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A0E2A" w14:textId="2358E423" w:rsidR="002F05E9" w:rsidRPr="00063556" w:rsidRDefault="00063556" w:rsidP="00246DE5">
      <w:pPr>
        <w:spacing w:after="120" w:line="240" w:lineRule="auto"/>
        <w:mirrorIndents/>
        <w:jc w:val="right"/>
        <w:rPr>
          <w:i/>
          <w:iCs/>
        </w:rPr>
      </w:pPr>
      <w:r w:rsidRPr="00063556">
        <w:rPr>
          <w:i/>
          <w:iCs/>
        </w:rPr>
        <w:t>Nacionālais kiberdrošības centrs, 2</w:t>
      </w:r>
      <w:r w:rsidR="00561522">
        <w:rPr>
          <w:i/>
          <w:iCs/>
        </w:rPr>
        <w:t>9</w:t>
      </w:r>
      <w:r w:rsidRPr="00063556">
        <w:rPr>
          <w:i/>
          <w:iCs/>
        </w:rPr>
        <w:t>.07.2025.</w:t>
      </w:r>
    </w:p>
    <w:p w14:paraId="1222A0DE" w14:textId="77777777" w:rsidR="00FC20B3" w:rsidRPr="00C06BB1" w:rsidRDefault="00FC20B3" w:rsidP="00246DE5">
      <w:pPr>
        <w:spacing w:after="120" w:line="240" w:lineRule="auto"/>
        <w:mirrorIndents/>
        <w:jc w:val="center"/>
        <w:rPr>
          <w:b/>
          <w:noProof/>
          <w:sz w:val="32"/>
          <w:szCs w:val="32"/>
        </w:rPr>
      </w:pPr>
    </w:p>
    <w:sdt>
      <w:sdtPr>
        <w:rPr>
          <w:b/>
          <w:noProof/>
          <w:sz w:val="32"/>
          <w:szCs w:val="32"/>
        </w:rPr>
        <w:id w:val="-1491321702"/>
        <w:placeholder>
          <w:docPart w:val="DefaultPlaceholder_-1854013440"/>
        </w:placeholder>
      </w:sdtPr>
      <w:sdtEndPr/>
      <w:sdtContent>
        <w:p w14:paraId="4B57769C" w14:textId="1D0D135B" w:rsidR="00FC20B3" w:rsidRPr="00C06BB1" w:rsidRDefault="00A6020D" w:rsidP="00246DE5">
          <w:pPr>
            <w:spacing w:after="120" w:line="240" w:lineRule="auto"/>
            <w:mirrorIndents/>
            <w:jc w:val="center"/>
            <w:rPr>
              <w:b/>
              <w:noProof/>
              <w:sz w:val="32"/>
              <w:szCs w:val="32"/>
            </w:rPr>
          </w:pPr>
          <w:r w:rsidRPr="00C06BB1">
            <w:rPr>
              <w:b/>
              <w:noProof/>
              <w:sz w:val="32"/>
              <w:szCs w:val="32"/>
            </w:rPr>
            <w:t>[</w:t>
          </w:r>
          <w:r w:rsidR="00FC20B3" w:rsidRPr="00C06BB1">
            <w:rPr>
              <w:b/>
              <w:noProof/>
              <w:sz w:val="32"/>
              <w:szCs w:val="32"/>
            </w:rPr>
            <w:t>NKDL Subjekta  indentificējoša informācija</w:t>
          </w:r>
          <w:r w:rsidRPr="00C06BB1">
            <w:rPr>
              <w:b/>
              <w:noProof/>
              <w:sz w:val="32"/>
              <w:szCs w:val="32"/>
            </w:rPr>
            <w:t>]</w:t>
          </w:r>
        </w:p>
      </w:sdtContent>
    </w:sdt>
    <w:p w14:paraId="04A90505" w14:textId="77777777" w:rsidR="00745D56" w:rsidRDefault="005F17FB" w:rsidP="00246DE5">
      <w:pPr>
        <w:spacing w:after="120" w:line="240" w:lineRule="auto"/>
        <w:mirrorIndents/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 xml:space="preserve">Kiberdrošības riskam pakļauto </w:t>
      </w:r>
      <w:r>
        <w:rPr>
          <w:b/>
          <w:noProof/>
          <w:sz w:val="32"/>
          <w:szCs w:val="32"/>
        </w:rPr>
        <w:br/>
      </w:r>
      <w:r w:rsidRPr="005F17FB">
        <w:rPr>
          <w:b/>
          <w:noProof/>
          <w:sz w:val="32"/>
          <w:szCs w:val="32"/>
        </w:rPr>
        <w:t xml:space="preserve">IKT resursu un </w:t>
      </w:r>
      <w:r w:rsidR="008C3CED" w:rsidRPr="008C3CED">
        <w:rPr>
          <w:b/>
          <w:noProof/>
          <w:sz w:val="32"/>
          <w:szCs w:val="32"/>
        </w:rPr>
        <w:t xml:space="preserve"> informācijas sistēmu katalogs</w:t>
      </w:r>
    </w:p>
    <w:p w14:paraId="5F470202" w14:textId="1812B3EC" w:rsidR="00292BC6" w:rsidRDefault="00745D56" w:rsidP="00246DE5">
      <w:pPr>
        <w:spacing w:after="120" w:line="240" w:lineRule="auto"/>
        <w:mirrorIndents/>
        <w:jc w:val="center"/>
        <w:rPr>
          <w:bCs/>
          <w:i/>
          <w:iCs/>
          <w:noProof/>
        </w:rPr>
      </w:pPr>
      <w:r w:rsidRPr="00745D56">
        <w:rPr>
          <w:bCs/>
          <w:i/>
          <w:iCs/>
          <w:noProof/>
        </w:rPr>
        <w:t>Saraksts ar visiem būtiskajiem</w:t>
      </w:r>
      <w:r>
        <w:rPr>
          <w:bCs/>
          <w:i/>
          <w:iCs/>
          <w:noProof/>
        </w:rPr>
        <w:t xml:space="preserve"> kiberriskam pakļautajiem</w:t>
      </w:r>
      <w:r w:rsidRPr="00745D56">
        <w:rPr>
          <w:bCs/>
          <w:i/>
          <w:iCs/>
          <w:noProof/>
        </w:rPr>
        <w:t xml:space="preserve"> IKT resursiem</w:t>
      </w:r>
      <w:r w:rsidR="008C397D">
        <w:rPr>
          <w:bCs/>
          <w:i/>
          <w:iCs/>
          <w:noProof/>
        </w:rPr>
        <w:t>.</w:t>
      </w:r>
    </w:p>
    <w:tbl>
      <w:tblPr>
        <w:tblStyle w:val="LightList1"/>
        <w:tblW w:w="8784" w:type="dxa"/>
        <w:tblLook w:val="04A0" w:firstRow="1" w:lastRow="0" w:firstColumn="1" w:lastColumn="0" w:noHBand="0" w:noVBand="1"/>
      </w:tblPr>
      <w:tblGrid>
        <w:gridCol w:w="556"/>
        <w:gridCol w:w="5960"/>
        <w:gridCol w:w="2268"/>
      </w:tblGrid>
      <w:tr w:rsidR="00B7237A" w:rsidRPr="006300E3" w14:paraId="295A1D84" w14:textId="77777777" w:rsidTr="00B723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55F958B" w14:textId="77777777" w:rsidR="00B7237A" w:rsidRPr="006300E3" w:rsidRDefault="00B7237A" w:rsidP="00B7237A">
            <w:pPr>
              <w:spacing w:after="120"/>
              <w:mirrorIndents/>
              <w:jc w:val="center"/>
              <w:rPr>
                <w:noProof/>
                <w:lang w:val="en-US"/>
              </w:rPr>
            </w:pPr>
            <w:r w:rsidRPr="006300E3">
              <w:rPr>
                <w:noProof/>
                <w:lang w:val="en-US"/>
              </w:rPr>
              <w:t>Nr.</w:t>
            </w:r>
          </w:p>
        </w:tc>
        <w:tc>
          <w:tcPr>
            <w:tcW w:w="5960" w:type="dxa"/>
            <w:hideMark/>
          </w:tcPr>
          <w:p w14:paraId="0EF8ADC5" w14:textId="77777777" w:rsidR="00B7237A" w:rsidRPr="006300E3" w:rsidRDefault="00B7237A" w:rsidP="00B7237A">
            <w:pPr>
              <w:spacing w:after="120"/>
              <w:mirrorIndent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en-US"/>
              </w:rPr>
            </w:pPr>
            <w:r w:rsidRPr="006300E3">
              <w:rPr>
                <w:noProof/>
                <w:lang w:val="en-US"/>
              </w:rPr>
              <w:t>Apakšnodaļa nosaukums</w:t>
            </w:r>
          </w:p>
        </w:tc>
        <w:tc>
          <w:tcPr>
            <w:tcW w:w="2268" w:type="dxa"/>
            <w:hideMark/>
          </w:tcPr>
          <w:p w14:paraId="752F21D9" w14:textId="77777777" w:rsidR="00B7237A" w:rsidRPr="006300E3" w:rsidRDefault="00B7237A" w:rsidP="00B7237A">
            <w:pPr>
              <w:spacing w:after="120"/>
              <w:mirrorIndent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en-US"/>
              </w:rPr>
            </w:pPr>
            <w:r w:rsidRPr="006300E3">
              <w:rPr>
                <w:noProof/>
                <w:lang w:val="en-US"/>
              </w:rPr>
              <w:t>Statuss</w:t>
            </w:r>
          </w:p>
        </w:tc>
      </w:tr>
      <w:tr w:rsidR="00B7237A" w:rsidRPr="006300E3" w14:paraId="6DEA8312" w14:textId="77777777" w:rsidTr="00B723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12B2879" w14:textId="77777777" w:rsidR="00B7237A" w:rsidRPr="006300E3" w:rsidRDefault="00B7237A" w:rsidP="00B7237A">
            <w:pPr>
              <w:spacing w:after="120"/>
              <w:mirrorIndents/>
              <w:jc w:val="center"/>
              <w:rPr>
                <w:noProof/>
                <w:lang w:val="en-US"/>
              </w:rPr>
            </w:pPr>
            <w:r w:rsidRPr="006300E3">
              <w:rPr>
                <w:noProof/>
                <w:lang w:val="en-US"/>
              </w:rPr>
              <w:t>1.</w:t>
            </w:r>
          </w:p>
        </w:tc>
        <w:tc>
          <w:tcPr>
            <w:tcW w:w="5960" w:type="dxa"/>
            <w:hideMark/>
          </w:tcPr>
          <w:p w14:paraId="6FBC636D" w14:textId="77777777" w:rsidR="00B7237A" w:rsidRPr="006300E3" w:rsidRDefault="00B7237A" w:rsidP="00B7237A">
            <w:pPr>
              <w:spacing w:after="120"/>
              <w:mirrorIndent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noProof/>
                <w:lang w:val="en-US"/>
              </w:rPr>
            </w:pPr>
            <w:r w:rsidRPr="006300E3">
              <w:rPr>
                <w:bCs/>
                <w:noProof/>
                <w:lang w:val="en-US"/>
              </w:rPr>
              <w:t>Vispārīgā informācija</w:t>
            </w:r>
          </w:p>
        </w:tc>
        <w:tc>
          <w:tcPr>
            <w:tcW w:w="2268" w:type="dxa"/>
            <w:hideMark/>
          </w:tcPr>
          <w:p w14:paraId="293F32A7" w14:textId="43620318" w:rsidR="00B7237A" w:rsidRPr="006300E3" w:rsidRDefault="00C417B0" w:rsidP="00B7237A">
            <w:pPr>
              <w:spacing w:after="120"/>
              <w:mirrorIndent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noProof/>
                <w:lang w:val="en-US"/>
              </w:rPr>
            </w:pPr>
            <w:r w:rsidRPr="006300E3">
              <w:rPr>
                <w:rFonts w:ascii="Segoe UI Emoji" w:hAnsi="Segoe UI Emoji" w:cs="Segoe UI Emoji"/>
                <w:bCs/>
                <w:noProof/>
                <w:lang w:val="lv-LV"/>
              </w:rPr>
              <w:t>✔</w:t>
            </w:r>
            <w:r w:rsidRPr="006300E3">
              <w:rPr>
                <w:bCs/>
                <w:noProof/>
                <w:lang w:val="lv-LV"/>
              </w:rPr>
              <w:t>️</w:t>
            </w:r>
            <w:r w:rsidR="00B7237A" w:rsidRPr="006300E3">
              <w:rPr>
                <w:bCs/>
                <w:noProof/>
                <w:lang w:val="en-US"/>
              </w:rPr>
              <w:t xml:space="preserve"> Obligāta</w:t>
            </w:r>
          </w:p>
        </w:tc>
      </w:tr>
      <w:tr w:rsidR="00B7237A" w:rsidRPr="006300E3" w14:paraId="4705559A" w14:textId="77777777" w:rsidTr="00B7237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8B34026" w14:textId="77777777" w:rsidR="00B7237A" w:rsidRPr="006300E3" w:rsidRDefault="00B7237A" w:rsidP="00B7237A">
            <w:pPr>
              <w:spacing w:after="120"/>
              <w:mirrorIndents/>
              <w:jc w:val="center"/>
              <w:rPr>
                <w:noProof/>
                <w:lang w:val="en-US"/>
              </w:rPr>
            </w:pPr>
            <w:r w:rsidRPr="006300E3">
              <w:rPr>
                <w:noProof/>
                <w:lang w:val="en-US"/>
              </w:rPr>
              <w:t>2.</w:t>
            </w:r>
          </w:p>
        </w:tc>
        <w:tc>
          <w:tcPr>
            <w:tcW w:w="5960" w:type="dxa"/>
            <w:hideMark/>
          </w:tcPr>
          <w:p w14:paraId="6FB0E052" w14:textId="77777777" w:rsidR="00B7237A" w:rsidRPr="006300E3" w:rsidRDefault="00B7237A" w:rsidP="00B7237A">
            <w:pPr>
              <w:spacing w:after="12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noProof/>
                <w:lang w:val="en-US"/>
              </w:rPr>
            </w:pPr>
            <w:r w:rsidRPr="006300E3">
              <w:rPr>
                <w:bCs/>
                <w:noProof/>
                <w:lang w:val="en-US"/>
              </w:rPr>
              <w:t>IKT resursu pārvaldības principi</w:t>
            </w:r>
          </w:p>
        </w:tc>
        <w:tc>
          <w:tcPr>
            <w:tcW w:w="2268" w:type="dxa"/>
            <w:hideMark/>
          </w:tcPr>
          <w:p w14:paraId="6F9AA6EB" w14:textId="2AC85072" w:rsidR="00B7237A" w:rsidRPr="006300E3" w:rsidRDefault="00B7237A" w:rsidP="00B7237A">
            <w:pPr>
              <w:spacing w:after="12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noProof/>
                <w:lang w:val="en-US"/>
              </w:rPr>
            </w:pPr>
            <w:r w:rsidRPr="006300E3">
              <w:rPr>
                <w:rFonts w:ascii="Segoe UI Emoji" w:hAnsi="Segoe UI Emoji" w:cs="Segoe UI Emoji"/>
                <w:bCs/>
                <w:noProof/>
                <w:lang w:val="en-US"/>
              </w:rPr>
              <w:t>☑</w:t>
            </w:r>
            <w:r w:rsidRPr="006300E3">
              <w:rPr>
                <w:bCs/>
                <w:noProof/>
                <w:lang w:val="en-US"/>
              </w:rPr>
              <w:t xml:space="preserve"> Rekomendējam</w:t>
            </w:r>
            <w:r w:rsidR="002E1CED" w:rsidRPr="006300E3">
              <w:rPr>
                <w:bCs/>
                <w:noProof/>
                <w:lang w:val="en-US"/>
              </w:rPr>
              <w:t>a</w:t>
            </w:r>
          </w:p>
        </w:tc>
      </w:tr>
      <w:tr w:rsidR="00B7237A" w:rsidRPr="006300E3" w14:paraId="2222929D" w14:textId="77777777" w:rsidTr="00B723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2B1D8E7" w14:textId="77777777" w:rsidR="00B7237A" w:rsidRPr="006300E3" w:rsidRDefault="00B7237A" w:rsidP="00B7237A">
            <w:pPr>
              <w:spacing w:after="120"/>
              <w:mirrorIndents/>
              <w:jc w:val="center"/>
              <w:rPr>
                <w:noProof/>
                <w:lang w:val="en-US"/>
              </w:rPr>
            </w:pPr>
            <w:r w:rsidRPr="006300E3">
              <w:rPr>
                <w:noProof/>
                <w:lang w:val="en-US"/>
              </w:rPr>
              <w:t>3.</w:t>
            </w:r>
          </w:p>
        </w:tc>
        <w:tc>
          <w:tcPr>
            <w:tcW w:w="5960" w:type="dxa"/>
            <w:hideMark/>
          </w:tcPr>
          <w:p w14:paraId="6BDAD53B" w14:textId="77777777" w:rsidR="00B7237A" w:rsidRPr="006300E3" w:rsidRDefault="00B7237A" w:rsidP="00B7237A">
            <w:pPr>
              <w:spacing w:after="120"/>
              <w:mirrorIndent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noProof/>
                <w:lang w:val="en-US"/>
              </w:rPr>
            </w:pPr>
            <w:r w:rsidRPr="006300E3">
              <w:rPr>
                <w:bCs/>
                <w:noProof/>
                <w:lang w:val="en-US"/>
              </w:rPr>
              <w:t>Resursu klasifikācija</w:t>
            </w:r>
          </w:p>
        </w:tc>
        <w:tc>
          <w:tcPr>
            <w:tcW w:w="2268" w:type="dxa"/>
            <w:hideMark/>
          </w:tcPr>
          <w:p w14:paraId="453324EE" w14:textId="6299B18B" w:rsidR="00B7237A" w:rsidRPr="006300E3" w:rsidRDefault="00C417B0" w:rsidP="00B7237A">
            <w:pPr>
              <w:spacing w:after="120"/>
              <w:mirrorIndent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noProof/>
                <w:lang w:val="en-US"/>
              </w:rPr>
            </w:pPr>
            <w:r w:rsidRPr="006300E3">
              <w:rPr>
                <w:rFonts w:ascii="Segoe UI Emoji" w:hAnsi="Segoe UI Emoji" w:cs="Segoe UI Emoji"/>
                <w:bCs/>
                <w:noProof/>
                <w:lang w:val="lv-LV"/>
              </w:rPr>
              <w:t>✔</w:t>
            </w:r>
            <w:r w:rsidRPr="006300E3">
              <w:rPr>
                <w:bCs/>
                <w:noProof/>
                <w:lang w:val="lv-LV"/>
              </w:rPr>
              <w:t>️</w:t>
            </w:r>
            <w:r w:rsidR="00B7237A" w:rsidRPr="006300E3">
              <w:rPr>
                <w:bCs/>
                <w:noProof/>
                <w:lang w:val="en-US"/>
              </w:rPr>
              <w:t xml:space="preserve"> Obligāta</w:t>
            </w:r>
          </w:p>
        </w:tc>
      </w:tr>
      <w:tr w:rsidR="00B7237A" w:rsidRPr="006300E3" w14:paraId="25037901" w14:textId="77777777" w:rsidTr="00B7237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35F4975" w14:textId="77777777" w:rsidR="00B7237A" w:rsidRPr="006300E3" w:rsidRDefault="00B7237A" w:rsidP="00B7237A">
            <w:pPr>
              <w:spacing w:after="120"/>
              <w:mirrorIndents/>
              <w:jc w:val="center"/>
              <w:rPr>
                <w:noProof/>
                <w:lang w:val="en-US"/>
              </w:rPr>
            </w:pPr>
            <w:r w:rsidRPr="006300E3">
              <w:rPr>
                <w:noProof/>
                <w:lang w:val="en-US"/>
              </w:rPr>
              <w:t>4.</w:t>
            </w:r>
          </w:p>
        </w:tc>
        <w:tc>
          <w:tcPr>
            <w:tcW w:w="5960" w:type="dxa"/>
            <w:hideMark/>
          </w:tcPr>
          <w:p w14:paraId="1991DEBB" w14:textId="77777777" w:rsidR="00B7237A" w:rsidRPr="006300E3" w:rsidRDefault="00B7237A" w:rsidP="00B7237A">
            <w:pPr>
              <w:spacing w:after="12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noProof/>
                <w:lang w:val="en-US"/>
              </w:rPr>
            </w:pPr>
            <w:r w:rsidRPr="006300E3">
              <w:rPr>
                <w:bCs/>
                <w:noProof/>
                <w:lang w:val="en-US"/>
              </w:rPr>
              <w:t>Resursu aizsardzības pasākumi</w:t>
            </w:r>
          </w:p>
        </w:tc>
        <w:tc>
          <w:tcPr>
            <w:tcW w:w="2268" w:type="dxa"/>
            <w:hideMark/>
          </w:tcPr>
          <w:p w14:paraId="0C1A5B84" w14:textId="69548EF6" w:rsidR="00B7237A" w:rsidRPr="006300E3" w:rsidRDefault="00C417B0" w:rsidP="00B7237A">
            <w:pPr>
              <w:spacing w:after="12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noProof/>
                <w:lang w:val="en-US"/>
              </w:rPr>
            </w:pPr>
            <w:r w:rsidRPr="006300E3">
              <w:rPr>
                <w:rFonts w:ascii="Segoe UI Emoji" w:hAnsi="Segoe UI Emoji" w:cs="Segoe UI Emoji"/>
                <w:bCs/>
                <w:noProof/>
                <w:lang w:val="lv-LV"/>
              </w:rPr>
              <w:t>✔</w:t>
            </w:r>
            <w:r w:rsidRPr="006300E3">
              <w:rPr>
                <w:bCs/>
                <w:noProof/>
                <w:lang w:val="lv-LV"/>
              </w:rPr>
              <w:t>️</w:t>
            </w:r>
            <w:r w:rsidR="00B7237A" w:rsidRPr="006300E3">
              <w:rPr>
                <w:bCs/>
                <w:noProof/>
                <w:lang w:val="en-US"/>
              </w:rPr>
              <w:t xml:space="preserve"> Obligāta</w:t>
            </w:r>
          </w:p>
        </w:tc>
      </w:tr>
      <w:tr w:rsidR="00B7237A" w:rsidRPr="006300E3" w14:paraId="41DC4805" w14:textId="77777777" w:rsidTr="00B723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145D61C" w14:textId="77777777" w:rsidR="00B7237A" w:rsidRPr="006300E3" w:rsidRDefault="00B7237A" w:rsidP="00B7237A">
            <w:pPr>
              <w:spacing w:after="120"/>
              <w:mirrorIndents/>
              <w:jc w:val="center"/>
              <w:rPr>
                <w:noProof/>
                <w:lang w:val="en-US"/>
              </w:rPr>
            </w:pPr>
            <w:r w:rsidRPr="006300E3">
              <w:rPr>
                <w:noProof/>
                <w:lang w:val="en-US"/>
              </w:rPr>
              <w:t>5.</w:t>
            </w:r>
          </w:p>
        </w:tc>
        <w:tc>
          <w:tcPr>
            <w:tcW w:w="5960" w:type="dxa"/>
            <w:hideMark/>
          </w:tcPr>
          <w:p w14:paraId="3F33B33C" w14:textId="77777777" w:rsidR="00B7237A" w:rsidRPr="006300E3" w:rsidRDefault="00B7237A" w:rsidP="00B7237A">
            <w:pPr>
              <w:spacing w:after="120"/>
              <w:mirrorIndent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noProof/>
                <w:lang w:val="en-US"/>
              </w:rPr>
            </w:pPr>
            <w:r w:rsidRPr="006300E3">
              <w:rPr>
                <w:bCs/>
                <w:noProof/>
                <w:lang w:val="en-US"/>
              </w:rPr>
              <w:t>Atbildības un uzturēšanas kārtība</w:t>
            </w:r>
          </w:p>
        </w:tc>
        <w:tc>
          <w:tcPr>
            <w:tcW w:w="2268" w:type="dxa"/>
            <w:hideMark/>
          </w:tcPr>
          <w:p w14:paraId="3D6FCE14" w14:textId="0C5205A2" w:rsidR="00B7237A" w:rsidRPr="006300E3" w:rsidRDefault="00B7237A" w:rsidP="00B7237A">
            <w:pPr>
              <w:spacing w:after="120"/>
              <w:mirrorIndent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noProof/>
                <w:lang w:val="en-US"/>
              </w:rPr>
            </w:pPr>
            <w:r w:rsidRPr="006300E3">
              <w:rPr>
                <w:rFonts w:ascii="Segoe UI Emoji" w:hAnsi="Segoe UI Emoji" w:cs="Segoe UI Emoji"/>
                <w:bCs/>
                <w:noProof/>
                <w:lang w:val="en-US"/>
              </w:rPr>
              <w:t>☑</w:t>
            </w:r>
            <w:r w:rsidRPr="006300E3">
              <w:rPr>
                <w:bCs/>
                <w:noProof/>
                <w:lang w:val="en-US"/>
              </w:rPr>
              <w:t xml:space="preserve"> Rekomendējam</w:t>
            </w:r>
            <w:r w:rsidR="002E1CED" w:rsidRPr="006300E3">
              <w:rPr>
                <w:bCs/>
                <w:noProof/>
                <w:lang w:val="en-US"/>
              </w:rPr>
              <w:t>a</w:t>
            </w:r>
          </w:p>
        </w:tc>
      </w:tr>
      <w:tr w:rsidR="00B7237A" w:rsidRPr="006300E3" w14:paraId="09C98429" w14:textId="77777777" w:rsidTr="00B7237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AC3AFF9" w14:textId="77777777" w:rsidR="00B7237A" w:rsidRPr="006300E3" w:rsidRDefault="00B7237A" w:rsidP="00B7237A">
            <w:pPr>
              <w:spacing w:after="120"/>
              <w:mirrorIndents/>
              <w:jc w:val="center"/>
              <w:rPr>
                <w:noProof/>
                <w:lang w:val="en-US"/>
              </w:rPr>
            </w:pPr>
            <w:r w:rsidRPr="006300E3">
              <w:rPr>
                <w:noProof/>
                <w:lang w:val="en-US"/>
              </w:rPr>
              <w:t>6.</w:t>
            </w:r>
          </w:p>
        </w:tc>
        <w:tc>
          <w:tcPr>
            <w:tcW w:w="5960" w:type="dxa"/>
            <w:hideMark/>
          </w:tcPr>
          <w:p w14:paraId="0042BA3A" w14:textId="77777777" w:rsidR="00B7237A" w:rsidRPr="006300E3" w:rsidRDefault="00B7237A" w:rsidP="00B7237A">
            <w:pPr>
              <w:spacing w:after="12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noProof/>
                <w:lang w:val="en-US"/>
              </w:rPr>
            </w:pPr>
            <w:r w:rsidRPr="006300E3">
              <w:rPr>
                <w:bCs/>
                <w:noProof/>
                <w:lang w:val="en-US"/>
              </w:rPr>
              <w:t>Pielikumi (formas, kritēriji, saraksti)</w:t>
            </w:r>
          </w:p>
        </w:tc>
        <w:tc>
          <w:tcPr>
            <w:tcW w:w="2268" w:type="dxa"/>
            <w:hideMark/>
          </w:tcPr>
          <w:p w14:paraId="1AEF0396" w14:textId="72E61520" w:rsidR="00B7237A" w:rsidRPr="006300E3" w:rsidRDefault="00C417B0" w:rsidP="00B7237A">
            <w:pPr>
              <w:spacing w:after="12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noProof/>
                <w:lang w:val="en-US"/>
              </w:rPr>
            </w:pPr>
            <w:r w:rsidRPr="006300E3">
              <w:rPr>
                <w:rFonts w:ascii="Segoe UI Emoji" w:hAnsi="Segoe UI Emoji" w:cs="Segoe UI Emoji"/>
                <w:bCs/>
                <w:noProof/>
                <w:lang w:val="lv-LV"/>
              </w:rPr>
              <w:t>✔</w:t>
            </w:r>
            <w:r w:rsidRPr="006300E3">
              <w:rPr>
                <w:bCs/>
                <w:noProof/>
                <w:lang w:val="lv-LV"/>
              </w:rPr>
              <w:t>️</w:t>
            </w:r>
            <w:r w:rsidR="00B7237A" w:rsidRPr="006300E3">
              <w:rPr>
                <w:bCs/>
                <w:noProof/>
                <w:lang w:val="en-US"/>
              </w:rPr>
              <w:t xml:space="preserve"> Obligāta</w:t>
            </w:r>
          </w:p>
        </w:tc>
      </w:tr>
    </w:tbl>
    <w:p w14:paraId="7DABA4CD" w14:textId="77777777" w:rsidR="00B7237A" w:rsidRPr="00B7237A" w:rsidRDefault="00B7237A" w:rsidP="00246DE5">
      <w:pPr>
        <w:spacing w:after="120" w:line="240" w:lineRule="auto"/>
        <w:mirrorIndents/>
        <w:jc w:val="center"/>
        <w:rPr>
          <w:bCs/>
          <w:noProof/>
        </w:rPr>
      </w:pPr>
    </w:p>
    <w:p w14:paraId="6EBFF073" w14:textId="77777777" w:rsidR="002F5963" w:rsidRPr="00C06BB1" w:rsidRDefault="002F5963" w:rsidP="00246DE5">
      <w:pPr>
        <w:spacing w:after="120" w:line="240" w:lineRule="auto"/>
        <w:mirrorIndents/>
      </w:pPr>
    </w:p>
    <w:p w14:paraId="280A6E01" w14:textId="77777777" w:rsidR="002F5963" w:rsidRPr="00C06BB1" w:rsidRDefault="002F5963" w:rsidP="00246DE5">
      <w:pPr>
        <w:spacing w:after="120" w:line="240" w:lineRule="auto"/>
        <w:mirrorIndents/>
      </w:pPr>
    </w:p>
    <w:p w14:paraId="111D271C" w14:textId="77777777" w:rsidR="002F5963" w:rsidRPr="00C06BB1" w:rsidRDefault="002F5963" w:rsidP="00246DE5">
      <w:pPr>
        <w:spacing w:after="120" w:line="240" w:lineRule="auto"/>
        <w:mirrorIndents/>
      </w:pPr>
    </w:p>
    <w:p w14:paraId="034E46F4" w14:textId="77777777" w:rsidR="002F5963" w:rsidRPr="00C06BB1" w:rsidRDefault="002F5963" w:rsidP="00246DE5">
      <w:pPr>
        <w:spacing w:after="120" w:line="240" w:lineRule="auto"/>
        <w:mirrorIndents/>
      </w:pPr>
    </w:p>
    <w:p w14:paraId="6588B939" w14:textId="7069315E" w:rsidR="002F5963" w:rsidRPr="00C06BB1" w:rsidRDefault="002F5963" w:rsidP="00246DE5">
      <w:pPr>
        <w:tabs>
          <w:tab w:val="left" w:pos="6510"/>
        </w:tabs>
        <w:spacing w:after="120" w:line="240" w:lineRule="auto"/>
        <w:mirrorIndents/>
      </w:pPr>
      <w:r w:rsidRPr="00C06BB1">
        <w:tab/>
      </w:r>
    </w:p>
    <w:p w14:paraId="45B5D81B" w14:textId="77777777" w:rsidR="002F5963" w:rsidRPr="00C06BB1" w:rsidRDefault="002F5963" w:rsidP="00246DE5">
      <w:pPr>
        <w:tabs>
          <w:tab w:val="left" w:pos="6510"/>
        </w:tabs>
        <w:spacing w:after="120" w:line="240" w:lineRule="auto"/>
        <w:mirrorIndents/>
        <w:sectPr w:rsidR="002F5963" w:rsidRPr="00C06BB1" w:rsidSect="009A63B3">
          <w:headerReference w:type="default" r:id="rId8"/>
          <w:footerReference w:type="default" r:id="rId9"/>
          <w:footerReference w:type="first" r:id="rId10"/>
          <w:pgSz w:w="11906" w:h="16838" w:code="9"/>
          <w:pgMar w:top="1134" w:right="1134" w:bottom="1134" w:left="1701" w:header="454" w:footer="454" w:gutter="0"/>
          <w:cols w:space="708"/>
          <w:vAlign w:val="both"/>
          <w:titlePg/>
          <w:docGrid w:linePitch="360"/>
        </w:sectPr>
      </w:pPr>
      <w:r w:rsidRPr="00C06BB1">
        <w:tab/>
      </w:r>
    </w:p>
    <w:sdt>
      <w:sdtPr>
        <w:rPr>
          <w:rFonts w:ascii="Times New Roman" w:eastAsia="Calibri" w:hAnsi="Times New Roman" w:cs="Times New Roman"/>
          <w:b w:val="0"/>
          <w:color w:val="auto"/>
          <w:sz w:val="24"/>
          <w:szCs w:val="24"/>
          <w:lang w:val="lv-LV" w:eastAsia="lv-LV"/>
        </w:rPr>
        <w:id w:val="-444927939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14:paraId="19459305" w14:textId="583BCA2B" w:rsidR="00E35162" w:rsidRPr="00C06BB1" w:rsidRDefault="00251D92" w:rsidP="00596E42">
          <w:pPr>
            <w:pStyle w:val="TOCHeading"/>
            <w:shd w:val="clear" w:color="auto" w:fill="FFFFFF" w:themeFill="background1"/>
            <w:jc w:val="center"/>
            <w:rPr>
              <w:rFonts w:ascii="Times New Roman" w:hAnsi="Times New Roman" w:cs="Times New Roman"/>
              <w:color w:val="000000" w:themeColor="text1"/>
              <w:sz w:val="28"/>
              <w:lang w:val="lv-LV"/>
            </w:rPr>
          </w:pPr>
          <w:r w:rsidRPr="00C06BB1">
            <w:rPr>
              <w:rFonts w:ascii="Times New Roman" w:hAnsi="Times New Roman" w:cs="Times New Roman"/>
              <w:color w:val="000000" w:themeColor="text1"/>
              <w:sz w:val="28"/>
              <w:lang w:val="lv-LV"/>
            </w:rPr>
            <w:t>SATURS</w:t>
          </w:r>
        </w:p>
        <w:p w14:paraId="09939686" w14:textId="5817E041" w:rsidR="002A55B6" w:rsidRDefault="00E35162">
          <w:pPr>
            <w:pStyle w:val="TOC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C06BB1">
            <w:fldChar w:fldCharType="begin"/>
          </w:r>
          <w:r w:rsidRPr="00C06BB1">
            <w:instrText xml:space="preserve"> TOC \o "1-3" \h \z \u </w:instrText>
          </w:r>
          <w:r w:rsidRPr="00C06BB1">
            <w:fldChar w:fldCharType="separate"/>
          </w:r>
          <w:hyperlink w:anchor="_Toc204681016" w:history="1">
            <w:r w:rsidR="002A55B6" w:rsidRPr="00B11AD4">
              <w:rPr>
                <w:rStyle w:val="Hyperlink"/>
                <w:rFonts w:eastAsia="Times New Roman"/>
                <w:noProof/>
                <w:lang w:eastAsia="en-US"/>
              </w:rPr>
              <w:t>VISPĀRĪGĀ INFORMĀCIJA</w:t>
            </w:r>
            <w:r w:rsidR="002A55B6">
              <w:rPr>
                <w:noProof/>
                <w:webHidden/>
              </w:rPr>
              <w:tab/>
            </w:r>
            <w:r w:rsidR="002A55B6">
              <w:rPr>
                <w:noProof/>
                <w:webHidden/>
              </w:rPr>
              <w:fldChar w:fldCharType="begin"/>
            </w:r>
            <w:r w:rsidR="002A55B6">
              <w:rPr>
                <w:noProof/>
                <w:webHidden/>
              </w:rPr>
              <w:instrText xml:space="preserve"> PAGEREF _Toc204681016 \h </w:instrText>
            </w:r>
            <w:r w:rsidR="002A55B6">
              <w:rPr>
                <w:noProof/>
                <w:webHidden/>
              </w:rPr>
            </w:r>
            <w:r w:rsidR="002A55B6">
              <w:rPr>
                <w:noProof/>
                <w:webHidden/>
              </w:rPr>
              <w:fldChar w:fldCharType="separate"/>
            </w:r>
            <w:r w:rsidR="002A55B6">
              <w:rPr>
                <w:noProof/>
                <w:webHidden/>
              </w:rPr>
              <w:t>3</w:t>
            </w:r>
            <w:r w:rsidR="002A55B6">
              <w:rPr>
                <w:noProof/>
                <w:webHidden/>
              </w:rPr>
              <w:fldChar w:fldCharType="end"/>
            </w:r>
          </w:hyperlink>
        </w:p>
        <w:p w14:paraId="7E024AA6" w14:textId="78286E14" w:rsidR="002A55B6" w:rsidRDefault="002A55B6">
          <w:pPr>
            <w:pStyle w:val="TOC2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04681017" w:history="1">
            <w:r w:rsidRPr="00B11AD4">
              <w:rPr>
                <w:rStyle w:val="Hyperlink"/>
                <w:noProof/>
              </w:rPr>
              <w:t>IKT RESURSU PĀRVALDĪBAS PRINCIPI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_Toc204681017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F6B672" w14:textId="4B0C283D" w:rsidR="002A55B6" w:rsidRDefault="002A55B6">
          <w:pPr>
            <w:pStyle w:val="TOC2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04681018" w:history="1">
            <w:r w:rsidRPr="00B11AD4">
              <w:rPr>
                <w:rStyle w:val="Hyperlink"/>
                <w:noProof/>
              </w:rPr>
              <w:t>RESURSU KLASFIKĀCIJA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_Toc204681018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C1FBDE" w14:textId="70528D93" w:rsidR="002A55B6" w:rsidRDefault="002A55B6">
          <w:pPr>
            <w:pStyle w:val="TOC2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04681019" w:history="1">
            <w:r w:rsidRPr="00B11AD4">
              <w:rPr>
                <w:rStyle w:val="Hyperlink"/>
                <w:noProof/>
              </w:rPr>
              <w:t>RESURSU AIZSARDZĪBAS PASĀKUMI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_Toc204681019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E8664B" w14:textId="0FFE74E8" w:rsidR="002A55B6" w:rsidRDefault="002A55B6">
          <w:pPr>
            <w:pStyle w:val="TOC2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04681020" w:history="1">
            <w:r w:rsidRPr="00B11AD4">
              <w:rPr>
                <w:rStyle w:val="Hyperlink"/>
                <w:noProof/>
              </w:rPr>
              <w:t>ATBILDĪBAS UN UZTURĒŠANSA KĀRTĪBA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_Toc204681020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A8FB6C" w14:textId="7C686DED" w:rsidR="002A55B6" w:rsidRDefault="002A55B6">
          <w:pPr>
            <w:pStyle w:val="TOC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04681021" w:history="1">
            <w:r w:rsidRPr="00B11AD4">
              <w:rPr>
                <w:rStyle w:val="Hyperlink"/>
                <w:noProof/>
              </w:rPr>
              <w:t>RISKAM PAKĻAUTIE IKT RESURSI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_Toc204681021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25E310" w14:textId="06C25693" w:rsidR="00E35162" w:rsidRPr="00C06BB1" w:rsidRDefault="00E35162" w:rsidP="00246DE5">
          <w:pPr>
            <w:spacing w:after="120" w:line="240" w:lineRule="auto"/>
            <w:mirrorIndents/>
          </w:pPr>
          <w:r w:rsidRPr="00C06BB1">
            <w:rPr>
              <w:b/>
              <w:bCs/>
              <w:noProof/>
            </w:rPr>
            <w:fldChar w:fldCharType="end"/>
          </w:r>
        </w:p>
      </w:sdtContent>
    </w:sdt>
    <w:p w14:paraId="18FD0E00" w14:textId="660CF102" w:rsidR="00292BC6" w:rsidRPr="00C06BB1" w:rsidRDefault="00292BC6" w:rsidP="00246DE5">
      <w:pPr>
        <w:spacing w:after="120" w:line="240" w:lineRule="auto"/>
        <w:mirrorIndents/>
        <w:jc w:val="center"/>
        <w:rPr>
          <w:b/>
          <w:bCs/>
        </w:rPr>
      </w:pPr>
    </w:p>
    <w:p w14:paraId="3E824739" w14:textId="77777777" w:rsidR="00292BC6" w:rsidRPr="00C06BB1" w:rsidRDefault="00292BC6" w:rsidP="00246DE5">
      <w:pPr>
        <w:spacing w:after="120" w:line="240" w:lineRule="auto"/>
        <w:mirrorIndents/>
        <w:jc w:val="center"/>
        <w:rPr>
          <w:b/>
          <w:bCs/>
        </w:rPr>
        <w:sectPr w:rsidR="00292BC6" w:rsidRPr="00C06BB1" w:rsidSect="00AE0438">
          <w:headerReference w:type="default" r:id="rId11"/>
          <w:pgSz w:w="11906" w:h="16838"/>
          <w:pgMar w:top="1134" w:right="1134" w:bottom="1134" w:left="1701" w:header="454" w:footer="454" w:gutter="0"/>
          <w:cols w:space="708"/>
          <w:docGrid w:linePitch="360"/>
        </w:sectPr>
      </w:pPr>
    </w:p>
    <w:p w14:paraId="52CBB7B7" w14:textId="29BA9CAF" w:rsidR="00C06BB1" w:rsidRPr="00C06BB1" w:rsidRDefault="0068253A" w:rsidP="00C06BB1">
      <w:pPr>
        <w:pStyle w:val="Heading1"/>
        <w:rPr>
          <w:rFonts w:eastAsia="Times New Roman"/>
          <w:lang w:eastAsia="en-US"/>
        </w:rPr>
      </w:pPr>
      <w:bookmarkStart w:id="0" w:name="_Toc204681016"/>
      <w:r>
        <w:rPr>
          <w:rFonts w:eastAsia="Times New Roman"/>
          <w:lang w:eastAsia="en-US"/>
        </w:rPr>
        <w:lastRenderedPageBreak/>
        <w:t>VISPĀRĪGĀ INFORMĀCIJA</w:t>
      </w:r>
      <w:bookmarkEnd w:id="0"/>
    </w:p>
    <w:p w14:paraId="7F1F99CD" w14:textId="55892DFE" w:rsidR="00873856" w:rsidRPr="00873856" w:rsidRDefault="00873856" w:rsidP="00873856">
      <w:pPr>
        <w:spacing w:after="120"/>
        <w:jc w:val="both"/>
        <w:rPr>
          <w:lang w:eastAsia="en-US"/>
        </w:rPr>
      </w:pPr>
      <w:r w:rsidRPr="00873856">
        <w:rPr>
          <w:lang w:eastAsia="en-US"/>
        </w:rPr>
        <w:t>Katalogā ietverts visu būtisko IKT resursu saraksts ar:</w:t>
      </w:r>
    </w:p>
    <w:p w14:paraId="7A5C4B80" w14:textId="77777777" w:rsidR="00873856" w:rsidRPr="00873856" w:rsidRDefault="00873856" w:rsidP="002753A0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lang w:eastAsia="en-US"/>
        </w:rPr>
      </w:pPr>
      <w:r w:rsidRPr="00873856">
        <w:rPr>
          <w:lang w:eastAsia="en-US"/>
        </w:rPr>
        <w:t>resursa veidu, nosaukumu un aprakstu,</w:t>
      </w:r>
    </w:p>
    <w:p w14:paraId="41C95B6C" w14:textId="77777777" w:rsidR="00873856" w:rsidRPr="00873856" w:rsidRDefault="00873856" w:rsidP="002753A0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lang w:eastAsia="en-US"/>
        </w:rPr>
      </w:pPr>
      <w:r w:rsidRPr="00873856">
        <w:rPr>
          <w:lang w:eastAsia="en-US"/>
        </w:rPr>
        <w:t>klasifikāciju (konfidencialitāte, pieejamība, integritāte, kritiskums),</w:t>
      </w:r>
    </w:p>
    <w:p w14:paraId="64C503B1" w14:textId="77777777" w:rsidR="00873856" w:rsidRPr="00873856" w:rsidRDefault="00873856" w:rsidP="002753A0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lang w:eastAsia="en-US"/>
        </w:rPr>
      </w:pPr>
      <w:r w:rsidRPr="00873856">
        <w:rPr>
          <w:lang w:eastAsia="en-US"/>
        </w:rPr>
        <w:t>īpašnieku un atbildīgo pārvaldītāju.</w:t>
      </w:r>
    </w:p>
    <w:p w14:paraId="1ABF902B" w14:textId="752B85BF" w:rsidR="000E6624" w:rsidRPr="00C06BB1" w:rsidRDefault="000E6624" w:rsidP="00873856">
      <w:pPr>
        <w:spacing w:after="120" w:line="240" w:lineRule="auto"/>
        <w:rPr>
          <w:rFonts w:eastAsia="Times New Roman"/>
          <w:lang w:eastAsia="en-US"/>
        </w:rPr>
      </w:pPr>
    </w:p>
    <w:p w14:paraId="501AE5ED" w14:textId="77777777" w:rsidR="00C06BB1" w:rsidRPr="005F17FB" w:rsidRDefault="00C06BB1" w:rsidP="005F17FB">
      <w:pPr>
        <w:rPr>
          <w:b/>
          <w:bCs/>
        </w:rPr>
      </w:pPr>
      <w:r w:rsidRPr="005F17FB">
        <w:rPr>
          <w:b/>
          <w:bCs/>
        </w:rPr>
        <w:t>Terminu skaidrojums</w:t>
      </w:r>
    </w:p>
    <w:p w14:paraId="4EE59C0E" w14:textId="2FC7B3EB" w:rsidR="00873856" w:rsidRPr="00873856" w:rsidRDefault="00873856" w:rsidP="00E320C6">
      <w:pPr>
        <w:pStyle w:val="NormalWeb"/>
        <w:ind w:left="207"/>
        <w:jc w:val="both"/>
        <w:rPr>
          <w:lang w:eastAsia="en-US"/>
        </w:rPr>
      </w:pPr>
      <w:r w:rsidRPr="00873856">
        <w:rPr>
          <w:rStyle w:val="Strong"/>
        </w:rPr>
        <w:t>IKT resurss</w:t>
      </w:r>
      <w:r w:rsidRPr="00873856">
        <w:t xml:space="preserve"> – jebkura informācijas apstrādes vai glabāšanas sistēma, programmatūra, datu kopums u.c.</w:t>
      </w:r>
    </w:p>
    <w:p w14:paraId="59A0A5BE" w14:textId="141BD7D8" w:rsidR="00873856" w:rsidRPr="00873856" w:rsidRDefault="00873856" w:rsidP="00E320C6">
      <w:pPr>
        <w:pStyle w:val="NormalWeb"/>
        <w:ind w:left="207"/>
        <w:jc w:val="both"/>
      </w:pPr>
      <w:r w:rsidRPr="00873856">
        <w:rPr>
          <w:rStyle w:val="Strong"/>
        </w:rPr>
        <w:t>Kritiskais resurss</w:t>
      </w:r>
      <w:r w:rsidRPr="00873856">
        <w:t xml:space="preserve"> – resurss, kura nepieejamība būtiski ietekmē pakalpojumu sniegšanu.</w:t>
      </w:r>
    </w:p>
    <w:p w14:paraId="03035001" w14:textId="41DC694C" w:rsidR="00873856" w:rsidRPr="00873856" w:rsidRDefault="002753A0" w:rsidP="00E320C6">
      <w:pPr>
        <w:pStyle w:val="NormalWeb"/>
        <w:ind w:left="207"/>
        <w:jc w:val="both"/>
      </w:pPr>
      <w:r>
        <w:rPr>
          <w:b/>
          <w:bCs/>
        </w:rPr>
        <w:t>Resursu</w:t>
      </w:r>
      <w:r w:rsidRPr="002753A0">
        <w:rPr>
          <w:b/>
          <w:bCs/>
        </w:rPr>
        <w:t xml:space="preserve"> īpašnieks </w:t>
      </w:r>
      <w:r w:rsidR="00E320C6" w:rsidRPr="00873856">
        <w:t>–</w:t>
      </w:r>
      <w:r w:rsidRPr="002753A0">
        <w:rPr>
          <w:b/>
          <w:bCs/>
        </w:rPr>
        <w:t xml:space="preserve"> </w:t>
      </w:r>
      <w:r w:rsidRPr="002753A0">
        <w:t>organizācijās īpašnieks tā deleģēta persona</w:t>
      </w:r>
      <w:r w:rsidR="00873856" w:rsidRPr="00873856">
        <w:t xml:space="preserve"> vai vienība, kas ir atbildīga par datu saturu un klasifikāciju.</w:t>
      </w:r>
    </w:p>
    <w:p w14:paraId="57F100AF" w14:textId="6AC56865" w:rsidR="00873856" w:rsidRPr="00873856" w:rsidRDefault="00873856" w:rsidP="00E320C6">
      <w:pPr>
        <w:pStyle w:val="NormalWeb"/>
        <w:ind w:left="207"/>
        <w:jc w:val="both"/>
      </w:pPr>
      <w:r w:rsidRPr="00873856">
        <w:rPr>
          <w:rStyle w:val="Strong"/>
        </w:rPr>
        <w:t>Klasifikācija</w:t>
      </w:r>
      <w:r w:rsidRPr="00873856">
        <w:t xml:space="preserve"> – resursa </w:t>
      </w:r>
      <w:r w:rsidR="002753A0">
        <w:t>drošības klases līmenis</w:t>
      </w:r>
      <w:r w:rsidRPr="00873856">
        <w:t xml:space="preserve"> atbilstoši konfidencialitātei, pieejamībai un integritātei.</w:t>
      </w:r>
    </w:p>
    <w:p w14:paraId="503243AC" w14:textId="3C52ADEA" w:rsidR="00C06BB1" w:rsidRPr="00C06BB1" w:rsidRDefault="00C06BB1" w:rsidP="0068253A">
      <w:pPr>
        <w:pStyle w:val="Heading2"/>
        <w:numPr>
          <w:ilvl w:val="0"/>
          <w:numId w:val="0"/>
        </w:numPr>
        <w:ind w:left="360" w:hanging="360"/>
      </w:pPr>
      <w:bookmarkStart w:id="1" w:name="_Toc204681017"/>
      <w:r w:rsidRPr="00C06BB1">
        <w:t>IKT RESURSU PĀRVALDĪBAS PRINCIPI</w:t>
      </w:r>
      <w:bookmarkEnd w:id="1"/>
    </w:p>
    <w:p w14:paraId="0350916B" w14:textId="4A44559B" w:rsidR="00873856" w:rsidRPr="00873856" w:rsidRDefault="00873856" w:rsidP="008421ED">
      <w:pPr>
        <w:pStyle w:val="NormalWeb"/>
        <w:numPr>
          <w:ilvl w:val="0"/>
          <w:numId w:val="4"/>
        </w:numPr>
        <w:ind w:left="567"/>
        <w:rPr>
          <w:lang w:eastAsia="en-US"/>
        </w:rPr>
      </w:pPr>
      <w:r w:rsidRPr="00873856">
        <w:rPr>
          <w:rStyle w:val="Strong"/>
          <w:b w:val="0"/>
          <w:bCs w:val="0"/>
        </w:rPr>
        <w:t>Inventarizācija</w:t>
      </w:r>
      <w:r w:rsidRPr="00873856">
        <w:t xml:space="preserve"> – regulāra resursu uzskaite un atjaunošana.</w:t>
      </w:r>
    </w:p>
    <w:p w14:paraId="44E76CF2" w14:textId="6217CB8D" w:rsidR="00873856" w:rsidRPr="00873856" w:rsidRDefault="00873856" w:rsidP="008421ED">
      <w:pPr>
        <w:pStyle w:val="NormalWeb"/>
        <w:numPr>
          <w:ilvl w:val="0"/>
          <w:numId w:val="4"/>
        </w:numPr>
        <w:ind w:left="567"/>
      </w:pPr>
      <w:r w:rsidRPr="00873856">
        <w:rPr>
          <w:rStyle w:val="Strong"/>
          <w:b w:val="0"/>
          <w:bCs w:val="0"/>
        </w:rPr>
        <w:t>Klasifikācija</w:t>
      </w:r>
      <w:r w:rsidRPr="00873856">
        <w:t xml:space="preserve"> – pēc </w:t>
      </w:r>
      <w:r w:rsidR="002753A0">
        <w:t>drošības klases</w:t>
      </w:r>
      <w:r w:rsidR="002753A0" w:rsidRPr="00873856">
        <w:t xml:space="preserve"> </w:t>
      </w:r>
      <w:r w:rsidRPr="00873856">
        <w:t>un kritiskuma līmeņa.</w:t>
      </w:r>
    </w:p>
    <w:p w14:paraId="7D4B46CC" w14:textId="50B57622" w:rsidR="00873856" w:rsidRPr="00873856" w:rsidRDefault="00873856" w:rsidP="008421ED">
      <w:pPr>
        <w:pStyle w:val="NormalWeb"/>
        <w:numPr>
          <w:ilvl w:val="0"/>
          <w:numId w:val="4"/>
        </w:numPr>
        <w:ind w:left="567"/>
      </w:pPr>
      <w:r w:rsidRPr="00873856">
        <w:rPr>
          <w:rStyle w:val="Strong"/>
          <w:b w:val="0"/>
          <w:bCs w:val="0"/>
        </w:rPr>
        <w:t>Aizsardzība</w:t>
      </w:r>
      <w:r w:rsidRPr="00873856">
        <w:t xml:space="preserve"> – atbilstošu kontroles pasākumu piemērošana.</w:t>
      </w:r>
    </w:p>
    <w:p w14:paraId="4BE7EA82" w14:textId="5C81DDE7" w:rsidR="00873856" w:rsidRPr="00873856" w:rsidRDefault="00873856" w:rsidP="008421ED">
      <w:pPr>
        <w:pStyle w:val="NormalWeb"/>
        <w:numPr>
          <w:ilvl w:val="0"/>
          <w:numId w:val="4"/>
        </w:numPr>
        <w:ind w:left="567"/>
      </w:pPr>
      <w:r w:rsidRPr="00873856">
        <w:rPr>
          <w:rStyle w:val="Strong"/>
          <w:b w:val="0"/>
          <w:bCs w:val="0"/>
        </w:rPr>
        <w:t>Atbildība</w:t>
      </w:r>
      <w:r w:rsidRPr="00873856">
        <w:t xml:space="preserve"> – lomu un pienākumu noteikšana katram resursam.</w:t>
      </w:r>
    </w:p>
    <w:p w14:paraId="3B3FCA96" w14:textId="17558136" w:rsidR="00C06BB1" w:rsidRPr="00C06BB1" w:rsidRDefault="00C06BB1" w:rsidP="0068253A">
      <w:pPr>
        <w:pStyle w:val="Heading2"/>
        <w:numPr>
          <w:ilvl w:val="0"/>
          <w:numId w:val="0"/>
        </w:numPr>
        <w:ind w:left="360" w:hanging="360"/>
      </w:pPr>
      <w:bookmarkStart w:id="2" w:name="_Toc204681018"/>
      <w:r w:rsidRPr="00C06BB1">
        <w:t>RESURSU KLASFIKĀCIJA</w:t>
      </w:r>
      <w:bookmarkEnd w:id="2"/>
    </w:p>
    <w:p w14:paraId="0612850F" w14:textId="6E83E8DC" w:rsidR="00873856" w:rsidRPr="00873856" w:rsidRDefault="002753A0" w:rsidP="00E320C6">
      <w:pPr>
        <w:pStyle w:val="NormalWeb"/>
        <w:numPr>
          <w:ilvl w:val="0"/>
          <w:numId w:val="5"/>
        </w:numPr>
        <w:ind w:left="567"/>
        <w:jc w:val="both"/>
        <w:rPr>
          <w:lang w:eastAsia="en-US"/>
        </w:rPr>
      </w:pPr>
      <w:r>
        <w:rPr>
          <w:rStyle w:val="Strong"/>
          <w:b w:val="0"/>
          <w:bCs w:val="0"/>
        </w:rPr>
        <w:t xml:space="preserve">Drošības klases </w:t>
      </w:r>
      <w:r w:rsidR="00873856" w:rsidRPr="00873856">
        <w:rPr>
          <w:rStyle w:val="Strong"/>
          <w:b w:val="0"/>
          <w:bCs w:val="0"/>
        </w:rPr>
        <w:t>līmeņi</w:t>
      </w:r>
      <w:r w:rsidR="00873856" w:rsidRPr="00873856">
        <w:t xml:space="preserve">: </w:t>
      </w:r>
      <w:r>
        <w:t xml:space="preserve">atbilstoši </w:t>
      </w:r>
      <w:hyperlink r:id="rId12" w:anchor="p32" w:history="1">
        <w:r w:rsidR="00E320C6" w:rsidRPr="00E320C6">
          <w:t xml:space="preserve"> 25.06.2025. MK noteikumos Nr. 397</w:t>
        </w:r>
        <w:r w:rsidR="00E320C6" w:rsidRPr="00E320C6">
          <w:rPr>
            <w:rStyle w:val="Hyperlink"/>
          </w:rPr>
          <w:t xml:space="preserve"> notei</w:t>
        </w:r>
        <w:r w:rsidR="00E320C6" w:rsidRPr="00E320C6">
          <w:rPr>
            <w:rStyle w:val="Hyperlink"/>
          </w:rPr>
          <w:t>k</w:t>
        </w:r>
        <w:r w:rsidR="00E320C6" w:rsidRPr="00E320C6">
          <w:rPr>
            <w:rStyle w:val="Hyperlink"/>
          </w:rPr>
          <w:t>tajai metodikai</w:t>
        </w:r>
      </w:hyperlink>
      <w:r>
        <w:t>.</w:t>
      </w:r>
    </w:p>
    <w:p w14:paraId="0F873CCF" w14:textId="44EEA27F" w:rsidR="00873856" w:rsidRPr="00873856" w:rsidRDefault="00873856" w:rsidP="00E320C6">
      <w:pPr>
        <w:pStyle w:val="NormalWeb"/>
        <w:numPr>
          <w:ilvl w:val="0"/>
          <w:numId w:val="5"/>
        </w:numPr>
        <w:ind w:left="567"/>
        <w:jc w:val="both"/>
      </w:pPr>
      <w:r w:rsidRPr="00873856">
        <w:rPr>
          <w:rStyle w:val="Strong"/>
          <w:b w:val="0"/>
          <w:bCs w:val="0"/>
        </w:rPr>
        <w:t>Kritiskuma</w:t>
      </w:r>
      <w:r w:rsidRPr="00873856">
        <w:rPr>
          <w:rStyle w:val="Strong"/>
        </w:rPr>
        <w:t xml:space="preserve"> </w:t>
      </w:r>
      <w:r w:rsidRPr="00873856">
        <w:rPr>
          <w:rStyle w:val="Strong"/>
          <w:b w:val="0"/>
          <w:bCs w:val="0"/>
        </w:rPr>
        <w:t>līmenis</w:t>
      </w:r>
      <w:r w:rsidRPr="00873856">
        <w:t>: Augsts / Vidējs / Zems.</w:t>
      </w:r>
    </w:p>
    <w:p w14:paraId="5234990E" w14:textId="11DCAEB7" w:rsidR="00873856" w:rsidRDefault="00873856" w:rsidP="00E320C6">
      <w:pPr>
        <w:pStyle w:val="NormalWeb"/>
        <w:numPr>
          <w:ilvl w:val="0"/>
          <w:numId w:val="5"/>
        </w:numPr>
        <w:ind w:left="567"/>
        <w:jc w:val="both"/>
      </w:pPr>
      <w:r w:rsidRPr="00873856">
        <w:rPr>
          <w:rStyle w:val="Strong"/>
          <w:b w:val="0"/>
          <w:bCs w:val="0"/>
        </w:rPr>
        <w:t>Riska</w:t>
      </w:r>
      <w:r w:rsidRPr="00873856">
        <w:rPr>
          <w:rStyle w:val="Strong"/>
        </w:rPr>
        <w:t xml:space="preserve"> </w:t>
      </w:r>
      <w:r w:rsidRPr="00873856">
        <w:rPr>
          <w:rStyle w:val="Strong"/>
          <w:b w:val="0"/>
          <w:bCs w:val="0"/>
        </w:rPr>
        <w:t>faktori</w:t>
      </w:r>
      <w:r>
        <w:t>: iespējamie apdraudējumi un ievainojamības.</w:t>
      </w:r>
    </w:p>
    <w:p w14:paraId="6AD8C2CA" w14:textId="06404637" w:rsidR="00C06BB1" w:rsidRPr="00C06BB1" w:rsidRDefault="00C06BB1" w:rsidP="0068253A">
      <w:pPr>
        <w:pStyle w:val="Heading2"/>
        <w:numPr>
          <w:ilvl w:val="0"/>
          <w:numId w:val="0"/>
        </w:numPr>
        <w:ind w:left="360" w:hanging="360"/>
      </w:pPr>
      <w:bookmarkStart w:id="3" w:name="_Toc204681019"/>
      <w:r w:rsidRPr="00C06BB1">
        <w:t>RESURSU AIZSARDZĪBAS PASĀKUMI</w:t>
      </w:r>
      <w:bookmarkEnd w:id="3"/>
    </w:p>
    <w:p w14:paraId="15481681" w14:textId="3369D2DD" w:rsidR="00873856" w:rsidRPr="00873856" w:rsidRDefault="00873856" w:rsidP="008421ED">
      <w:pPr>
        <w:pStyle w:val="NormalWeb"/>
        <w:numPr>
          <w:ilvl w:val="0"/>
          <w:numId w:val="6"/>
        </w:numPr>
        <w:ind w:left="567"/>
        <w:rPr>
          <w:lang w:eastAsia="en-US"/>
        </w:rPr>
      </w:pPr>
      <w:r>
        <w:rPr>
          <w:rStyle w:val="Strong"/>
          <w:b w:val="0"/>
          <w:bCs w:val="0"/>
        </w:rPr>
        <w:t>P</w:t>
      </w:r>
      <w:r w:rsidRPr="00873856">
        <w:rPr>
          <w:rStyle w:val="Strong"/>
          <w:b w:val="0"/>
          <w:bCs w:val="0"/>
        </w:rPr>
        <w:t>iekļuves kontrole</w:t>
      </w:r>
      <w:r w:rsidRPr="00873856">
        <w:rPr>
          <w:b/>
          <w:bCs/>
        </w:rPr>
        <w:t xml:space="preserve"> (</w:t>
      </w:r>
      <w:r w:rsidRPr="00873856">
        <w:t>RBAC, MFA u.c.)</w:t>
      </w:r>
    </w:p>
    <w:p w14:paraId="099401C6" w14:textId="213D51E4" w:rsidR="00873856" w:rsidRPr="00873856" w:rsidRDefault="00873856" w:rsidP="008421ED">
      <w:pPr>
        <w:pStyle w:val="NormalWeb"/>
        <w:numPr>
          <w:ilvl w:val="0"/>
          <w:numId w:val="6"/>
        </w:numPr>
        <w:ind w:left="567"/>
        <w:rPr>
          <w:b/>
          <w:bCs/>
        </w:rPr>
      </w:pPr>
      <w:r w:rsidRPr="00873856">
        <w:rPr>
          <w:rStyle w:val="Strong"/>
          <w:b w:val="0"/>
          <w:bCs w:val="0"/>
        </w:rPr>
        <w:t>Monitorings un žurnālfaili</w:t>
      </w:r>
    </w:p>
    <w:p w14:paraId="0E14B12B" w14:textId="487B4FE0" w:rsidR="00873856" w:rsidRPr="00873856" w:rsidRDefault="00873856" w:rsidP="008421ED">
      <w:pPr>
        <w:pStyle w:val="NormalWeb"/>
        <w:numPr>
          <w:ilvl w:val="0"/>
          <w:numId w:val="6"/>
        </w:numPr>
        <w:ind w:left="567"/>
        <w:rPr>
          <w:b/>
          <w:bCs/>
        </w:rPr>
      </w:pPr>
      <w:r w:rsidRPr="00873856">
        <w:rPr>
          <w:rStyle w:val="Strong"/>
          <w:b w:val="0"/>
          <w:bCs w:val="0"/>
        </w:rPr>
        <w:t>Rezerves kopēšana un atjaunošana</w:t>
      </w:r>
    </w:p>
    <w:p w14:paraId="4ADD86DA" w14:textId="3DB4191F" w:rsidR="00873856" w:rsidRPr="00873856" w:rsidRDefault="00873856" w:rsidP="008421ED">
      <w:pPr>
        <w:pStyle w:val="NormalWeb"/>
        <w:numPr>
          <w:ilvl w:val="0"/>
          <w:numId w:val="6"/>
        </w:numPr>
        <w:ind w:left="567"/>
        <w:rPr>
          <w:b/>
          <w:bCs/>
        </w:rPr>
      </w:pPr>
      <w:r w:rsidRPr="00873856">
        <w:rPr>
          <w:rStyle w:val="Strong"/>
          <w:b w:val="0"/>
          <w:bCs w:val="0"/>
        </w:rPr>
        <w:t>Atjaunošanas plāni (DRP/BCP)</w:t>
      </w:r>
    </w:p>
    <w:p w14:paraId="11F24E2C" w14:textId="4CE91B8C" w:rsidR="00C06BB1" w:rsidRPr="00C06BB1" w:rsidRDefault="0068253A" w:rsidP="0068253A">
      <w:pPr>
        <w:pStyle w:val="Heading2"/>
        <w:numPr>
          <w:ilvl w:val="0"/>
          <w:numId w:val="0"/>
        </w:numPr>
        <w:ind w:left="360" w:hanging="360"/>
      </w:pPr>
      <w:bookmarkStart w:id="4" w:name="_Toc204681020"/>
      <w:r>
        <w:t>ATBILDĪBAS</w:t>
      </w:r>
      <w:r w:rsidR="00C06BB1" w:rsidRPr="00C06BB1">
        <w:t xml:space="preserve"> UN UZTURĒŠANSA KĀRTĪBA</w:t>
      </w:r>
      <w:bookmarkEnd w:id="4"/>
    </w:p>
    <w:p w14:paraId="363C6A5E" w14:textId="3C920071" w:rsidR="00873856" w:rsidRDefault="00022E80" w:rsidP="008421ED">
      <w:pPr>
        <w:pStyle w:val="NormalWeb"/>
        <w:numPr>
          <w:ilvl w:val="0"/>
          <w:numId w:val="7"/>
        </w:numPr>
        <w:ind w:left="426"/>
        <w:rPr>
          <w:lang w:eastAsia="en-US"/>
        </w:rPr>
      </w:pPr>
      <w:r>
        <w:t>Resursu īpašnieks</w:t>
      </w:r>
      <w:r w:rsidR="00873856">
        <w:t xml:space="preserve"> – nosaka klasifikāciju un izmantošanas noteikumus.</w:t>
      </w:r>
    </w:p>
    <w:p w14:paraId="46C95D3B" w14:textId="2C41E1DF" w:rsidR="00873856" w:rsidRDefault="00873856" w:rsidP="008421ED">
      <w:pPr>
        <w:pStyle w:val="NormalWeb"/>
        <w:numPr>
          <w:ilvl w:val="0"/>
          <w:numId w:val="7"/>
        </w:numPr>
        <w:ind w:left="426"/>
      </w:pPr>
      <w:r w:rsidRPr="00873856">
        <w:rPr>
          <w:rStyle w:val="Strong"/>
          <w:b w:val="0"/>
          <w:bCs w:val="0"/>
        </w:rPr>
        <w:t>IT</w:t>
      </w:r>
      <w:r>
        <w:rPr>
          <w:rStyle w:val="Strong"/>
        </w:rPr>
        <w:t xml:space="preserve"> </w:t>
      </w:r>
      <w:r w:rsidRPr="00873856">
        <w:rPr>
          <w:rStyle w:val="Strong"/>
          <w:b w:val="0"/>
          <w:bCs w:val="0"/>
        </w:rPr>
        <w:t>atbalst</w:t>
      </w:r>
      <w:r w:rsidR="006B4678">
        <w:rPr>
          <w:rStyle w:val="Strong"/>
          <w:b w:val="0"/>
          <w:bCs w:val="0"/>
        </w:rPr>
        <w:t>s</w:t>
      </w:r>
      <w:r>
        <w:t xml:space="preserve"> – nodrošina tehnisko uzturēšanu.</w:t>
      </w:r>
    </w:p>
    <w:p w14:paraId="39A09ECB" w14:textId="429D5733" w:rsidR="00C06BB1" w:rsidRPr="00873856" w:rsidRDefault="00873856" w:rsidP="008421ED">
      <w:pPr>
        <w:pStyle w:val="NormalWeb"/>
        <w:numPr>
          <w:ilvl w:val="0"/>
          <w:numId w:val="7"/>
        </w:numPr>
        <w:ind w:left="426"/>
        <w:sectPr w:rsidR="00C06BB1" w:rsidRPr="00873856" w:rsidSect="00C06BB1">
          <w:pgSz w:w="11906" w:h="16838"/>
          <w:pgMar w:top="1134" w:right="1134" w:bottom="1134" w:left="1701" w:header="454" w:footer="454" w:gutter="0"/>
          <w:cols w:space="708"/>
          <w:docGrid w:linePitch="360"/>
        </w:sectPr>
      </w:pPr>
      <w:r w:rsidRPr="00873856">
        <w:rPr>
          <w:rStyle w:val="Strong"/>
          <w:b w:val="0"/>
          <w:bCs w:val="0"/>
        </w:rPr>
        <w:t>Aktualizēšana</w:t>
      </w:r>
      <w:r>
        <w:t xml:space="preserve"> – vismaz reizi gadā vai </w:t>
      </w:r>
      <w:r w:rsidR="003E7CF9">
        <w:t>izmaiņu gadījumā nekavējoties, bet ne vēlāk kā viena mēneša laikā</w:t>
      </w:r>
      <w:r>
        <w:t>.</w:t>
      </w:r>
    </w:p>
    <w:p w14:paraId="65345432" w14:textId="51E1936C" w:rsidR="0068253A" w:rsidRPr="008421ED" w:rsidRDefault="008421ED" w:rsidP="008421ED">
      <w:pPr>
        <w:pStyle w:val="Heading1"/>
      </w:pPr>
      <w:bookmarkStart w:id="5" w:name="_Toc204681021"/>
      <w:r>
        <w:rPr>
          <w:rStyle w:val="Heading1Char"/>
          <w:b/>
        </w:rPr>
        <w:lastRenderedPageBreak/>
        <w:t xml:space="preserve">RISKAM </w:t>
      </w:r>
      <w:r w:rsidR="00236F3D">
        <w:rPr>
          <w:rStyle w:val="Heading1Char"/>
          <w:b/>
        </w:rPr>
        <w:t>PAKĻAUTIE IKT RESURSI</w:t>
      </w:r>
      <w:bookmarkEnd w:id="5"/>
    </w:p>
    <w:tbl>
      <w:tblPr>
        <w:tblStyle w:val="LightList1"/>
        <w:tblW w:w="0" w:type="auto"/>
        <w:tblInd w:w="-572" w:type="dxa"/>
        <w:tblLook w:val="04A0" w:firstRow="1" w:lastRow="0" w:firstColumn="1" w:lastColumn="0" w:noHBand="0" w:noVBand="1"/>
      </w:tblPr>
      <w:tblGrid>
        <w:gridCol w:w="557"/>
        <w:gridCol w:w="2516"/>
        <w:gridCol w:w="1657"/>
        <w:gridCol w:w="1828"/>
        <w:gridCol w:w="2123"/>
        <w:gridCol w:w="1164"/>
        <w:gridCol w:w="1377"/>
        <w:gridCol w:w="1696"/>
        <w:gridCol w:w="2214"/>
      </w:tblGrid>
      <w:tr w:rsidR="00873856" w:rsidRPr="00873856" w14:paraId="313F649A" w14:textId="77777777" w:rsidTr="008738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hideMark/>
          </w:tcPr>
          <w:p w14:paraId="7706D3A9" w14:textId="77777777" w:rsidR="00873856" w:rsidRPr="00873856" w:rsidRDefault="00873856" w:rsidP="00873856">
            <w:pPr>
              <w:widowControl/>
              <w:jc w:val="center"/>
              <w:rPr>
                <w:rFonts w:eastAsia="Times New Roman"/>
                <w:lang w:val="lv-LV" w:eastAsia="en-US"/>
              </w:rPr>
            </w:pPr>
            <w:r w:rsidRPr="00873856">
              <w:rPr>
                <w:rFonts w:eastAsia="Times New Roman"/>
                <w:lang w:val="lv-LV" w:eastAsia="en-US"/>
              </w:rPr>
              <w:t>Nr.</w:t>
            </w:r>
          </w:p>
        </w:tc>
        <w:tc>
          <w:tcPr>
            <w:tcW w:w="0" w:type="auto"/>
            <w:hideMark/>
          </w:tcPr>
          <w:p w14:paraId="5BF2F5A6" w14:textId="77777777" w:rsidR="00873856" w:rsidRPr="00873856" w:rsidRDefault="00873856" w:rsidP="00873856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lv-LV" w:eastAsia="en-US"/>
              </w:rPr>
            </w:pPr>
            <w:r w:rsidRPr="00873856">
              <w:rPr>
                <w:rFonts w:eastAsia="Times New Roman"/>
                <w:lang w:val="lv-LV" w:eastAsia="en-US"/>
              </w:rPr>
              <w:t>Resursa nosaukums</w:t>
            </w:r>
          </w:p>
        </w:tc>
        <w:tc>
          <w:tcPr>
            <w:tcW w:w="1657" w:type="dxa"/>
            <w:hideMark/>
          </w:tcPr>
          <w:p w14:paraId="12C6D9DE" w14:textId="77777777" w:rsidR="00873856" w:rsidRPr="00873856" w:rsidRDefault="00873856" w:rsidP="00873856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lv-LV" w:eastAsia="en-US"/>
              </w:rPr>
            </w:pPr>
            <w:r w:rsidRPr="00873856">
              <w:rPr>
                <w:rFonts w:eastAsia="Times New Roman"/>
                <w:lang w:val="lv-LV" w:eastAsia="en-US"/>
              </w:rPr>
              <w:t>Resursa tips</w:t>
            </w:r>
          </w:p>
        </w:tc>
        <w:tc>
          <w:tcPr>
            <w:tcW w:w="1828" w:type="dxa"/>
            <w:hideMark/>
          </w:tcPr>
          <w:p w14:paraId="71A0D716" w14:textId="77777777" w:rsidR="00873856" w:rsidRPr="00873856" w:rsidRDefault="00873856" w:rsidP="00873856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lv-LV" w:eastAsia="en-US"/>
              </w:rPr>
            </w:pPr>
            <w:r w:rsidRPr="00873856">
              <w:rPr>
                <w:rFonts w:eastAsia="Times New Roman"/>
                <w:lang w:val="lv-LV" w:eastAsia="en-US"/>
              </w:rPr>
              <w:t>Apraksts</w:t>
            </w:r>
          </w:p>
        </w:tc>
        <w:tc>
          <w:tcPr>
            <w:tcW w:w="0" w:type="auto"/>
            <w:hideMark/>
          </w:tcPr>
          <w:p w14:paraId="42686519" w14:textId="77777777" w:rsidR="00873856" w:rsidRPr="00873856" w:rsidRDefault="00873856" w:rsidP="00873856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lv-LV" w:eastAsia="en-US"/>
              </w:rPr>
            </w:pPr>
            <w:r w:rsidRPr="00873856">
              <w:rPr>
                <w:rFonts w:eastAsia="Times New Roman"/>
                <w:lang w:val="lv-LV" w:eastAsia="en-US"/>
              </w:rPr>
              <w:t>Atrašanās vieta</w:t>
            </w:r>
          </w:p>
        </w:tc>
        <w:tc>
          <w:tcPr>
            <w:tcW w:w="1164" w:type="dxa"/>
            <w:hideMark/>
          </w:tcPr>
          <w:p w14:paraId="39FB3E88" w14:textId="29DE0036" w:rsidR="00873856" w:rsidRPr="00873856" w:rsidRDefault="0098467C" w:rsidP="00873856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lv-LV" w:eastAsia="en-US"/>
              </w:rPr>
            </w:pPr>
            <w:r>
              <w:rPr>
                <w:rFonts w:eastAsia="Times New Roman"/>
                <w:lang w:val="lv-LV" w:eastAsia="en-US"/>
              </w:rPr>
              <w:t>Resursa</w:t>
            </w:r>
            <w:r w:rsidR="00873856" w:rsidRPr="00873856">
              <w:rPr>
                <w:rFonts w:eastAsia="Times New Roman"/>
                <w:lang w:val="lv-LV" w:eastAsia="en-US"/>
              </w:rPr>
              <w:t xml:space="preserve"> īpašnieks</w:t>
            </w:r>
          </w:p>
        </w:tc>
        <w:tc>
          <w:tcPr>
            <w:tcW w:w="0" w:type="auto"/>
            <w:hideMark/>
          </w:tcPr>
          <w:p w14:paraId="2AF9F3CB" w14:textId="77777777" w:rsidR="00873856" w:rsidRPr="00873856" w:rsidRDefault="00873856" w:rsidP="00873856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lv-LV" w:eastAsia="en-US"/>
              </w:rPr>
            </w:pPr>
            <w:r w:rsidRPr="00873856">
              <w:rPr>
                <w:rFonts w:eastAsia="Times New Roman"/>
                <w:lang w:val="lv-LV" w:eastAsia="en-US"/>
              </w:rPr>
              <w:t>Kritiskums</w:t>
            </w:r>
          </w:p>
        </w:tc>
        <w:tc>
          <w:tcPr>
            <w:tcW w:w="0" w:type="auto"/>
            <w:hideMark/>
          </w:tcPr>
          <w:p w14:paraId="520A6E77" w14:textId="528543E6" w:rsidR="00873856" w:rsidRPr="00873856" w:rsidRDefault="002A55B6" w:rsidP="00873856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lv-LV" w:eastAsia="en-US"/>
              </w:rPr>
            </w:pPr>
            <w:r>
              <w:rPr>
                <w:rFonts w:eastAsia="Times New Roman"/>
                <w:lang w:val="lv-LV" w:eastAsia="en-US"/>
              </w:rPr>
              <w:t>Drošības klase</w:t>
            </w:r>
          </w:p>
        </w:tc>
        <w:tc>
          <w:tcPr>
            <w:tcW w:w="0" w:type="auto"/>
            <w:hideMark/>
          </w:tcPr>
          <w:p w14:paraId="753C9C26" w14:textId="77777777" w:rsidR="00873856" w:rsidRPr="00873856" w:rsidRDefault="00873856" w:rsidP="00873856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lv-LV" w:eastAsia="en-US"/>
              </w:rPr>
            </w:pPr>
            <w:r w:rsidRPr="00873856">
              <w:rPr>
                <w:rFonts w:eastAsia="Times New Roman"/>
                <w:lang w:val="lv-LV" w:eastAsia="en-US"/>
              </w:rPr>
              <w:t>Pēdējā atjaunošana</w:t>
            </w:r>
          </w:p>
        </w:tc>
      </w:tr>
      <w:tr w:rsidR="00873856" w:rsidRPr="00873856" w14:paraId="1BCB0CC5" w14:textId="77777777" w:rsidTr="002A55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hideMark/>
          </w:tcPr>
          <w:p w14:paraId="68033917" w14:textId="77777777" w:rsidR="00873856" w:rsidRPr="00873856" w:rsidRDefault="00873856" w:rsidP="00873856">
            <w:pPr>
              <w:widowControl/>
              <w:rPr>
                <w:rFonts w:eastAsia="Times New Roman"/>
                <w:lang w:val="lv-LV" w:eastAsia="en-US"/>
              </w:rPr>
            </w:pPr>
            <w:r w:rsidRPr="00873856">
              <w:rPr>
                <w:rFonts w:eastAsia="Times New Roman"/>
                <w:lang w:val="lv-LV" w:eastAsia="en-US"/>
              </w:rPr>
              <w:t>1</w:t>
            </w:r>
          </w:p>
        </w:tc>
        <w:tc>
          <w:tcPr>
            <w:tcW w:w="0" w:type="auto"/>
            <w:hideMark/>
          </w:tcPr>
          <w:p w14:paraId="5EB21CB1" w14:textId="77777777" w:rsidR="00873856" w:rsidRPr="00873856" w:rsidRDefault="00873856" w:rsidP="00873856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lv-LV" w:eastAsia="en-US"/>
              </w:rPr>
            </w:pPr>
            <w:r w:rsidRPr="00873856">
              <w:rPr>
                <w:rFonts w:eastAsia="Times New Roman"/>
                <w:lang w:val="lv-LV" w:eastAsia="en-US"/>
              </w:rPr>
              <w:t>Active Directory Server</w:t>
            </w:r>
          </w:p>
        </w:tc>
        <w:tc>
          <w:tcPr>
            <w:tcW w:w="1657" w:type="dxa"/>
            <w:hideMark/>
          </w:tcPr>
          <w:p w14:paraId="72039D5F" w14:textId="77777777" w:rsidR="00873856" w:rsidRPr="00873856" w:rsidRDefault="00873856" w:rsidP="00873856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lv-LV" w:eastAsia="en-US"/>
              </w:rPr>
            </w:pPr>
            <w:r w:rsidRPr="00873856">
              <w:rPr>
                <w:rFonts w:eastAsia="Times New Roman"/>
                <w:lang w:val="lv-LV" w:eastAsia="en-US"/>
              </w:rPr>
              <w:t>Serveris</w:t>
            </w:r>
          </w:p>
        </w:tc>
        <w:tc>
          <w:tcPr>
            <w:tcW w:w="1828" w:type="dxa"/>
            <w:hideMark/>
          </w:tcPr>
          <w:p w14:paraId="0FB93502" w14:textId="77777777" w:rsidR="00873856" w:rsidRPr="00873856" w:rsidRDefault="00873856" w:rsidP="00873856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lv-LV" w:eastAsia="en-US"/>
              </w:rPr>
            </w:pPr>
            <w:r w:rsidRPr="00873856">
              <w:rPr>
                <w:rFonts w:eastAsia="Times New Roman"/>
                <w:lang w:val="lv-LV" w:eastAsia="en-US"/>
              </w:rPr>
              <w:t>Lietotāju autentifikācija</w:t>
            </w:r>
          </w:p>
        </w:tc>
        <w:tc>
          <w:tcPr>
            <w:tcW w:w="0" w:type="auto"/>
            <w:hideMark/>
          </w:tcPr>
          <w:p w14:paraId="4F334BFE" w14:textId="77777777" w:rsidR="00873856" w:rsidRPr="00873856" w:rsidRDefault="00873856" w:rsidP="00873856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lv-LV" w:eastAsia="en-US"/>
              </w:rPr>
            </w:pPr>
            <w:r w:rsidRPr="00873856">
              <w:rPr>
                <w:rFonts w:eastAsia="Times New Roman"/>
                <w:lang w:val="lv-LV" w:eastAsia="en-US"/>
              </w:rPr>
              <w:t>Datu centrs Rīga</w:t>
            </w:r>
          </w:p>
        </w:tc>
        <w:tc>
          <w:tcPr>
            <w:tcW w:w="1164" w:type="dxa"/>
            <w:hideMark/>
          </w:tcPr>
          <w:p w14:paraId="7DF726F0" w14:textId="77777777" w:rsidR="00873856" w:rsidRPr="00873856" w:rsidRDefault="00873856" w:rsidP="00873856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lv-LV" w:eastAsia="en-US"/>
              </w:rPr>
            </w:pPr>
            <w:r w:rsidRPr="00873856">
              <w:rPr>
                <w:rFonts w:eastAsia="Times New Roman"/>
                <w:lang w:val="lv-LV" w:eastAsia="en-US"/>
              </w:rPr>
              <w:t>IT nodaļa</w:t>
            </w:r>
          </w:p>
        </w:tc>
        <w:tc>
          <w:tcPr>
            <w:tcW w:w="0" w:type="auto"/>
            <w:hideMark/>
          </w:tcPr>
          <w:p w14:paraId="75E73EE3" w14:textId="77777777" w:rsidR="00873856" w:rsidRPr="00873856" w:rsidRDefault="00873856" w:rsidP="00873856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lv-LV" w:eastAsia="en-US"/>
              </w:rPr>
            </w:pPr>
            <w:r w:rsidRPr="00873856">
              <w:rPr>
                <w:rFonts w:eastAsia="Times New Roman"/>
                <w:lang w:val="lv-LV" w:eastAsia="en-US"/>
              </w:rPr>
              <w:t>Augsts</w:t>
            </w:r>
          </w:p>
        </w:tc>
        <w:tc>
          <w:tcPr>
            <w:tcW w:w="0" w:type="auto"/>
            <w:shd w:val="clear" w:color="auto" w:fill="FF6600"/>
          </w:tcPr>
          <w:p w14:paraId="43647B28" w14:textId="223CD2E8" w:rsidR="00873856" w:rsidRPr="00873856" w:rsidRDefault="002A55B6" w:rsidP="00873856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lv-LV" w:eastAsia="en-US"/>
              </w:rPr>
            </w:pPr>
            <w:r>
              <w:rPr>
                <w:rFonts w:eastAsia="Times New Roman"/>
                <w:lang w:val="lv-LV" w:eastAsia="en-US"/>
              </w:rPr>
              <w:t>A</w:t>
            </w:r>
          </w:p>
        </w:tc>
        <w:tc>
          <w:tcPr>
            <w:tcW w:w="0" w:type="auto"/>
            <w:hideMark/>
          </w:tcPr>
          <w:p w14:paraId="00D58E91" w14:textId="77777777" w:rsidR="00873856" w:rsidRPr="00873856" w:rsidRDefault="00873856" w:rsidP="00873856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lv-LV" w:eastAsia="en-US"/>
              </w:rPr>
            </w:pPr>
            <w:r w:rsidRPr="00873856">
              <w:rPr>
                <w:rFonts w:eastAsia="Times New Roman"/>
                <w:lang w:val="lv-LV" w:eastAsia="en-US"/>
              </w:rPr>
              <w:t>29/05/2025</w:t>
            </w:r>
          </w:p>
        </w:tc>
      </w:tr>
      <w:tr w:rsidR="00873856" w:rsidRPr="00873856" w14:paraId="5DAE52F7" w14:textId="77777777" w:rsidTr="003F52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hideMark/>
          </w:tcPr>
          <w:p w14:paraId="57B5AEF8" w14:textId="77777777" w:rsidR="00873856" w:rsidRPr="00873856" w:rsidRDefault="00873856" w:rsidP="00873856">
            <w:pPr>
              <w:widowControl/>
              <w:rPr>
                <w:rFonts w:eastAsia="Times New Roman"/>
                <w:lang w:val="lv-LV" w:eastAsia="en-US"/>
              </w:rPr>
            </w:pPr>
            <w:r w:rsidRPr="00873856">
              <w:rPr>
                <w:rFonts w:eastAsia="Times New Roman"/>
                <w:lang w:val="lv-LV" w:eastAsia="en-US"/>
              </w:rPr>
              <w:t>2</w:t>
            </w:r>
          </w:p>
        </w:tc>
        <w:tc>
          <w:tcPr>
            <w:tcW w:w="0" w:type="auto"/>
            <w:hideMark/>
          </w:tcPr>
          <w:p w14:paraId="7006376C" w14:textId="77777777" w:rsidR="00873856" w:rsidRPr="00873856" w:rsidRDefault="00873856" w:rsidP="00873856">
            <w:pPr>
              <w:widowControl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lang w:val="lv-LV" w:eastAsia="en-US"/>
              </w:rPr>
            </w:pPr>
            <w:r w:rsidRPr="00873856">
              <w:rPr>
                <w:rFonts w:eastAsia="Times New Roman"/>
                <w:lang w:val="lv-LV" w:eastAsia="en-US"/>
              </w:rPr>
              <w:t>HR lietotne</w:t>
            </w:r>
          </w:p>
        </w:tc>
        <w:tc>
          <w:tcPr>
            <w:tcW w:w="1657" w:type="dxa"/>
            <w:hideMark/>
          </w:tcPr>
          <w:p w14:paraId="39890BCB" w14:textId="39E34C7F" w:rsidR="00873856" w:rsidRPr="00873856" w:rsidRDefault="00873856" w:rsidP="00873856">
            <w:pPr>
              <w:widowControl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lang w:val="lv-LV" w:eastAsia="en-US"/>
              </w:rPr>
            </w:pPr>
            <w:r w:rsidRPr="00873856">
              <w:rPr>
                <w:rFonts w:eastAsia="Times New Roman"/>
                <w:lang w:val="lv-LV" w:eastAsia="en-US"/>
              </w:rPr>
              <w:t>Programma</w:t>
            </w:r>
          </w:p>
        </w:tc>
        <w:tc>
          <w:tcPr>
            <w:tcW w:w="1828" w:type="dxa"/>
            <w:hideMark/>
          </w:tcPr>
          <w:p w14:paraId="59963167" w14:textId="77777777" w:rsidR="00873856" w:rsidRPr="00873856" w:rsidRDefault="00873856" w:rsidP="00873856">
            <w:pPr>
              <w:widowControl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lang w:val="lv-LV" w:eastAsia="en-US"/>
              </w:rPr>
            </w:pPr>
            <w:r w:rsidRPr="00873856">
              <w:rPr>
                <w:rFonts w:eastAsia="Times New Roman"/>
                <w:lang w:val="lv-LV" w:eastAsia="en-US"/>
              </w:rPr>
              <w:t>Personāla datu pārvaldība</w:t>
            </w:r>
          </w:p>
        </w:tc>
        <w:tc>
          <w:tcPr>
            <w:tcW w:w="0" w:type="auto"/>
            <w:hideMark/>
          </w:tcPr>
          <w:p w14:paraId="71F22145" w14:textId="77777777" w:rsidR="00873856" w:rsidRPr="00873856" w:rsidRDefault="00873856" w:rsidP="00873856">
            <w:pPr>
              <w:widowControl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lang w:val="lv-LV" w:eastAsia="en-US"/>
              </w:rPr>
            </w:pPr>
            <w:r w:rsidRPr="00873856">
              <w:rPr>
                <w:rFonts w:eastAsia="Times New Roman"/>
                <w:lang w:val="lv-LV" w:eastAsia="en-US"/>
              </w:rPr>
              <w:t>Iekšējais tīkls</w:t>
            </w:r>
          </w:p>
        </w:tc>
        <w:tc>
          <w:tcPr>
            <w:tcW w:w="1164" w:type="dxa"/>
            <w:hideMark/>
          </w:tcPr>
          <w:p w14:paraId="70F340A3" w14:textId="77777777" w:rsidR="00873856" w:rsidRPr="00873856" w:rsidRDefault="00873856" w:rsidP="00873856">
            <w:pPr>
              <w:widowControl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lang w:val="lv-LV" w:eastAsia="en-US"/>
              </w:rPr>
            </w:pPr>
            <w:r w:rsidRPr="00873856">
              <w:rPr>
                <w:rFonts w:eastAsia="Times New Roman"/>
                <w:lang w:val="lv-LV" w:eastAsia="en-US"/>
              </w:rPr>
              <w:t>HR nodaļa</w:t>
            </w:r>
          </w:p>
        </w:tc>
        <w:tc>
          <w:tcPr>
            <w:tcW w:w="0" w:type="auto"/>
            <w:hideMark/>
          </w:tcPr>
          <w:p w14:paraId="068628A5" w14:textId="1D6327AF" w:rsidR="00873856" w:rsidRPr="00873856" w:rsidRDefault="003F526A" w:rsidP="00873856">
            <w:pPr>
              <w:widowControl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lang w:val="lv-LV" w:eastAsia="en-US"/>
              </w:rPr>
            </w:pPr>
            <w:r>
              <w:rPr>
                <w:rFonts w:eastAsia="Times New Roman"/>
                <w:lang w:val="lv-LV" w:eastAsia="en-US"/>
              </w:rPr>
              <w:t>Augsts</w:t>
            </w:r>
          </w:p>
        </w:tc>
        <w:tc>
          <w:tcPr>
            <w:tcW w:w="0" w:type="auto"/>
            <w:shd w:val="clear" w:color="auto" w:fill="FF6600"/>
          </w:tcPr>
          <w:p w14:paraId="63D1FD95" w14:textId="62D54535" w:rsidR="00873856" w:rsidRPr="00873856" w:rsidRDefault="002A55B6" w:rsidP="00873856">
            <w:pPr>
              <w:widowControl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lang w:val="lv-LV" w:eastAsia="en-US"/>
              </w:rPr>
            </w:pPr>
            <w:r>
              <w:rPr>
                <w:rFonts w:eastAsia="Times New Roman"/>
                <w:lang w:val="lv-LV" w:eastAsia="en-US"/>
              </w:rPr>
              <w:t>A</w:t>
            </w:r>
          </w:p>
        </w:tc>
        <w:tc>
          <w:tcPr>
            <w:tcW w:w="0" w:type="auto"/>
            <w:hideMark/>
          </w:tcPr>
          <w:p w14:paraId="09FA2D73" w14:textId="77777777" w:rsidR="00873856" w:rsidRPr="00873856" w:rsidRDefault="00873856" w:rsidP="00873856">
            <w:pPr>
              <w:widowControl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lang w:val="lv-LV" w:eastAsia="en-US"/>
              </w:rPr>
            </w:pPr>
            <w:r w:rsidRPr="00873856">
              <w:rPr>
                <w:rFonts w:eastAsia="Times New Roman"/>
                <w:lang w:val="lv-LV" w:eastAsia="en-US"/>
              </w:rPr>
              <w:t>29/05/2025</w:t>
            </w:r>
          </w:p>
        </w:tc>
      </w:tr>
      <w:tr w:rsidR="00873856" w:rsidRPr="00873856" w14:paraId="55EB308C" w14:textId="77777777" w:rsidTr="003F52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hideMark/>
          </w:tcPr>
          <w:p w14:paraId="03B1C4CC" w14:textId="77777777" w:rsidR="00873856" w:rsidRPr="00873856" w:rsidRDefault="00873856" w:rsidP="00873856">
            <w:pPr>
              <w:widowControl/>
              <w:rPr>
                <w:rFonts w:eastAsia="Times New Roman"/>
                <w:lang w:val="lv-LV" w:eastAsia="en-US"/>
              </w:rPr>
            </w:pPr>
            <w:r w:rsidRPr="00873856">
              <w:rPr>
                <w:rFonts w:eastAsia="Times New Roman"/>
                <w:lang w:val="lv-LV" w:eastAsia="en-US"/>
              </w:rPr>
              <w:t>3</w:t>
            </w:r>
          </w:p>
        </w:tc>
        <w:tc>
          <w:tcPr>
            <w:tcW w:w="0" w:type="auto"/>
            <w:hideMark/>
          </w:tcPr>
          <w:p w14:paraId="55D76B46" w14:textId="77777777" w:rsidR="00873856" w:rsidRPr="00873856" w:rsidRDefault="00873856" w:rsidP="00873856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lv-LV" w:eastAsia="en-US"/>
              </w:rPr>
            </w:pPr>
            <w:r w:rsidRPr="00873856">
              <w:rPr>
                <w:rFonts w:eastAsia="Times New Roman"/>
                <w:lang w:val="lv-LV" w:eastAsia="en-US"/>
              </w:rPr>
              <w:t>VPN risinājums</w:t>
            </w:r>
          </w:p>
        </w:tc>
        <w:tc>
          <w:tcPr>
            <w:tcW w:w="1657" w:type="dxa"/>
            <w:hideMark/>
          </w:tcPr>
          <w:p w14:paraId="443B39DE" w14:textId="77777777" w:rsidR="00873856" w:rsidRPr="00873856" w:rsidRDefault="00873856" w:rsidP="00873856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lv-LV" w:eastAsia="en-US"/>
              </w:rPr>
            </w:pPr>
            <w:r w:rsidRPr="00873856">
              <w:rPr>
                <w:rFonts w:eastAsia="Times New Roman"/>
                <w:lang w:val="lv-LV" w:eastAsia="en-US"/>
              </w:rPr>
              <w:t>Tīkla pakalpojums</w:t>
            </w:r>
          </w:p>
        </w:tc>
        <w:tc>
          <w:tcPr>
            <w:tcW w:w="1828" w:type="dxa"/>
            <w:hideMark/>
          </w:tcPr>
          <w:p w14:paraId="2F27C088" w14:textId="77777777" w:rsidR="00873856" w:rsidRPr="00873856" w:rsidRDefault="00873856" w:rsidP="00873856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lv-LV" w:eastAsia="en-US"/>
              </w:rPr>
            </w:pPr>
            <w:r w:rsidRPr="00873856">
              <w:rPr>
                <w:rFonts w:eastAsia="Times New Roman"/>
                <w:lang w:val="lv-LV" w:eastAsia="en-US"/>
              </w:rPr>
              <w:t>Attālinātas piekļuves nodrošinājums</w:t>
            </w:r>
          </w:p>
        </w:tc>
        <w:tc>
          <w:tcPr>
            <w:tcW w:w="0" w:type="auto"/>
            <w:hideMark/>
          </w:tcPr>
          <w:p w14:paraId="2311F4CE" w14:textId="77777777" w:rsidR="00873856" w:rsidRPr="00873856" w:rsidRDefault="00873856" w:rsidP="00873856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lv-LV" w:eastAsia="en-US"/>
              </w:rPr>
            </w:pPr>
            <w:r w:rsidRPr="00873856">
              <w:rPr>
                <w:rFonts w:eastAsia="Times New Roman"/>
                <w:lang w:val="lv-LV" w:eastAsia="en-US"/>
              </w:rPr>
              <w:t>Mākoņpakalpojums</w:t>
            </w:r>
          </w:p>
        </w:tc>
        <w:tc>
          <w:tcPr>
            <w:tcW w:w="1164" w:type="dxa"/>
            <w:hideMark/>
          </w:tcPr>
          <w:p w14:paraId="02E93CAF" w14:textId="77777777" w:rsidR="00873856" w:rsidRPr="00873856" w:rsidRDefault="00873856" w:rsidP="00873856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lv-LV" w:eastAsia="en-US"/>
              </w:rPr>
            </w:pPr>
            <w:r w:rsidRPr="00873856">
              <w:rPr>
                <w:rFonts w:eastAsia="Times New Roman"/>
                <w:lang w:val="lv-LV" w:eastAsia="en-US"/>
              </w:rPr>
              <w:t>IT nodaļa</w:t>
            </w:r>
          </w:p>
        </w:tc>
        <w:tc>
          <w:tcPr>
            <w:tcW w:w="0" w:type="auto"/>
            <w:hideMark/>
          </w:tcPr>
          <w:p w14:paraId="7F1A6A64" w14:textId="75EED76A" w:rsidR="00873856" w:rsidRPr="00873856" w:rsidRDefault="003F526A" w:rsidP="00873856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lv-LV" w:eastAsia="en-US"/>
              </w:rPr>
            </w:pPr>
            <w:r>
              <w:rPr>
                <w:rFonts w:eastAsia="Times New Roman"/>
                <w:lang w:val="lv-LV" w:eastAsia="en-US"/>
              </w:rPr>
              <w:t>Videjs</w:t>
            </w:r>
          </w:p>
        </w:tc>
        <w:tc>
          <w:tcPr>
            <w:tcW w:w="0" w:type="auto"/>
            <w:shd w:val="clear" w:color="auto" w:fill="FFFF00"/>
          </w:tcPr>
          <w:p w14:paraId="33708367" w14:textId="1E3701CB" w:rsidR="00873856" w:rsidRPr="00873856" w:rsidRDefault="003F526A" w:rsidP="00873856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lv-LV" w:eastAsia="en-US"/>
              </w:rPr>
            </w:pPr>
            <w:r>
              <w:rPr>
                <w:rFonts w:eastAsia="Times New Roman"/>
                <w:lang w:val="lv-LV" w:eastAsia="en-US"/>
              </w:rPr>
              <w:t>B</w:t>
            </w:r>
          </w:p>
        </w:tc>
        <w:tc>
          <w:tcPr>
            <w:tcW w:w="0" w:type="auto"/>
            <w:hideMark/>
          </w:tcPr>
          <w:p w14:paraId="7E6DD0AB" w14:textId="77777777" w:rsidR="00873856" w:rsidRPr="00873856" w:rsidRDefault="00873856" w:rsidP="00873856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lv-LV" w:eastAsia="en-US"/>
              </w:rPr>
            </w:pPr>
            <w:r w:rsidRPr="00873856">
              <w:rPr>
                <w:rFonts w:eastAsia="Times New Roman"/>
                <w:lang w:val="lv-LV" w:eastAsia="en-US"/>
              </w:rPr>
              <w:t>29/05/2025</w:t>
            </w:r>
          </w:p>
        </w:tc>
      </w:tr>
      <w:tr w:rsidR="00873856" w:rsidRPr="00873856" w14:paraId="0BC64897" w14:textId="77777777" w:rsidTr="002A55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hideMark/>
          </w:tcPr>
          <w:p w14:paraId="3AB25196" w14:textId="77777777" w:rsidR="00873856" w:rsidRPr="00873856" w:rsidRDefault="00873856" w:rsidP="00873856">
            <w:pPr>
              <w:widowControl/>
              <w:rPr>
                <w:rFonts w:eastAsia="Times New Roman"/>
                <w:lang w:val="lv-LV" w:eastAsia="en-US"/>
              </w:rPr>
            </w:pPr>
            <w:r w:rsidRPr="00873856">
              <w:rPr>
                <w:rFonts w:eastAsia="Times New Roman"/>
                <w:lang w:val="lv-LV" w:eastAsia="en-US"/>
              </w:rPr>
              <w:t>4</w:t>
            </w:r>
          </w:p>
        </w:tc>
        <w:tc>
          <w:tcPr>
            <w:tcW w:w="0" w:type="auto"/>
            <w:hideMark/>
          </w:tcPr>
          <w:p w14:paraId="65F0C274" w14:textId="77777777" w:rsidR="00873856" w:rsidRPr="00873856" w:rsidRDefault="00873856" w:rsidP="00873856">
            <w:pPr>
              <w:widowControl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lang w:val="lv-LV" w:eastAsia="en-US"/>
              </w:rPr>
            </w:pPr>
            <w:r w:rsidRPr="00873856">
              <w:rPr>
                <w:rFonts w:eastAsia="Times New Roman"/>
                <w:lang w:val="lv-LV" w:eastAsia="en-US"/>
              </w:rPr>
              <w:t>E-pasta serveris</w:t>
            </w:r>
          </w:p>
        </w:tc>
        <w:tc>
          <w:tcPr>
            <w:tcW w:w="1657" w:type="dxa"/>
            <w:hideMark/>
          </w:tcPr>
          <w:p w14:paraId="6060C99C" w14:textId="77777777" w:rsidR="00873856" w:rsidRPr="00873856" w:rsidRDefault="00873856" w:rsidP="00873856">
            <w:pPr>
              <w:widowControl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lang w:val="lv-LV" w:eastAsia="en-US"/>
              </w:rPr>
            </w:pPr>
            <w:r w:rsidRPr="00873856">
              <w:rPr>
                <w:rFonts w:eastAsia="Times New Roman"/>
                <w:lang w:val="lv-LV" w:eastAsia="en-US"/>
              </w:rPr>
              <w:t>Serveris</w:t>
            </w:r>
          </w:p>
        </w:tc>
        <w:tc>
          <w:tcPr>
            <w:tcW w:w="1828" w:type="dxa"/>
            <w:hideMark/>
          </w:tcPr>
          <w:p w14:paraId="7C234DF8" w14:textId="77777777" w:rsidR="00873856" w:rsidRPr="00873856" w:rsidRDefault="00873856" w:rsidP="00873856">
            <w:pPr>
              <w:widowControl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lang w:val="lv-LV" w:eastAsia="en-US"/>
              </w:rPr>
            </w:pPr>
            <w:r w:rsidRPr="00873856">
              <w:rPr>
                <w:rFonts w:eastAsia="Times New Roman"/>
                <w:lang w:val="lv-LV" w:eastAsia="en-US"/>
              </w:rPr>
              <w:t>Iekšējā un ārējā komunikācija</w:t>
            </w:r>
          </w:p>
        </w:tc>
        <w:tc>
          <w:tcPr>
            <w:tcW w:w="0" w:type="auto"/>
            <w:hideMark/>
          </w:tcPr>
          <w:p w14:paraId="71731D4D" w14:textId="77777777" w:rsidR="00873856" w:rsidRPr="00873856" w:rsidRDefault="00873856" w:rsidP="00873856">
            <w:pPr>
              <w:widowControl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lang w:val="lv-LV" w:eastAsia="en-US"/>
              </w:rPr>
            </w:pPr>
            <w:r w:rsidRPr="00873856">
              <w:rPr>
                <w:rFonts w:eastAsia="Times New Roman"/>
                <w:lang w:val="lv-LV" w:eastAsia="en-US"/>
              </w:rPr>
              <w:t>Mākoņpakalpojums</w:t>
            </w:r>
          </w:p>
        </w:tc>
        <w:tc>
          <w:tcPr>
            <w:tcW w:w="1164" w:type="dxa"/>
            <w:hideMark/>
          </w:tcPr>
          <w:p w14:paraId="6837F6B3" w14:textId="77777777" w:rsidR="00873856" w:rsidRPr="00873856" w:rsidRDefault="00873856" w:rsidP="00873856">
            <w:pPr>
              <w:widowControl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lang w:val="lv-LV" w:eastAsia="en-US"/>
              </w:rPr>
            </w:pPr>
            <w:r w:rsidRPr="00873856">
              <w:rPr>
                <w:rFonts w:eastAsia="Times New Roman"/>
                <w:lang w:val="lv-LV" w:eastAsia="en-US"/>
              </w:rPr>
              <w:t>IT nodaļa</w:t>
            </w:r>
          </w:p>
        </w:tc>
        <w:tc>
          <w:tcPr>
            <w:tcW w:w="0" w:type="auto"/>
            <w:hideMark/>
          </w:tcPr>
          <w:p w14:paraId="0F1485A1" w14:textId="77777777" w:rsidR="00873856" w:rsidRPr="00873856" w:rsidRDefault="00873856" w:rsidP="00873856">
            <w:pPr>
              <w:widowControl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lang w:val="lv-LV" w:eastAsia="en-US"/>
              </w:rPr>
            </w:pPr>
            <w:r w:rsidRPr="00873856">
              <w:rPr>
                <w:rFonts w:eastAsia="Times New Roman"/>
                <w:lang w:val="lv-LV" w:eastAsia="en-US"/>
              </w:rPr>
              <w:t>Vidējs</w:t>
            </w:r>
          </w:p>
        </w:tc>
        <w:tc>
          <w:tcPr>
            <w:tcW w:w="0" w:type="auto"/>
            <w:shd w:val="clear" w:color="auto" w:fill="FFFF66"/>
          </w:tcPr>
          <w:p w14:paraId="21572052" w14:textId="100A3795" w:rsidR="00873856" w:rsidRPr="00873856" w:rsidRDefault="002A55B6" w:rsidP="00873856">
            <w:pPr>
              <w:widowControl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lang w:val="lv-LV" w:eastAsia="en-US"/>
              </w:rPr>
            </w:pPr>
            <w:r>
              <w:rPr>
                <w:rFonts w:eastAsia="Times New Roman"/>
                <w:lang w:val="lv-LV" w:eastAsia="en-US"/>
              </w:rPr>
              <w:t>B</w:t>
            </w:r>
          </w:p>
        </w:tc>
        <w:tc>
          <w:tcPr>
            <w:tcW w:w="0" w:type="auto"/>
            <w:hideMark/>
          </w:tcPr>
          <w:p w14:paraId="267FB16C" w14:textId="77777777" w:rsidR="00873856" w:rsidRPr="00873856" w:rsidRDefault="00873856" w:rsidP="00873856">
            <w:pPr>
              <w:widowControl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lang w:val="lv-LV" w:eastAsia="en-US"/>
              </w:rPr>
            </w:pPr>
            <w:r w:rsidRPr="00873856">
              <w:rPr>
                <w:rFonts w:eastAsia="Times New Roman"/>
                <w:lang w:val="lv-LV" w:eastAsia="en-US"/>
              </w:rPr>
              <w:t>29/05/2025</w:t>
            </w:r>
          </w:p>
        </w:tc>
      </w:tr>
      <w:tr w:rsidR="00022E80" w:rsidRPr="00873856" w14:paraId="60355F81" w14:textId="77777777" w:rsidTr="003F526A">
        <w:trPr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</w:tcPr>
          <w:p w14:paraId="49A0796A" w14:textId="7A9DB8E4" w:rsidR="00022E80" w:rsidRPr="00873856" w:rsidRDefault="00022E80" w:rsidP="00873856">
            <w:pPr>
              <w:widowControl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5</w:t>
            </w:r>
          </w:p>
        </w:tc>
        <w:tc>
          <w:tcPr>
            <w:tcW w:w="0" w:type="auto"/>
          </w:tcPr>
          <w:p w14:paraId="2C5EC26F" w14:textId="641986E9" w:rsidR="00022E80" w:rsidRPr="00873856" w:rsidRDefault="00022E80" w:rsidP="00873856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Komercnoslēpums</w:t>
            </w:r>
          </w:p>
        </w:tc>
        <w:tc>
          <w:tcPr>
            <w:tcW w:w="1657" w:type="dxa"/>
          </w:tcPr>
          <w:p w14:paraId="4A55D784" w14:textId="77777777" w:rsidR="00022E80" w:rsidRPr="00873856" w:rsidRDefault="00022E80" w:rsidP="00873856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US"/>
              </w:rPr>
            </w:pPr>
          </w:p>
        </w:tc>
        <w:tc>
          <w:tcPr>
            <w:tcW w:w="1828" w:type="dxa"/>
          </w:tcPr>
          <w:p w14:paraId="5A39CFD3" w14:textId="77777777" w:rsidR="00022E80" w:rsidRPr="00873856" w:rsidRDefault="00022E80" w:rsidP="00873856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US"/>
              </w:rPr>
            </w:pPr>
          </w:p>
        </w:tc>
        <w:tc>
          <w:tcPr>
            <w:tcW w:w="0" w:type="auto"/>
          </w:tcPr>
          <w:p w14:paraId="76E6A891" w14:textId="77777777" w:rsidR="00022E80" w:rsidRPr="00873856" w:rsidRDefault="00022E80" w:rsidP="00873856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US"/>
              </w:rPr>
            </w:pPr>
          </w:p>
        </w:tc>
        <w:tc>
          <w:tcPr>
            <w:tcW w:w="1164" w:type="dxa"/>
          </w:tcPr>
          <w:p w14:paraId="09DDB77E" w14:textId="77777777" w:rsidR="00022E80" w:rsidRPr="00873856" w:rsidRDefault="00022E80" w:rsidP="00873856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US"/>
              </w:rPr>
            </w:pPr>
          </w:p>
        </w:tc>
        <w:tc>
          <w:tcPr>
            <w:tcW w:w="0" w:type="auto"/>
          </w:tcPr>
          <w:p w14:paraId="19D51725" w14:textId="77777777" w:rsidR="00022E80" w:rsidRPr="00873856" w:rsidRDefault="00022E80" w:rsidP="00873856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US"/>
              </w:rPr>
            </w:pPr>
          </w:p>
        </w:tc>
        <w:tc>
          <w:tcPr>
            <w:tcW w:w="0" w:type="auto"/>
            <w:shd w:val="clear" w:color="auto" w:fill="FF6600"/>
          </w:tcPr>
          <w:p w14:paraId="1EE5AD07" w14:textId="3A7B8C01" w:rsidR="00022E80" w:rsidRPr="00873856" w:rsidRDefault="002A55B6" w:rsidP="00873856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A</w:t>
            </w:r>
          </w:p>
        </w:tc>
        <w:tc>
          <w:tcPr>
            <w:tcW w:w="0" w:type="auto"/>
          </w:tcPr>
          <w:p w14:paraId="6C2B9D10" w14:textId="77777777" w:rsidR="00022E80" w:rsidRPr="00873856" w:rsidRDefault="00022E80" w:rsidP="00873856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US"/>
              </w:rPr>
            </w:pPr>
          </w:p>
        </w:tc>
      </w:tr>
    </w:tbl>
    <w:p w14:paraId="737C1964" w14:textId="77777777" w:rsidR="00C06BB1" w:rsidRPr="00C06BB1" w:rsidRDefault="00C06BB1" w:rsidP="00C06BB1">
      <w:pPr>
        <w:widowControl/>
        <w:spacing w:before="100" w:beforeAutospacing="1" w:after="100" w:afterAutospacing="1" w:line="240" w:lineRule="auto"/>
        <w:ind w:left="426"/>
        <w:rPr>
          <w:rFonts w:eastAsia="Times New Roman"/>
          <w:lang w:eastAsia="en-US"/>
        </w:rPr>
      </w:pPr>
    </w:p>
    <w:p w14:paraId="2CE4FA38" w14:textId="69080364" w:rsidR="00907C02" w:rsidRPr="00C06BB1" w:rsidRDefault="00907C02" w:rsidP="00C06BB1"/>
    <w:sectPr w:rsidR="00907C02" w:rsidRPr="00C06BB1" w:rsidSect="00C06BB1">
      <w:pgSz w:w="16838" w:h="11906" w:orient="landscape"/>
      <w:pgMar w:top="1701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0AFD8" w14:textId="77777777" w:rsidR="00FE66BF" w:rsidRDefault="00FE66BF">
      <w:pPr>
        <w:spacing w:after="0" w:line="240" w:lineRule="auto"/>
      </w:pPr>
      <w:r>
        <w:separator/>
      </w:r>
    </w:p>
  </w:endnote>
  <w:endnote w:type="continuationSeparator" w:id="0">
    <w:p w14:paraId="6C2D199B" w14:textId="77777777" w:rsidR="00FE66BF" w:rsidRDefault="00FE6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8"/>
        <w:szCs w:val="28"/>
      </w:rPr>
      <w:id w:val="1025215106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8"/>
            <w:szCs w:val="28"/>
          </w:rPr>
          <w:id w:val="747546277"/>
          <w:docPartObj>
            <w:docPartGallery w:val="Page Numbers (Top of Page)"/>
            <w:docPartUnique/>
          </w:docPartObj>
        </w:sdtPr>
        <w:sdtEndPr/>
        <w:sdtContent>
          <w:p w14:paraId="0A9B2FBF" w14:textId="77777777" w:rsidR="009A63B3" w:rsidRDefault="009A63B3" w:rsidP="009A63B3">
            <w:pPr>
              <w:pStyle w:val="Header"/>
              <w:tabs>
                <w:tab w:val="clear" w:pos="4153"/>
                <w:tab w:val="clear" w:pos="8306"/>
              </w:tabs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lv-LV"/>
              </w:rPr>
            </w:pPr>
            <w:r w:rsidRPr="009A63B3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lv-LV"/>
              </w:rPr>
              <w:t>[datums] , [versija]</w:t>
            </w:r>
          </w:p>
          <w:p w14:paraId="1FAC55D6" w14:textId="6D8E63E5" w:rsidR="00663C50" w:rsidRPr="00292BC6" w:rsidRDefault="00A112A8" w:rsidP="009A63B3">
            <w:pPr>
              <w:pStyle w:val="Header"/>
              <w:tabs>
                <w:tab w:val="clear" w:pos="4153"/>
                <w:tab w:val="clear" w:pos="8306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76B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6BCE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begin"/>
            </w:r>
            <w:r w:rsidRPr="00F76BCE">
              <w:rPr>
                <w:rFonts w:ascii="Times New Roman" w:hAnsi="Times New Roman" w:cs="Times New Roman"/>
                <w:bCs/>
                <w:sz w:val="28"/>
                <w:szCs w:val="28"/>
              </w:rPr>
              <w:instrText xml:space="preserve"> PAGE </w:instrText>
            </w:r>
            <w:r w:rsidRPr="00F76BCE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separate"/>
            </w:r>
            <w:r w:rsidR="003B7BCA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12</w:t>
            </w:r>
            <w:r w:rsidRPr="00F76BCE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end"/>
            </w:r>
            <w:r w:rsidRPr="00F76BCE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F76BCE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begin"/>
            </w:r>
            <w:r w:rsidRPr="00F76BCE">
              <w:rPr>
                <w:rFonts w:ascii="Times New Roman" w:hAnsi="Times New Roman" w:cs="Times New Roman"/>
                <w:bCs/>
                <w:sz w:val="28"/>
                <w:szCs w:val="28"/>
              </w:rPr>
              <w:instrText xml:space="preserve"> NUMPAGES  </w:instrText>
            </w:r>
            <w:r w:rsidRPr="00F76BCE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separate"/>
            </w:r>
            <w:r w:rsidR="003B7BCA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12</w:t>
            </w:r>
            <w:r w:rsidRPr="00F76BCE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8"/>
        <w:szCs w:val="28"/>
        <w:lang w:eastAsia="en-US"/>
      </w:rPr>
      <w:id w:val="-49231539"/>
      <w:docPartObj>
        <w:docPartGallery w:val="Page Numbers (Top of Page)"/>
        <w:docPartUnique/>
      </w:docPartObj>
    </w:sdtPr>
    <w:sdtEndPr/>
    <w:sdtContent>
      <w:p w14:paraId="0351A36A" w14:textId="77777777" w:rsidR="00CF5C93" w:rsidRPr="00CF5C93" w:rsidRDefault="00CF5C93" w:rsidP="00CF5C93">
        <w:pPr>
          <w:widowControl/>
          <w:spacing w:after="0" w:line="240" w:lineRule="auto"/>
          <w:rPr>
            <w:noProof/>
            <w:sz w:val="20"/>
            <w:szCs w:val="20"/>
          </w:rPr>
        </w:pPr>
        <w:r w:rsidRPr="00CF5C93">
          <w:rPr>
            <w:noProof/>
            <w:sz w:val="20"/>
            <w:szCs w:val="20"/>
          </w:rPr>
          <w:t>[datums] , [versija]</w:t>
        </w:r>
      </w:p>
      <w:p w14:paraId="6DF6D24D" w14:textId="77777777" w:rsidR="00CF5C93" w:rsidRPr="00CF5C93" w:rsidRDefault="00CF5C93" w:rsidP="00CF5C93">
        <w:pPr>
          <w:widowControl/>
          <w:tabs>
            <w:tab w:val="center" w:pos="4153"/>
            <w:tab w:val="right" w:pos="8306"/>
          </w:tabs>
          <w:spacing w:after="0" w:line="240" w:lineRule="auto"/>
          <w:jc w:val="right"/>
          <w:rPr>
            <w:rFonts w:ascii="Calibri" w:hAnsi="Calibri"/>
            <w:sz w:val="28"/>
            <w:szCs w:val="28"/>
            <w:lang w:eastAsia="en-US"/>
          </w:rPr>
        </w:pPr>
        <w:r w:rsidRPr="00CF5C93">
          <w:rPr>
            <w:sz w:val="28"/>
            <w:szCs w:val="28"/>
            <w:lang w:eastAsia="en-US"/>
          </w:rPr>
          <w:t xml:space="preserve"> </w:t>
        </w:r>
        <w:r w:rsidRPr="00CF5C93">
          <w:rPr>
            <w:bCs/>
            <w:sz w:val="28"/>
            <w:szCs w:val="28"/>
            <w:lang w:eastAsia="en-US"/>
          </w:rPr>
          <w:fldChar w:fldCharType="begin"/>
        </w:r>
        <w:r w:rsidRPr="00CF5C93">
          <w:rPr>
            <w:bCs/>
            <w:sz w:val="28"/>
            <w:szCs w:val="28"/>
            <w:lang w:eastAsia="en-US"/>
          </w:rPr>
          <w:instrText xml:space="preserve"> PAGE </w:instrText>
        </w:r>
        <w:r w:rsidRPr="00CF5C93">
          <w:rPr>
            <w:bCs/>
            <w:sz w:val="28"/>
            <w:szCs w:val="28"/>
            <w:lang w:eastAsia="en-US"/>
          </w:rPr>
          <w:fldChar w:fldCharType="separate"/>
        </w:r>
        <w:r w:rsidRPr="00CF5C93">
          <w:rPr>
            <w:rFonts w:ascii="Calibri" w:hAnsi="Calibri"/>
            <w:bCs/>
            <w:sz w:val="28"/>
            <w:szCs w:val="28"/>
            <w:lang w:eastAsia="en-US"/>
          </w:rPr>
          <w:t>1</w:t>
        </w:r>
        <w:r w:rsidRPr="00CF5C93">
          <w:rPr>
            <w:bCs/>
            <w:sz w:val="28"/>
            <w:szCs w:val="28"/>
            <w:lang w:eastAsia="en-US"/>
          </w:rPr>
          <w:fldChar w:fldCharType="end"/>
        </w:r>
        <w:r w:rsidRPr="00CF5C93">
          <w:rPr>
            <w:sz w:val="28"/>
            <w:szCs w:val="28"/>
            <w:lang w:eastAsia="en-US"/>
          </w:rPr>
          <w:t xml:space="preserve"> - </w:t>
        </w:r>
        <w:r w:rsidRPr="00CF5C93">
          <w:rPr>
            <w:bCs/>
            <w:sz w:val="28"/>
            <w:szCs w:val="28"/>
            <w:lang w:eastAsia="en-US"/>
          </w:rPr>
          <w:fldChar w:fldCharType="begin"/>
        </w:r>
        <w:r w:rsidRPr="00CF5C93">
          <w:rPr>
            <w:bCs/>
            <w:sz w:val="28"/>
            <w:szCs w:val="28"/>
            <w:lang w:eastAsia="en-US"/>
          </w:rPr>
          <w:instrText xml:space="preserve"> NUMPAGES  </w:instrText>
        </w:r>
        <w:r w:rsidRPr="00CF5C93">
          <w:rPr>
            <w:bCs/>
            <w:sz w:val="28"/>
            <w:szCs w:val="28"/>
            <w:lang w:eastAsia="en-US"/>
          </w:rPr>
          <w:fldChar w:fldCharType="separate"/>
        </w:r>
        <w:r w:rsidRPr="00CF5C93">
          <w:rPr>
            <w:rFonts w:ascii="Calibri" w:hAnsi="Calibri"/>
            <w:bCs/>
            <w:sz w:val="28"/>
            <w:szCs w:val="28"/>
            <w:lang w:eastAsia="en-US"/>
          </w:rPr>
          <w:t>8</w:t>
        </w:r>
        <w:r w:rsidRPr="00CF5C93">
          <w:rPr>
            <w:bCs/>
            <w:sz w:val="28"/>
            <w:szCs w:val="28"/>
            <w:lang w:eastAsia="en-US"/>
          </w:rPr>
          <w:fldChar w:fldCharType="end"/>
        </w:r>
      </w:p>
    </w:sdtContent>
  </w:sdt>
  <w:p w14:paraId="296C2EAD" w14:textId="14B8545B" w:rsidR="009A63B3" w:rsidRPr="00CF5C93" w:rsidRDefault="009A63B3" w:rsidP="00CF5C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67D63" w14:textId="77777777" w:rsidR="00FE66BF" w:rsidRDefault="00FE66BF">
      <w:pPr>
        <w:spacing w:after="0" w:line="240" w:lineRule="auto"/>
      </w:pPr>
      <w:r>
        <w:separator/>
      </w:r>
    </w:p>
  </w:footnote>
  <w:footnote w:type="continuationSeparator" w:id="0">
    <w:p w14:paraId="0CEAE3B0" w14:textId="77777777" w:rsidR="00FE66BF" w:rsidRDefault="00FE66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525F7" w14:textId="151E598A" w:rsidR="00AE0438" w:rsidRDefault="00AE0438" w:rsidP="00AE0438">
    <w:pPr>
      <w:pStyle w:val="Header"/>
      <w:tabs>
        <w:tab w:val="clear" w:pos="4153"/>
        <w:tab w:val="clear" w:pos="8306"/>
      </w:tabs>
      <w:jc w:val="center"/>
      <w:rPr>
        <w:rFonts w:ascii="Times New Roman" w:hAnsi="Times New Roman" w:cs="Times New Roman"/>
        <w:b/>
        <w:bCs/>
        <w:spacing w:val="60"/>
        <w:sz w:val="28"/>
        <w:szCs w:val="28"/>
      </w:rPr>
    </w:pPr>
    <w:r w:rsidRPr="00AE0438">
      <w:rPr>
        <w:b/>
        <w:bCs/>
        <w:noProof/>
      </w:rPr>
      <w:drawing>
        <wp:anchor distT="0" distB="0" distL="114300" distR="114300" simplePos="0" relativeHeight="251658240" behindDoc="0" locked="0" layoutInCell="1" allowOverlap="1" wp14:anchorId="7FD2ABBC" wp14:editId="47867E8B">
          <wp:simplePos x="0" y="0"/>
          <wp:positionH relativeFrom="margin">
            <wp:align>center</wp:align>
          </wp:positionH>
          <wp:positionV relativeFrom="paragraph">
            <wp:posOffset>87630</wp:posOffset>
          </wp:positionV>
          <wp:extent cx="1069340" cy="1057275"/>
          <wp:effectExtent l="0" t="0" r="0" b="9525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340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34A1ED5" w14:textId="3A74278F" w:rsidR="00663C50" w:rsidRPr="00AE0438" w:rsidRDefault="00AE0438" w:rsidP="00AE0438">
    <w:pPr>
      <w:pStyle w:val="Header"/>
      <w:tabs>
        <w:tab w:val="clear" w:pos="4153"/>
        <w:tab w:val="clear" w:pos="8306"/>
      </w:tabs>
      <w:jc w:val="center"/>
      <w:rPr>
        <w:rFonts w:ascii="Times New Roman" w:hAnsi="Times New Roman" w:cs="Times New Roman"/>
        <w:spacing w:val="60"/>
        <w:sz w:val="24"/>
        <w:szCs w:val="24"/>
      </w:rPr>
    </w:pPr>
    <w:r w:rsidRPr="00AE0438">
      <w:rPr>
        <w:rFonts w:ascii="Times New Roman" w:hAnsi="Times New Roman" w:cs="Times New Roman"/>
        <w:spacing w:val="60"/>
        <w:sz w:val="24"/>
        <w:szCs w:val="24"/>
      </w:rPr>
      <w:t>NACIONĀLAIS KIBERDROŠĪBAS CENTRS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B1F74" w14:textId="478B433D" w:rsidR="00AE0438" w:rsidRPr="007231EA" w:rsidRDefault="00AE0438" w:rsidP="007231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E1B2D"/>
    <w:multiLevelType w:val="hybridMultilevel"/>
    <w:tmpl w:val="984C343C"/>
    <w:lvl w:ilvl="0" w:tplc="EBF24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5521A1"/>
    <w:multiLevelType w:val="hybridMultilevel"/>
    <w:tmpl w:val="BDE0E5E0"/>
    <w:lvl w:ilvl="0" w:tplc="EBF24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B550AF"/>
    <w:multiLevelType w:val="multilevel"/>
    <w:tmpl w:val="44E68D9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CD16AB"/>
    <w:multiLevelType w:val="multilevel"/>
    <w:tmpl w:val="B4DAA72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9024A8D"/>
    <w:multiLevelType w:val="hybridMultilevel"/>
    <w:tmpl w:val="7B587994"/>
    <w:lvl w:ilvl="0" w:tplc="EBF24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C77990"/>
    <w:multiLevelType w:val="hybridMultilevel"/>
    <w:tmpl w:val="9FCE43E2"/>
    <w:lvl w:ilvl="0" w:tplc="EBF24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F97CC4"/>
    <w:multiLevelType w:val="hybridMultilevel"/>
    <w:tmpl w:val="8E9A2F7C"/>
    <w:lvl w:ilvl="0" w:tplc="EBF24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NotTrackFormatting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16E"/>
    <w:rsid w:val="000010C8"/>
    <w:rsid w:val="00003A69"/>
    <w:rsid w:val="000040B0"/>
    <w:rsid w:val="00004D2B"/>
    <w:rsid w:val="000068D9"/>
    <w:rsid w:val="000137A3"/>
    <w:rsid w:val="00022E80"/>
    <w:rsid w:val="00023FA9"/>
    <w:rsid w:val="00024680"/>
    <w:rsid w:val="00032C56"/>
    <w:rsid w:val="00033DC3"/>
    <w:rsid w:val="00036B5B"/>
    <w:rsid w:val="00040EFD"/>
    <w:rsid w:val="00042209"/>
    <w:rsid w:val="00046330"/>
    <w:rsid w:val="00047A76"/>
    <w:rsid w:val="000508FD"/>
    <w:rsid w:val="000534AE"/>
    <w:rsid w:val="000554E3"/>
    <w:rsid w:val="00055A9E"/>
    <w:rsid w:val="00055BBF"/>
    <w:rsid w:val="000570D1"/>
    <w:rsid w:val="00057440"/>
    <w:rsid w:val="0006001B"/>
    <w:rsid w:val="00063556"/>
    <w:rsid w:val="00063BF0"/>
    <w:rsid w:val="00064C21"/>
    <w:rsid w:val="00070FEE"/>
    <w:rsid w:val="00071D33"/>
    <w:rsid w:val="00075519"/>
    <w:rsid w:val="0007560B"/>
    <w:rsid w:val="00093D67"/>
    <w:rsid w:val="0009495C"/>
    <w:rsid w:val="0009573B"/>
    <w:rsid w:val="000977C0"/>
    <w:rsid w:val="000A39EE"/>
    <w:rsid w:val="000B0059"/>
    <w:rsid w:val="000B01CC"/>
    <w:rsid w:val="000B40A0"/>
    <w:rsid w:val="000B5D51"/>
    <w:rsid w:val="000C4589"/>
    <w:rsid w:val="000C5CAC"/>
    <w:rsid w:val="000D5135"/>
    <w:rsid w:val="000D5F45"/>
    <w:rsid w:val="000D631C"/>
    <w:rsid w:val="000E5955"/>
    <w:rsid w:val="000E6421"/>
    <w:rsid w:val="000E6624"/>
    <w:rsid w:val="000E7A96"/>
    <w:rsid w:val="000F5F6E"/>
    <w:rsid w:val="00101FB2"/>
    <w:rsid w:val="00107167"/>
    <w:rsid w:val="00113389"/>
    <w:rsid w:val="0011377E"/>
    <w:rsid w:val="00114222"/>
    <w:rsid w:val="00116821"/>
    <w:rsid w:val="00117E8E"/>
    <w:rsid w:val="001208F3"/>
    <w:rsid w:val="00121A08"/>
    <w:rsid w:val="00122595"/>
    <w:rsid w:val="00122E6E"/>
    <w:rsid w:val="00130BF1"/>
    <w:rsid w:val="0013367B"/>
    <w:rsid w:val="001369EB"/>
    <w:rsid w:val="001416A6"/>
    <w:rsid w:val="00141885"/>
    <w:rsid w:val="0014332A"/>
    <w:rsid w:val="00145D8C"/>
    <w:rsid w:val="00150E2D"/>
    <w:rsid w:val="001516D1"/>
    <w:rsid w:val="00170E21"/>
    <w:rsid w:val="00171042"/>
    <w:rsid w:val="00175B99"/>
    <w:rsid w:val="00181A07"/>
    <w:rsid w:val="0019264D"/>
    <w:rsid w:val="00197C25"/>
    <w:rsid w:val="001A5292"/>
    <w:rsid w:val="001A65BC"/>
    <w:rsid w:val="001B515D"/>
    <w:rsid w:val="001C177A"/>
    <w:rsid w:val="001C1D66"/>
    <w:rsid w:val="001C231A"/>
    <w:rsid w:val="001D35AD"/>
    <w:rsid w:val="001D67C0"/>
    <w:rsid w:val="001E496B"/>
    <w:rsid w:val="001E6355"/>
    <w:rsid w:val="001E7820"/>
    <w:rsid w:val="001E78BC"/>
    <w:rsid w:val="001F09F5"/>
    <w:rsid w:val="001F5027"/>
    <w:rsid w:val="001F7A95"/>
    <w:rsid w:val="00205768"/>
    <w:rsid w:val="00206AC1"/>
    <w:rsid w:val="00207DC2"/>
    <w:rsid w:val="00211D16"/>
    <w:rsid w:val="00212356"/>
    <w:rsid w:val="00215D9E"/>
    <w:rsid w:val="00217490"/>
    <w:rsid w:val="00222D13"/>
    <w:rsid w:val="00223A16"/>
    <w:rsid w:val="0022697D"/>
    <w:rsid w:val="002340B3"/>
    <w:rsid w:val="0023625D"/>
    <w:rsid w:val="00236F3D"/>
    <w:rsid w:val="002409B5"/>
    <w:rsid w:val="002450AB"/>
    <w:rsid w:val="00246DE5"/>
    <w:rsid w:val="00251CDD"/>
    <w:rsid w:val="00251D92"/>
    <w:rsid w:val="0025284B"/>
    <w:rsid w:val="00255DDD"/>
    <w:rsid w:val="00256592"/>
    <w:rsid w:val="0026183F"/>
    <w:rsid w:val="00261C3C"/>
    <w:rsid w:val="00262350"/>
    <w:rsid w:val="0026242A"/>
    <w:rsid w:val="0026325F"/>
    <w:rsid w:val="00266BDB"/>
    <w:rsid w:val="00271D8E"/>
    <w:rsid w:val="002753A0"/>
    <w:rsid w:val="00275758"/>
    <w:rsid w:val="00277F38"/>
    <w:rsid w:val="00280427"/>
    <w:rsid w:val="0028624B"/>
    <w:rsid w:val="00292BC6"/>
    <w:rsid w:val="00296847"/>
    <w:rsid w:val="002A55B6"/>
    <w:rsid w:val="002A5EB5"/>
    <w:rsid w:val="002B1137"/>
    <w:rsid w:val="002B76AC"/>
    <w:rsid w:val="002C06A0"/>
    <w:rsid w:val="002C0B88"/>
    <w:rsid w:val="002C6DC6"/>
    <w:rsid w:val="002C7FB7"/>
    <w:rsid w:val="002D5DB4"/>
    <w:rsid w:val="002D7F55"/>
    <w:rsid w:val="002D7FAB"/>
    <w:rsid w:val="002E1CED"/>
    <w:rsid w:val="002E4047"/>
    <w:rsid w:val="002E7D68"/>
    <w:rsid w:val="002F04E6"/>
    <w:rsid w:val="002F05E9"/>
    <w:rsid w:val="002F1416"/>
    <w:rsid w:val="002F5963"/>
    <w:rsid w:val="002F784A"/>
    <w:rsid w:val="0031149C"/>
    <w:rsid w:val="00317413"/>
    <w:rsid w:val="00333DB6"/>
    <w:rsid w:val="00334683"/>
    <w:rsid w:val="00336ABE"/>
    <w:rsid w:val="003442AD"/>
    <w:rsid w:val="003457D7"/>
    <w:rsid w:val="00354ECA"/>
    <w:rsid w:val="00367AF9"/>
    <w:rsid w:val="003753BD"/>
    <w:rsid w:val="003779B7"/>
    <w:rsid w:val="00386452"/>
    <w:rsid w:val="00387D08"/>
    <w:rsid w:val="00390B56"/>
    <w:rsid w:val="003A3C19"/>
    <w:rsid w:val="003A434A"/>
    <w:rsid w:val="003A4363"/>
    <w:rsid w:val="003A7E5B"/>
    <w:rsid w:val="003B37C1"/>
    <w:rsid w:val="003B7BCA"/>
    <w:rsid w:val="003C26F6"/>
    <w:rsid w:val="003C5F20"/>
    <w:rsid w:val="003C6B46"/>
    <w:rsid w:val="003E5FFA"/>
    <w:rsid w:val="003E68A1"/>
    <w:rsid w:val="003E7CF9"/>
    <w:rsid w:val="003F498E"/>
    <w:rsid w:val="003F526A"/>
    <w:rsid w:val="00404A46"/>
    <w:rsid w:val="004064FE"/>
    <w:rsid w:val="00407D9C"/>
    <w:rsid w:val="004108D5"/>
    <w:rsid w:val="0041554D"/>
    <w:rsid w:val="00416188"/>
    <w:rsid w:val="0042229B"/>
    <w:rsid w:val="0042273E"/>
    <w:rsid w:val="00430146"/>
    <w:rsid w:val="00431E8B"/>
    <w:rsid w:val="00432B54"/>
    <w:rsid w:val="0043320B"/>
    <w:rsid w:val="00434134"/>
    <w:rsid w:val="00435945"/>
    <w:rsid w:val="004426F7"/>
    <w:rsid w:val="00443318"/>
    <w:rsid w:val="00450CF4"/>
    <w:rsid w:val="00454D4A"/>
    <w:rsid w:val="00461106"/>
    <w:rsid w:val="00472407"/>
    <w:rsid w:val="00472876"/>
    <w:rsid w:val="0047692A"/>
    <w:rsid w:val="00480735"/>
    <w:rsid w:val="00480DAA"/>
    <w:rsid w:val="00483D09"/>
    <w:rsid w:val="0049028E"/>
    <w:rsid w:val="00495628"/>
    <w:rsid w:val="00497E88"/>
    <w:rsid w:val="004A2FD6"/>
    <w:rsid w:val="004B211F"/>
    <w:rsid w:val="004B440B"/>
    <w:rsid w:val="004C016E"/>
    <w:rsid w:val="004C251E"/>
    <w:rsid w:val="004C5F39"/>
    <w:rsid w:val="004E11E4"/>
    <w:rsid w:val="004E26D1"/>
    <w:rsid w:val="004E6D40"/>
    <w:rsid w:val="004F10A2"/>
    <w:rsid w:val="004F18F7"/>
    <w:rsid w:val="004F2432"/>
    <w:rsid w:val="004F7545"/>
    <w:rsid w:val="00500B64"/>
    <w:rsid w:val="00507C10"/>
    <w:rsid w:val="00507DAF"/>
    <w:rsid w:val="00516A78"/>
    <w:rsid w:val="0052057A"/>
    <w:rsid w:val="00522AD8"/>
    <w:rsid w:val="005247BA"/>
    <w:rsid w:val="005252F4"/>
    <w:rsid w:val="00532451"/>
    <w:rsid w:val="005365E1"/>
    <w:rsid w:val="00541888"/>
    <w:rsid w:val="00546A31"/>
    <w:rsid w:val="00554926"/>
    <w:rsid w:val="00561522"/>
    <w:rsid w:val="00567E2C"/>
    <w:rsid w:val="00571149"/>
    <w:rsid w:val="00573734"/>
    <w:rsid w:val="00577556"/>
    <w:rsid w:val="005873DE"/>
    <w:rsid w:val="005903AD"/>
    <w:rsid w:val="005964E2"/>
    <w:rsid w:val="00596E42"/>
    <w:rsid w:val="005A29A6"/>
    <w:rsid w:val="005A77A0"/>
    <w:rsid w:val="005A7B7C"/>
    <w:rsid w:val="005B3F49"/>
    <w:rsid w:val="005B74F1"/>
    <w:rsid w:val="005E0A61"/>
    <w:rsid w:val="005E23E2"/>
    <w:rsid w:val="005E7046"/>
    <w:rsid w:val="005F17FB"/>
    <w:rsid w:val="005F6CB0"/>
    <w:rsid w:val="00600EFA"/>
    <w:rsid w:val="00602F11"/>
    <w:rsid w:val="006063A2"/>
    <w:rsid w:val="00613604"/>
    <w:rsid w:val="006161B2"/>
    <w:rsid w:val="00627D21"/>
    <w:rsid w:val="006300E3"/>
    <w:rsid w:val="00630744"/>
    <w:rsid w:val="00631052"/>
    <w:rsid w:val="00631CE4"/>
    <w:rsid w:val="00637A9E"/>
    <w:rsid w:val="00647C80"/>
    <w:rsid w:val="00651978"/>
    <w:rsid w:val="006544A4"/>
    <w:rsid w:val="0065535E"/>
    <w:rsid w:val="006554B5"/>
    <w:rsid w:val="00663C50"/>
    <w:rsid w:val="0066553B"/>
    <w:rsid w:val="0066649A"/>
    <w:rsid w:val="006703D3"/>
    <w:rsid w:val="00671624"/>
    <w:rsid w:val="0067781A"/>
    <w:rsid w:val="006804BD"/>
    <w:rsid w:val="0068253A"/>
    <w:rsid w:val="00682634"/>
    <w:rsid w:val="0068291D"/>
    <w:rsid w:val="006829DC"/>
    <w:rsid w:val="00683D21"/>
    <w:rsid w:val="0068519C"/>
    <w:rsid w:val="006878CE"/>
    <w:rsid w:val="0069191F"/>
    <w:rsid w:val="006A14B9"/>
    <w:rsid w:val="006A2457"/>
    <w:rsid w:val="006A6509"/>
    <w:rsid w:val="006A72A8"/>
    <w:rsid w:val="006A7D12"/>
    <w:rsid w:val="006B4678"/>
    <w:rsid w:val="006C1A2E"/>
    <w:rsid w:val="006C6E89"/>
    <w:rsid w:val="006C77D1"/>
    <w:rsid w:val="006C7F5A"/>
    <w:rsid w:val="006D7819"/>
    <w:rsid w:val="006D7C87"/>
    <w:rsid w:val="006E1CE4"/>
    <w:rsid w:val="006E3CB5"/>
    <w:rsid w:val="006E3FE6"/>
    <w:rsid w:val="006E5B0C"/>
    <w:rsid w:val="006F1062"/>
    <w:rsid w:val="006F4E20"/>
    <w:rsid w:val="00700111"/>
    <w:rsid w:val="007024ED"/>
    <w:rsid w:val="00707B0B"/>
    <w:rsid w:val="007108F3"/>
    <w:rsid w:val="00712D3C"/>
    <w:rsid w:val="0071436C"/>
    <w:rsid w:val="00722BF1"/>
    <w:rsid w:val="007231EA"/>
    <w:rsid w:val="00723A42"/>
    <w:rsid w:val="007378AC"/>
    <w:rsid w:val="00737B09"/>
    <w:rsid w:val="00740D8D"/>
    <w:rsid w:val="00742F75"/>
    <w:rsid w:val="00745D56"/>
    <w:rsid w:val="00756263"/>
    <w:rsid w:val="00757661"/>
    <w:rsid w:val="0076089F"/>
    <w:rsid w:val="00766422"/>
    <w:rsid w:val="00767255"/>
    <w:rsid w:val="00767345"/>
    <w:rsid w:val="00771584"/>
    <w:rsid w:val="00775658"/>
    <w:rsid w:val="0077570C"/>
    <w:rsid w:val="00777FC1"/>
    <w:rsid w:val="00782263"/>
    <w:rsid w:val="00783C34"/>
    <w:rsid w:val="00787407"/>
    <w:rsid w:val="00790A75"/>
    <w:rsid w:val="00792367"/>
    <w:rsid w:val="0079492F"/>
    <w:rsid w:val="007A4786"/>
    <w:rsid w:val="007B067B"/>
    <w:rsid w:val="007B78BF"/>
    <w:rsid w:val="007C2DC8"/>
    <w:rsid w:val="007C3B0F"/>
    <w:rsid w:val="007C548E"/>
    <w:rsid w:val="007C5744"/>
    <w:rsid w:val="007D2D02"/>
    <w:rsid w:val="007D2EB7"/>
    <w:rsid w:val="007D62B4"/>
    <w:rsid w:val="007E1930"/>
    <w:rsid w:val="007E6956"/>
    <w:rsid w:val="007E7708"/>
    <w:rsid w:val="007F4E44"/>
    <w:rsid w:val="0080172B"/>
    <w:rsid w:val="00801DB3"/>
    <w:rsid w:val="00803F89"/>
    <w:rsid w:val="00807BFF"/>
    <w:rsid w:val="00807DFC"/>
    <w:rsid w:val="00813CC7"/>
    <w:rsid w:val="00816F39"/>
    <w:rsid w:val="00817EED"/>
    <w:rsid w:val="00821E56"/>
    <w:rsid w:val="008267E7"/>
    <w:rsid w:val="00831316"/>
    <w:rsid w:val="0083148A"/>
    <w:rsid w:val="00832803"/>
    <w:rsid w:val="008349E6"/>
    <w:rsid w:val="0084103E"/>
    <w:rsid w:val="008421ED"/>
    <w:rsid w:val="00850B33"/>
    <w:rsid w:val="00861016"/>
    <w:rsid w:val="00861BDC"/>
    <w:rsid w:val="008669E5"/>
    <w:rsid w:val="00873856"/>
    <w:rsid w:val="00875B9A"/>
    <w:rsid w:val="00875CDD"/>
    <w:rsid w:val="00880280"/>
    <w:rsid w:val="00880C43"/>
    <w:rsid w:val="00892D35"/>
    <w:rsid w:val="00894F22"/>
    <w:rsid w:val="00895485"/>
    <w:rsid w:val="00897756"/>
    <w:rsid w:val="008A0A23"/>
    <w:rsid w:val="008A3846"/>
    <w:rsid w:val="008A6B6A"/>
    <w:rsid w:val="008B192D"/>
    <w:rsid w:val="008B3D44"/>
    <w:rsid w:val="008B5646"/>
    <w:rsid w:val="008C0096"/>
    <w:rsid w:val="008C28D2"/>
    <w:rsid w:val="008C397D"/>
    <w:rsid w:val="008C3CED"/>
    <w:rsid w:val="008C7D2D"/>
    <w:rsid w:val="008D03DA"/>
    <w:rsid w:val="008D53EA"/>
    <w:rsid w:val="008D612C"/>
    <w:rsid w:val="008D63A5"/>
    <w:rsid w:val="008E1768"/>
    <w:rsid w:val="008E5C0C"/>
    <w:rsid w:val="008E5EFF"/>
    <w:rsid w:val="008E5FF5"/>
    <w:rsid w:val="008E6C6D"/>
    <w:rsid w:val="008E6DDC"/>
    <w:rsid w:val="008F584E"/>
    <w:rsid w:val="008F7B64"/>
    <w:rsid w:val="00901470"/>
    <w:rsid w:val="00901DCE"/>
    <w:rsid w:val="00906E11"/>
    <w:rsid w:val="00907C02"/>
    <w:rsid w:val="00907FDD"/>
    <w:rsid w:val="00910DE3"/>
    <w:rsid w:val="00915D71"/>
    <w:rsid w:val="00915EB9"/>
    <w:rsid w:val="00917445"/>
    <w:rsid w:val="00921D2A"/>
    <w:rsid w:val="009231A3"/>
    <w:rsid w:val="00925479"/>
    <w:rsid w:val="00931B09"/>
    <w:rsid w:val="00932810"/>
    <w:rsid w:val="009366AC"/>
    <w:rsid w:val="00961381"/>
    <w:rsid w:val="00961771"/>
    <w:rsid w:val="00962F4E"/>
    <w:rsid w:val="00972AA8"/>
    <w:rsid w:val="00973813"/>
    <w:rsid w:val="0097386C"/>
    <w:rsid w:val="009742E2"/>
    <w:rsid w:val="009755F6"/>
    <w:rsid w:val="00981E73"/>
    <w:rsid w:val="00982216"/>
    <w:rsid w:val="0098384E"/>
    <w:rsid w:val="009843D9"/>
    <w:rsid w:val="0098467C"/>
    <w:rsid w:val="009914D3"/>
    <w:rsid w:val="00991C93"/>
    <w:rsid w:val="009957F8"/>
    <w:rsid w:val="00997599"/>
    <w:rsid w:val="009A63B3"/>
    <w:rsid w:val="009A79B9"/>
    <w:rsid w:val="009B4862"/>
    <w:rsid w:val="009B5CB5"/>
    <w:rsid w:val="009B60DB"/>
    <w:rsid w:val="009B6C18"/>
    <w:rsid w:val="009C36F8"/>
    <w:rsid w:val="009C4535"/>
    <w:rsid w:val="009C4726"/>
    <w:rsid w:val="009D23DB"/>
    <w:rsid w:val="009D3815"/>
    <w:rsid w:val="009D3E0D"/>
    <w:rsid w:val="009D5F41"/>
    <w:rsid w:val="009E6C78"/>
    <w:rsid w:val="009F16D8"/>
    <w:rsid w:val="009F2A71"/>
    <w:rsid w:val="009F3ABC"/>
    <w:rsid w:val="00A04A74"/>
    <w:rsid w:val="00A0637E"/>
    <w:rsid w:val="00A112A8"/>
    <w:rsid w:val="00A17BEE"/>
    <w:rsid w:val="00A26B1E"/>
    <w:rsid w:val="00A438FC"/>
    <w:rsid w:val="00A44907"/>
    <w:rsid w:val="00A51515"/>
    <w:rsid w:val="00A51AC1"/>
    <w:rsid w:val="00A526AF"/>
    <w:rsid w:val="00A52975"/>
    <w:rsid w:val="00A55874"/>
    <w:rsid w:val="00A6020D"/>
    <w:rsid w:val="00A63AD3"/>
    <w:rsid w:val="00A64886"/>
    <w:rsid w:val="00A66A9D"/>
    <w:rsid w:val="00A66C6C"/>
    <w:rsid w:val="00A70DB2"/>
    <w:rsid w:val="00A75B59"/>
    <w:rsid w:val="00A76368"/>
    <w:rsid w:val="00A772CB"/>
    <w:rsid w:val="00A831EB"/>
    <w:rsid w:val="00A83DED"/>
    <w:rsid w:val="00A87375"/>
    <w:rsid w:val="00A939E2"/>
    <w:rsid w:val="00A943EC"/>
    <w:rsid w:val="00A95A30"/>
    <w:rsid w:val="00AA1D34"/>
    <w:rsid w:val="00AA70EB"/>
    <w:rsid w:val="00AB19EC"/>
    <w:rsid w:val="00AB49D8"/>
    <w:rsid w:val="00AC4315"/>
    <w:rsid w:val="00AD13A5"/>
    <w:rsid w:val="00AD141C"/>
    <w:rsid w:val="00AD1890"/>
    <w:rsid w:val="00AD2AD8"/>
    <w:rsid w:val="00AD5D6E"/>
    <w:rsid w:val="00AD7AF4"/>
    <w:rsid w:val="00AE0438"/>
    <w:rsid w:val="00AE220F"/>
    <w:rsid w:val="00AE6E5D"/>
    <w:rsid w:val="00AF15C4"/>
    <w:rsid w:val="00B01746"/>
    <w:rsid w:val="00B032C5"/>
    <w:rsid w:val="00B07F8D"/>
    <w:rsid w:val="00B16CF7"/>
    <w:rsid w:val="00B232A6"/>
    <w:rsid w:val="00B335E2"/>
    <w:rsid w:val="00B36223"/>
    <w:rsid w:val="00B42CBD"/>
    <w:rsid w:val="00B543DD"/>
    <w:rsid w:val="00B562E2"/>
    <w:rsid w:val="00B57DC8"/>
    <w:rsid w:val="00B674AA"/>
    <w:rsid w:val="00B6777E"/>
    <w:rsid w:val="00B70542"/>
    <w:rsid w:val="00B712AE"/>
    <w:rsid w:val="00B7237A"/>
    <w:rsid w:val="00B82B08"/>
    <w:rsid w:val="00B874D9"/>
    <w:rsid w:val="00B936B9"/>
    <w:rsid w:val="00B9625C"/>
    <w:rsid w:val="00B976AA"/>
    <w:rsid w:val="00BA74CF"/>
    <w:rsid w:val="00BA7B27"/>
    <w:rsid w:val="00BB257D"/>
    <w:rsid w:val="00BC463C"/>
    <w:rsid w:val="00BC76D9"/>
    <w:rsid w:val="00BD01DD"/>
    <w:rsid w:val="00BD4F3D"/>
    <w:rsid w:val="00BE1FC0"/>
    <w:rsid w:val="00BF7EFF"/>
    <w:rsid w:val="00C05DD7"/>
    <w:rsid w:val="00C06BB1"/>
    <w:rsid w:val="00C07CCF"/>
    <w:rsid w:val="00C10D30"/>
    <w:rsid w:val="00C1143B"/>
    <w:rsid w:val="00C124C0"/>
    <w:rsid w:val="00C12C28"/>
    <w:rsid w:val="00C20BC0"/>
    <w:rsid w:val="00C25CA3"/>
    <w:rsid w:val="00C270BE"/>
    <w:rsid w:val="00C3030B"/>
    <w:rsid w:val="00C32BB5"/>
    <w:rsid w:val="00C417B0"/>
    <w:rsid w:val="00C427A5"/>
    <w:rsid w:val="00C5412F"/>
    <w:rsid w:val="00C56AB3"/>
    <w:rsid w:val="00C62328"/>
    <w:rsid w:val="00C72D6F"/>
    <w:rsid w:val="00C74E24"/>
    <w:rsid w:val="00C81921"/>
    <w:rsid w:val="00C82DED"/>
    <w:rsid w:val="00C85A18"/>
    <w:rsid w:val="00C87151"/>
    <w:rsid w:val="00C87F9E"/>
    <w:rsid w:val="00C967B9"/>
    <w:rsid w:val="00C96A08"/>
    <w:rsid w:val="00CA12F1"/>
    <w:rsid w:val="00CA1A69"/>
    <w:rsid w:val="00CA6442"/>
    <w:rsid w:val="00CA6DD9"/>
    <w:rsid w:val="00CB2795"/>
    <w:rsid w:val="00CC1751"/>
    <w:rsid w:val="00CD1DF0"/>
    <w:rsid w:val="00CD59B2"/>
    <w:rsid w:val="00CD691B"/>
    <w:rsid w:val="00CD6F73"/>
    <w:rsid w:val="00CE156B"/>
    <w:rsid w:val="00CE3A89"/>
    <w:rsid w:val="00CE60B7"/>
    <w:rsid w:val="00CE709E"/>
    <w:rsid w:val="00CE7F1C"/>
    <w:rsid w:val="00CF5C93"/>
    <w:rsid w:val="00D00E83"/>
    <w:rsid w:val="00D061B8"/>
    <w:rsid w:val="00D0748D"/>
    <w:rsid w:val="00D12E77"/>
    <w:rsid w:val="00D13ED8"/>
    <w:rsid w:val="00D165C9"/>
    <w:rsid w:val="00D16EBD"/>
    <w:rsid w:val="00D218D3"/>
    <w:rsid w:val="00D23F43"/>
    <w:rsid w:val="00D258AB"/>
    <w:rsid w:val="00D31051"/>
    <w:rsid w:val="00D35E86"/>
    <w:rsid w:val="00D43602"/>
    <w:rsid w:val="00D443E2"/>
    <w:rsid w:val="00D51DA1"/>
    <w:rsid w:val="00D523D9"/>
    <w:rsid w:val="00D53E9C"/>
    <w:rsid w:val="00D56448"/>
    <w:rsid w:val="00D603B8"/>
    <w:rsid w:val="00D6065A"/>
    <w:rsid w:val="00D63537"/>
    <w:rsid w:val="00D66089"/>
    <w:rsid w:val="00D66D07"/>
    <w:rsid w:val="00D73D38"/>
    <w:rsid w:val="00D74CA0"/>
    <w:rsid w:val="00D768DD"/>
    <w:rsid w:val="00D86B28"/>
    <w:rsid w:val="00D876BF"/>
    <w:rsid w:val="00D96220"/>
    <w:rsid w:val="00D9749C"/>
    <w:rsid w:val="00DB2471"/>
    <w:rsid w:val="00DB4570"/>
    <w:rsid w:val="00DB4DC8"/>
    <w:rsid w:val="00DB5022"/>
    <w:rsid w:val="00DC06AA"/>
    <w:rsid w:val="00DC35B5"/>
    <w:rsid w:val="00DC4125"/>
    <w:rsid w:val="00DC78F2"/>
    <w:rsid w:val="00DD6F63"/>
    <w:rsid w:val="00DE6DFA"/>
    <w:rsid w:val="00DF1742"/>
    <w:rsid w:val="00DF62E5"/>
    <w:rsid w:val="00DF69AA"/>
    <w:rsid w:val="00DF75BC"/>
    <w:rsid w:val="00E023FB"/>
    <w:rsid w:val="00E055C9"/>
    <w:rsid w:val="00E125A5"/>
    <w:rsid w:val="00E16012"/>
    <w:rsid w:val="00E2249D"/>
    <w:rsid w:val="00E3068D"/>
    <w:rsid w:val="00E318B1"/>
    <w:rsid w:val="00E320C6"/>
    <w:rsid w:val="00E33C18"/>
    <w:rsid w:val="00E35162"/>
    <w:rsid w:val="00E439E7"/>
    <w:rsid w:val="00E4475D"/>
    <w:rsid w:val="00E45C40"/>
    <w:rsid w:val="00E51EBF"/>
    <w:rsid w:val="00E55D58"/>
    <w:rsid w:val="00E658F2"/>
    <w:rsid w:val="00E672A7"/>
    <w:rsid w:val="00E6772D"/>
    <w:rsid w:val="00E70AC7"/>
    <w:rsid w:val="00E73E3F"/>
    <w:rsid w:val="00E76928"/>
    <w:rsid w:val="00E76B0A"/>
    <w:rsid w:val="00E81C9C"/>
    <w:rsid w:val="00E8489D"/>
    <w:rsid w:val="00E852F2"/>
    <w:rsid w:val="00E94A72"/>
    <w:rsid w:val="00EA1923"/>
    <w:rsid w:val="00EA653B"/>
    <w:rsid w:val="00EA7338"/>
    <w:rsid w:val="00EB18D7"/>
    <w:rsid w:val="00EB2A41"/>
    <w:rsid w:val="00EC74C4"/>
    <w:rsid w:val="00EC7F43"/>
    <w:rsid w:val="00ED1C55"/>
    <w:rsid w:val="00ED2999"/>
    <w:rsid w:val="00ED7962"/>
    <w:rsid w:val="00EE264D"/>
    <w:rsid w:val="00EE2C4F"/>
    <w:rsid w:val="00EE3D3F"/>
    <w:rsid w:val="00EE60CC"/>
    <w:rsid w:val="00EF3CAD"/>
    <w:rsid w:val="00EF41E6"/>
    <w:rsid w:val="00EF6C76"/>
    <w:rsid w:val="00F02B4A"/>
    <w:rsid w:val="00F06C20"/>
    <w:rsid w:val="00F20C1F"/>
    <w:rsid w:val="00F24621"/>
    <w:rsid w:val="00F408F2"/>
    <w:rsid w:val="00F47DE0"/>
    <w:rsid w:val="00F53024"/>
    <w:rsid w:val="00F54D08"/>
    <w:rsid w:val="00F55A9F"/>
    <w:rsid w:val="00F5641F"/>
    <w:rsid w:val="00F6273D"/>
    <w:rsid w:val="00F6684D"/>
    <w:rsid w:val="00F708E2"/>
    <w:rsid w:val="00F76BCE"/>
    <w:rsid w:val="00F81C45"/>
    <w:rsid w:val="00F84CE6"/>
    <w:rsid w:val="00F8523C"/>
    <w:rsid w:val="00F861E4"/>
    <w:rsid w:val="00F92598"/>
    <w:rsid w:val="00F970CF"/>
    <w:rsid w:val="00FA0B1B"/>
    <w:rsid w:val="00FA1622"/>
    <w:rsid w:val="00FA43AB"/>
    <w:rsid w:val="00FA4F54"/>
    <w:rsid w:val="00FA724F"/>
    <w:rsid w:val="00FB267A"/>
    <w:rsid w:val="00FB5E1B"/>
    <w:rsid w:val="00FC20B3"/>
    <w:rsid w:val="00FC6D92"/>
    <w:rsid w:val="00FD0A8E"/>
    <w:rsid w:val="00FD285A"/>
    <w:rsid w:val="00FE04FD"/>
    <w:rsid w:val="00FE44D6"/>
    <w:rsid w:val="00FE66BF"/>
    <w:rsid w:val="00FF23CC"/>
    <w:rsid w:val="00FF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602355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4680"/>
    <w:pPr>
      <w:widowControl w:val="0"/>
    </w:pPr>
    <w:rPr>
      <w:rFonts w:ascii="Times New Roman" w:eastAsia="Calibri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4C21"/>
    <w:pPr>
      <w:keepNext/>
      <w:keepLines/>
      <w:spacing w:before="240" w:after="240"/>
      <w:jc w:val="center"/>
      <w:outlineLvl w:val="0"/>
    </w:pPr>
    <w:rPr>
      <w:rFonts w:eastAsiaTheme="majorEastAsia" w:cstheme="majorBidi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C25CA3"/>
    <w:pPr>
      <w:keepNext/>
      <w:widowControl/>
      <w:numPr>
        <w:ilvl w:val="1"/>
        <w:numId w:val="1"/>
      </w:numPr>
      <w:spacing w:before="240" w:after="120" w:line="240" w:lineRule="auto"/>
      <w:mirrorIndents/>
      <w:outlineLvl w:val="1"/>
    </w:pPr>
    <w:rPr>
      <w:rFonts w:eastAsia="Times New Roman"/>
      <w:b/>
      <w:szCs w:val="20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4C21"/>
    <w:pPr>
      <w:keepNext/>
      <w:keepLines/>
      <w:spacing w:after="0" w:line="240" w:lineRule="auto"/>
      <w:jc w:val="right"/>
      <w:outlineLvl w:val="2"/>
    </w:pPr>
    <w:rPr>
      <w:rFonts w:eastAsiaTheme="majorEastAsia" w:cstheme="majorBidi"/>
      <w:b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3BF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7EFF"/>
    <w:pPr>
      <w:widowControl/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F7EFF"/>
  </w:style>
  <w:style w:type="paragraph" w:styleId="Footer">
    <w:name w:val="footer"/>
    <w:basedOn w:val="Normal"/>
    <w:link w:val="FooterChar"/>
    <w:uiPriority w:val="99"/>
    <w:unhideWhenUsed/>
    <w:rsid w:val="00BF7EFF"/>
    <w:pPr>
      <w:widowControl/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F7EFF"/>
  </w:style>
  <w:style w:type="paragraph" w:styleId="BalloonText">
    <w:name w:val="Balloon Text"/>
    <w:basedOn w:val="Normal"/>
    <w:link w:val="BalloonTextChar"/>
    <w:uiPriority w:val="99"/>
    <w:semiHidden/>
    <w:unhideWhenUsed/>
    <w:rsid w:val="009B6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0DB"/>
    <w:rPr>
      <w:rFonts w:ascii="Tahoma" w:eastAsia="Calibri" w:hAnsi="Tahoma" w:cs="Tahoma"/>
      <w:sz w:val="16"/>
      <w:szCs w:val="16"/>
      <w:lang w:eastAsia="lv-LV"/>
    </w:rPr>
  </w:style>
  <w:style w:type="character" w:customStyle="1" w:styleId="Heading2Char">
    <w:name w:val="Heading 2 Char"/>
    <w:basedOn w:val="DefaultParagraphFont"/>
    <w:link w:val="Heading2"/>
    <w:rsid w:val="00C25CA3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ListParagraph">
    <w:name w:val="List Paragraph"/>
    <w:basedOn w:val="Normal"/>
    <w:uiPriority w:val="99"/>
    <w:qFormat/>
    <w:rsid w:val="0046110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4786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613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13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1381"/>
    <w:rPr>
      <w:rFonts w:ascii="Times New Roman" w:eastAsia="Calibri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13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1381"/>
    <w:rPr>
      <w:rFonts w:ascii="Times New Roman" w:eastAsia="Calibri" w:hAnsi="Times New Roman" w:cs="Times New Roman"/>
      <w:b/>
      <w:bCs/>
      <w:sz w:val="20"/>
      <w:szCs w:val="20"/>
      <w:lang w:eastAsia="lv-LV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92D35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113389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80172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064C21"/>
    <w:rPr>
      <w:rFonts w:ascii="Times New Roman" w:eastAsiaTheme="majorEastAsia" w:hAnsi="Times New Roman" w:cstheme="majorBidi"/>
      <w:b/>
      <w:color w:val="000000" w:themeColor="text1"/>
      <w:sz w:val="28"/>
      <w:szCs w:val="28"/>
      <w:lang w:eastAsia="lv-LV"/>
    </w:rPr>
  </w:style>
  <w:style w:type="paragraph" w:styleId="NormalWeb">
    <w:name w:val="Normal (Web)"/>
    <w:basedOn w:val="Normal"/>
    <w:uiPriority w:val="99"/>
    <w:unhideWhenUsed/>
    <w:rsid w:val="0025284B"/>
    <w:pPr>
      <w:widowControl/>
      <w:spacing w:before="100" w:beforeAutospacing="1" w:after="100" w:afterAutospacing="1" w:line="240" w:lineRule="auto"/>
    </w:pPr>
    <w:rPr>
      <w:rFonts w:eastAsia="Times New Roma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6235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62350"/>
    <w:rPr>
      <w:rFonts w:ascii="Courier New" w:eastAsia="Times New Roman" w:hAnsi="Courier New" w:cs="Courier New"/>
      <w:sz w:val="20"/>
      <w:szCs w:val="20"/>
      <w:lang w:eastAsia="lv-LV"/>
    </w:rPr>
  </w:style>
  <w:style w:type="paragraph" w:styleId="TOCHeading">
    <w:name w:val="TOC Heading"/>
    <w:basedOn w:val="Heading1"/>
    <w:next w:val="Normal"/>
    <w:uiPriority w:val="39"/>
    <w:unhideWhenUsed/>
    <w:qFormat/>
    <w:rsid w:val="00E35162"/>
    <w:pPr>
      <w:widowControl/>
      <w:spacing w:after="0" w:line="259" w:lineRule="auto"/>
      <w:jc w:val="left"/>
      <w:outlineLvl w:val="9"/>
    </w:pPr>
    <w:rPr>
      <w:rFonts w:asciiTheme="majorHAnsi" w:hAnsiTheme="majorHAnsi"/>
      <w:color w:val="365F91" w:themeColor="accent1" w:themeShade="BF"/>
      <w:sz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E3516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35162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E35162"/>
    <w:pPr>
      <w:spacing w:after="100"/>
      <w:ind w:left="480"/>
    </w:pPr>
  </w:style>
  <w:style w:type="character" w:styleId="PlaceholderText">
    <w:name w:val="Placeholder Text"/>
    <w:basedOn w:val="DefaultParagraphFont"/>
    <w:uiPriority w:val="99"/>
    <w:semiHidden/>
    <w:rsid w:val="00A6020D"/>
    <w:rPr>
      <w:color w:val="808080"/>
    </w:rPr>
  </w:style>
  <w:style w:type="table" w:styleId="LightList-Accent1">
    <w:name w:val="Light List Accent 1"/>
    <w:basedOn w:val="TableNormal"/>
    <w:uiPriority w:val="61"/>
    <w:semiHidden/>
    <w:unhideWhenUsed/>
    <w:rsid w:val="007F4E4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1">
    <w:name w:val="Light List1"/>
    <w:basedOn w:val="TableNormal"/>
    <w:uiPriority w:val="61"/>
    <w:rsid w:val="007F4E44"/>
    <w:pPr>
      <w:spacing w:after="0" w:line="240" w:lineRule="auto"/>
    </w:pPr>
    <w:rPr>
      <w:rFonts w:ascii="Tahoma" w:eastAsia="Times New Roman" w:hAnsi="Tahoma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auto"/>
      </w:rPr>
      <w:tblPr/>
      <w:tcPr>
        <w:shd w:val="clear" w:color="auto" w:fill="BFBFB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2Horz">
      <w:tblPr/>
      <w:tcPr>
        <w:shd w:val="clear" w:color="auto" w:fill="F2F2F2"/>
      </w:tcPr>
    </w:tblStylePr>
  </w:style>
  <w:style w:type="table" w:styleId="TableGrid">
    <w:name w:val="Table Grid"/>
    <w:basedOn w:val="TableNormal"/>
    <w:uiPriority w:val="59"/>
    <w:rsid w:val="00AA1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064C21"/>
    <w:rPr>
      <w:rFonts w:ascii="Times New Roman" w:eastAsiaTheme="majorEastAsia" w:hAnsi="Times New Roman" w:cstheme="majorBidi"/>
      <w:b/>
      <w:color w:val="000000" w:themeColor="text1"/>
      <w:sz w:val="24"/>
      <w:szCs w:val="24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3BF0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lv-LV"/>
    </w:rPr>
  </w:style>
  <w:style w:type="paragraph" w:styleId="Caption">
    <w:name w:val="caption"/>
    <w:basedOn w:val="Normal"/>
    <w:next w:val="Normal"/>
    <w:uiPriority w:val="35"/>
    <w:unhideWhenUsed/>
    <w:qFormat/>
    <w:rsid w:val="0023625D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D4F3D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77570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02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43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02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74226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ikumi.lv/ta/id/36148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9AC04D-B578-4F4B-B7CB-FB536D09B2D9}"/>
      </w:docPartPr>
      <w:docPartBody>
        <w:p w:rsidR="008D34D6" w:rsidRDefault="00CF1ED6">
          <w:r w:rsidRPr="00B0591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ED6"/>
    <w:rsid w:val="00170616"/>
    <w:rsid w:val="00211D16"/>
    <w:rsid w:val="002724DA"/>
    <w:rsid w:val="00277F38"/>
    <w:rsid w:val="002D24D1"/>
    <w:rsid w:val="00352AED"/>
    <w:rsid w:val="003B34C9"/>
    <w:rsid w:val="003C4048"/>
    <w:rsid w:val="003C66F4"/>
    <w:rsid w:val="004359D6"/>
    <w:rsid w:val="00456FBE"/>
    <w:rsid w:val="005252F4"/>
    <w:rsid w:val="00562D81"/>
    <w:rsid w:val="00613DF3"/>
    <w:rsid w:val="00682634"/>
    <w:rsid w:val="006A6547"/>
    <w:rsid w:val="006E3CB6"/>
    <w:rsid w:val="007C1E42"/>
    <w:rsid w:val="007E1961"/>
    <w:rsid w:val="00883805"/>
    <w:rsid w:val="008D34D6"/>
    <w:rsid w:val="008D63A5"/>
    <w:rsid w:val="009238A5"/>
    <w:rsid w:val="00945987"/>
    <w:rsid w:val="00951EF7"/>
    <w:rsid w:val="00A75CBD"/>
    <w:rsid w:val="00A83DED"/>
    <w:rsid w:val="00B42CBD"/>
    <w:rsid w:val="00BC3909"/>
    <w:rsid w:val="00C81921"/>
    <w:rsid w:val="00CF1ED6"/>
    <w:rsid w:val="00D50237"/>
    <w:rsid w:val="00D523D9"/>
    <w:rsid w:val="00DB7F36"/>
    <w:rsid w:val="00E5216D"/>
    <w:rsid w:val="00E93A91"/>
    <w:rsid w:val="00EC437D"/>
    <w:rsid w:val="00EC7F43"/>
    <w:rsid w:val="00F343A5"/>
    <w:rsid w:val="00F50A90"/>
    <w:rsid w:val="00FC1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E196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FCC68-CD1A-4E6C-878C-1FB898FA2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2167</Words>
  <Characters>1236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2025-07-29T08:42:00Z</dcterms:created>
  <dcterms:modified xsi:type="dcterms:W3CDTF">2025-07-29T08:43:00Z</dcterms:modified>
</cp:coreProperties>
</file>