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59C5" w14:textId="623C2C31" w:rsidR="002D2266" w:rsidRPr="00215B3E" w:rsidRDefault="00215B3E" w:rsidP="00215B3E">
      <w:pPr>
        <w:mirrorIndents/>
        <w:jc w:val="right"/>
        <w:rPr>
          <w:i/>
          <w:iCs/>
        </w:rPr>
      </w:pPr>
      <w:r w:rsidRPr="00063556">
        <w:rPr>
          <w:i/>
          <w:iCs/>
        </w:rPr>
        <w:t>Nacionālais kiberdrošības centrs, 2</w:t>
      </w:r>
      <w:r w:rsidR="002843F3">
        <w:rPr>
          <w:i/>
          <w:iCs/>
        </w:rPr>
        <w:t>9</w:t>
      </w:r>
      <w:r w:rsidRPr="00063556">
        <w:rPr>
          <w:i/>
          <w:iCs/>
        </w:rPr>
        <w:t>.07.2025.</w:t>
      </w:r>
    </w:p>
    <w:sdt>
      <w:sdtPr>
        <w:rPr>
          <w:rFonts w:eastAsia="Calibri" w:cs="Times New Roman"/>
          <w:b/>
          <w:noProof/>
          <w:sz w:val="32"/>
          <w:szCs w:val="32"/>
          <w:lang w:eastAsia="lv-LV"/>
        </w:rPr>
        <w:id w:val="-1491321702"/>
        <w:placeholder>
          <w:docPart w:val="4CC472D2DE1B4DDCB4A780786C246754"/>
        </w:placeholder>
      </w:sdtPr>
      <w:sdtEndPr/>
      <w:sdtContent>
        <w:p w14:paraId="4A4B95E9" w14:textId="5F7DF7F0" w:rsidR="002D2266" w:rsidRPr="00DA6378" w:rsidRDefault="002D2266" w:rsidP="002D2266">
          <w:pPr>
            <w:widowControl w:val="0"/>
            <w:mirrorIndents/>
            <w:jc w:val="center"/>
            <w:rPr>
              <w:rFonts w:eastAsia="Calibri" w:cs="Times New Roman"/>
              <w:b/>
              <w:noProof/>
              <w:sz w:val="32"/>
              <w:szCs w:val="32"/>
              <w:lang w:eastAsia="lv-LV"/>
            </w:rPr>
          </w:pPr>
          <w:r w:rsidRPr="00DA6378">
            <w:rPr>
              <w:rFonts w:eastAsia="Calibri" w:cs="Times New Roman"/>
              <w:b/>
              <w:noProof/>
              <w:sz w:val="32"/>
              <w:szCs w:val="32"/>
              <w:lang w:eastAsia="lv-LV"/>
            </w:rPr>
            <w:t>[NKDL Subjekt</w:t>
          </w:r>
          <w:r w:rsidR="00E33F91">
            <w:rPr>
              <w:rFonts w:eastAsia="Calibri" w:cs="Times New Roman"/>
              <w:b/>
              <w:noProof/>
              <w:sz w:val="32"/>
              <w:szCs w:val="32"/>
              <w:lang w:eastAsia="lv-LV"/>
            </w:rPr>
            <w:t>u</w:t>
          </w:r>
          <w:r w:rsidRPr="00DA6378">
            <w:rPr>
              <w:rFonts w:eastAsia="Calibri" w:cs="Times New Roman"/>
              <w:b/>
              <w:noProof/>
              <w:sz w:val="32"/>
              <w:szCs w:val="32"/>
              <w:lang w:eastAsia="lv-LV"/>
            </w:rPr>
            <w:t xml:space="preserve"> indentificējoša informācija]</w:t>
          </w:r>
        </w:p>
      </w:sdtContent>
    </w:sdt>
    <w:p w14:paraId="50C2E017" w14:textId="0A9316FD" w:rsidR="002D2266" w:rsidRDefault="004A28C7" w:rsidP="002D2266">
      <w:pPr>
        <w:widowControl w:val="0"/>
        <w:mirrorIndents/>
        <w:jc w:val="center"/>
        <w:rPr>
          <w:rFonts w:eastAsia="Calibri" w:cs="Times New Roman"/>
          <w:b/>
          <w:noProof/>
          <w:sz w:val="32"/>
          <w:szCs w:val="32"/>
          <w:lang w:eastAsia="lv-LV"/>
        </w:rPr>
      </w:pPr>
      <w:r>
        <w:rPr>
          <w:rFonts w:eastAsia="Calibri" w:cs="Times New Roman"/>
          <w:b/>
          <w:noProof/>
          <w:sz w:val="32"/>
          <w:szCs w:val="32"/>
          <w:lang w:eastAsia="lv-LV"/>
        </w:rPr>
        <w:t>Kiberdrošības procedūru</w:t>
      </w:r>
      <w:r w:rsidR="00EF1276" w:rsidRPr="00DA6378">
        <w:rPr>
          <w:rFonts w:eastAsia="Calibri" w:cs="Times New Roman"/>
          <w:b/>
          <w:noProof/>
          <w:sz w:val="32"/>
          <w:szCs w:val="32"/>
          <w:lang w:eastAsia="lv-LV"/>
        </w:rPr>
        <w:t xml:space="preserve"> politika</w:t>
      </w:r>
    </w:p>
    <w:p w14:paraId="164241C5" w14:textId="4E6450A9" w:rsidR="00291947" w:rsidRPr="00C55524" w:rsidRDefault="00291947" w:rsidP="00C55524">
      <w:pPr>
        <w:spacing w:after="0"/>
        <w:jc w:val="center"/>
        <w:rPr>
          <w:rFonts w:eastAsia="Times New Roman" w:cs="Times New Roman"/>
          <w:b/>
          <w:bCs/>
          <w:sz w:val="20"/>
          <w:szCs w:val="20"/>
        </w:rPr>
      </w:pPr>
      <w:r w:rsidRPr="00291947">
        <w:rPr>
          <w:rFonts w:eastAsia="Calibri" w:cs="Times New Roman"/>
          <w:bCs/>
          <w:i/>
          <w:iCs/>
          <w:noProof/>
          <w:szCs w:val="24"/>
          <w:lang w:eastAsia="lv-LV"/>
        </w:rPr>
        <w:t xml:space="preserve">Noteikumi par iekšējām </w:t>
      </w:r>
      <w:r>
        <w:rPr>
          <w:rFonts w:eastAsia="Calibri" w:cs="Times New Roman"/>
          <w:bCs/>
          <w:i/>
          <w:iCs/>
          <w:noProof/>
          <w:szCs w:val="24"/>
          <w:lang w:eastAsia="lv-LV"/>
        </w:rPr>
        <w:t>fiziskajām, loģiskajām un tehniskajām</w:t>
      </w:r>
      <w:r w:rsidRPr="00291947">
        <w:rPr>
          <w:rFonts w:eastAsia="Calibri" w:cs="Times New Roman"/>
          <w:bCs/>
          <w:i/>
          <w:iCs/>
          <w:noProof/>
          <w:szCs w:val="24"/>
          <w:lang w:eastAsia="lv-LV"/>
        </w:rPr>
        <w:t xml:space="preserve"> drošības</w:t>
      </w:r>
      <w:r>
        <w:rPr>
          <w:rFonts w:eastAsia="Calibri" w:cs="Times New Roman"/>
          <w:bCs/>
          <w:i/>
          <w:iCs/>
          <w:noProof/>
          <w:szCs w:val="24"/>
          <w:lang w:eastAsia="lv-LV"/>
        </w:rPr>
        <w:t xml:space="preserve"> kontrolēm</w:t>
      </w:r>
      <w:r w:rsidRPr="00291947">
        <w:rPr>
          <w:rFonts w:eastAsia="Calibri" w:cs="Times New Roman"/>
          <w:bCs/>
          <w:i/>
          <w:iCs/>
          <w:noProof/>
          <w:szCs w:val="24"/>
          <w:lang w:eastAsia="lv-LV"/>
        </w:rPr>
        <w:t xml:space="preserve"> informācijas sistēmas aizsardzībai</w:t>
      </w:r>
    </w:p>
    <w:tbl>
      <w:tblPr>
        <w:tblStyle w:val="ListTable4"/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611"/>
        <w:gridCol w:w="2890"/>
      </w:tblGrid>
      <w:tr w:rsidR="00C55524" w:rsidRPr="00216F1E" w14:paraId="140C071B" w14:textId="77777777" w:rsidTr="00496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C1D2E6F" w14:textId="77777777" w:rsidR="00C55524" w:rsidRPr="00216F1E" w:rsidRDefault="00C55524" w:rsidP="00C55524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216F1E">
              <w:rPr>
                <w:rFonts w:eastAsia="Times New Roman" w:cs="Times New Roman"/>
                <w:color w:val="auto"/>
                <w:szCs w:val="24"/>
              </w:rPr>
              <w:t>Nr.</w:t>
            </w:r>
          </w:p>
        </w:tc>
        <w:tc>
          <w:tcPr>
            <w:tcW w:w="566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68B0908" w14:textId="77777777" w:rsidR="00C55524" w:rsidRPr="00216F1E" w:rsidRDefault="00C55524" w:rsidP="00C5552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Cs w:val="24"/>
              </w:rPr>
            </w:pPr>
            <w:r w:rsidRPr="00216F1E">
              <w:rPr>
                <w:rFonts w:eastAsia="Times New Roman" w:cs="Times New Roman"/>
                <w:color w:val="auto"/>
                <w:szCs w:val="24"/>
              </w:rPr>
              <w:t>Apakšnodaļa nosaukums</w:t>
            </w:r>
          </w:p>
        </w:tc>
        <w:tc>
          <w:tcPr>
            <w:tcW w:w="29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EE62DEE" w14:textId="77777777" w:rsidR="00C55524" w:rsidRPr="00216F1E" w:rsidRDefault="00C55524" w:rsidP="00C5552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Cs w:val="24"/>
              </w:rPr>
            </w:pPr>
            <w:r w:rsidRPr="00216F1E">
              <w:rPr>
                <w:rFonts w:eastAsia="Times New Roman" w:cs="Times New Roman"/>
                <w:color w:val="auto"/>
                <w:szCs w:val="24"/>
              </w:rPr>
              <w:t>Statuss</w:t>
            </w:r>
          </w:p>
        </w:tc>
      </w:tr>
      <w:tr w:rsidR="00C55524" w:rsidRPr="00216F1E" w14:paraId="6549F1D4" w14:textId="77777777" w:rsidTr="0049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794B69" w14:textId="77777777" w:rsidR="00C55524" w:rsidRPr="00216F1E" w:rsidRDefault="00C55524" w:rsidP="00C55524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4.1</w:t>
            </w:r>
          </w:p>
        </w:tc>
        <w:tc>
          <w:tcPr>
            <w:tcW w:w="5666" w:type="dxa"/>
            <w:hideMark/>
          </w:tcPr>
          <w:p w14:paraId="444EC240" w14:textId="77777777" w:rsidR="00C55524" w:rsidRPr="00216F1E" w:rsidRDefault="00C55524" w:rsidP="00C555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Informācijas sistēmas pārvaldība un politika</w:t>
            </w:r>
          </w:p>
        </w:tc>
        <w:tc>
          <w:tcPr>
            <w:tcW w:w="2905" w:type="dxa"/>
            <w:hideMark/>
          </w:tcPr>
          <w:p w14:paraId="1C7EF98D" w14:textId="1BF0B572" w:rsidR="00C55524" w:rsidRPr="00216F1E" w:rsidRDefault="004D30C5" w:rsidP="00C555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ascii="Segoe UI Emoji" w:hAnsi="Segoe UI Emoji" w:cs="Segoe UI Emoji"/>
                <w:bCs/>
                <w:noProof/>
                <w:szCs w:val="24"/>
              </w:rPr>
              <w:t>✔</w:t>
            </w:r>
            <w:r w:rsidRPr="00216F1E">
              <w:rPr>
                <w:rFonts w:cs="Times New Roman"/>
                <w:bCs/>
                <w:noProof/>
                <w:szCs w:val="24"/>
              </w:rPr>
              <w:t>️</w:t>
            </w:r>
            <w:r w:rsidR="00C55524" w:rsidRPr="00216F1E">
              <w:rPr>
                <w:rFonts w:eastAsia="Times New Roman" w:cs="Times New Roman"/>
                <w:szCs w:val="24"/>
              </w:rPr>
              <w:t xml:space="preserve"> Obligāta</w:t>
            </w:r>
          </w:p>
        </w:tc>
      </w:tr>
      <w:tr w:rsidR="00C55524" w:rsidRPr="00216F1E" w14:paraId="2C36ED74" w14:textId="77777777" w:rsidTr="00496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CF422E" w14:textId="77777777" w:rsidR="00C55524" w:rsidRPr="00216F1E" w:rsidRDefault="00C55524" w:rsidP="00C55524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4.2</w:t>
            </w:r>
          </w:p>
        </w:tc>
        <w:tc>
          <w:tcPr>
            <w:tcW w:w="5666" w:type="dxa"/>
            <w:hideMark/>
          </w:tcPr>
          <w:p w14:paraId="0A2ADBB2" w14:textId="77777777" w:rsidR="00C55524" w:rsidRPr="00216F1E" w:rsidRDefault="00C55524" w:rsidP="00C555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Informācijas aktīvu pārvaldība</w:t>
            </w:r>
          </w:p>
        </w:tc>
        <w:tc>
          <w:tcPr>
            <w:tcW w:w="2905" w:type="dxa"/>
            <w:hideMark/>
          </w:tcPr>
          <w:p w14:paraId="293AEE3E" w14:textId="613F2183" w:rsidR="00C55524" w:rsidRPr="00216F1E" w:rsidRDefault="004D30C5" w:rsidP="00C555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ascii="Segoe UI Emoji" w:hAnsi="Segoe UI Emoji" w:cs="Segoe UI Emoji"/>
                <w:bCs/>
                <w:noProof/>
                <w:szCs w:val="24"/>
              </w:rPr>
              <w:t>✔</w:t>
            </w:r>
            <w:r w:rsidRPr="00216F1E">
              <w:rPr>
                <w:rFonts w:cs="Times New Roman"/>
                <w:bCs/>
                <w:noProof/>
                <w:szCs w:val="24"/>
              </w:rPr>
              <w:t>️</w:t>
            </w:r>
            <w:r w:rsidR="00C55524" w:rsidRPr="00216F1E">
              <w:rPr>
                <w:rFonts w:eastAsia="Times New Roman" w:cs="Times New Roman"/>
                <w:szCs w:val="24"/>
              </w:rPr>
              <w:t xml:space="preserve"> Obligāta</w:t>
            </w:r>
          </w:p>
        </w:tc>
      </w:tr>
      <w:tr w:rsidR="00C55524" w:rsidRPr="00216F1E" w14:paraId="3CD5CC48" w14:textId="77777777" w:rsidTr="0049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4044DF" w14:textId="77777777" w:rsidR="00C55524" w:rsidRPr="00216F1E" w:rsidRDefault="00C55524" w:rsidP="00C55524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4.3</w:t>
            </w:r>
          </w:p>
        </w:tc>
        <w:tc>
          <w:tcPr>
            <w:tcW w:w="5666" w:type="dxa"/>
            <w:hideMark/>
          </w:tcPr>
          <w:p w14:paraId="069EEEAA" w14:textId="77777777" w:rsidR="00C55524" w:rsidRPr="00216F1E" w:rsidRDefault="00C55524" w:rsidP="00C555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Risku pārvaldība</w:t>
            </w:r>
          </w:p>
        </w:tc>
        <w:tc>
          <w:tcPr>
            <w:tcW w:w="2905" w:type="dxa"/>
            <w:hideMark/>
          </w:tcPr>
          <w:p w14:paraId="1A36A675" w14:textId="09751F79" w:rsidR="00C55524" w:rsidRPr="00216F1E" w:rsidRDefault="004D30C5" w:rsidP="00C555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ascii="Segoe UI Emoji" w:hAnsi="Segoe UI Emoji" w:cs="Segoe UI Emoji"/>
                <w:bCs/>
                <w:noProof/>
                <w:szCs w:val="24"/>
              </w:rPr>
              <w:t>✔</w:t>
            </w:r>
            <w:r w:rsidRPr="00216F1E">
              <w:rPr>
                <w:rFonts w:cs="Times New Roman"/>
                <w:bCs/>
                <w:noProof/>
                <w:szCs w:val="24"/>
              </w:rPr>
              <w:t>️</w:t>
            </w:r>
            <w:r w:rsidR="00C55524" w:rsidRPr="00216F1E">
              <w:rPr>
                <w:rFonts w:eastAsia="Times New Roman" w:cs="Times New Roman"/>
                <w:szCs w:val="24"/>
              </w:rPr>
              <w:t xml:space="preserve"> Obligāta</w:t>
            </w:r>
          </w:p>
        </w:tc>
      </w:tr>
      <w:tr w:rsidR="00C55524" w:rsidRPr="00216F1E" w14:paraId="0EF9F4CE" w14:textId="77777777" w:rsidTr="00496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0AC47D" w14:textId="77777777" w:rsidR="00C55524" w:rsidRPr="00216F1E" w:rsidRDefault="00C55524" w:rsidP="00C55524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4.4</w:t>
            </w:r>
          </w:p>
        </w:tc>
        <w:tc>
          <w:tcPr>
            <w:tcW w:w="5666" w:type="dxa"/>
            <w:hideMark/>
          </w:tcPr>
          <w:p w14:paraId="4520E38D" w14:textId="77777777" w:rsidR="00C55524" w:rsidRPr="00216F1E" w:rsidRDefault="00C55524" w:rsidP="00C555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Fiziskā un vides drošība</w:t>
            </w:r>
          </w:p>
        </w:tc>
        <w:tc>
          <w:tcPr>
            <w:tcW w:w="2905" w:type="dxa"/>
            <w:hideMark/>
          </w:tcPr>
          <w:p w14:paraId="19C660AE" w14:textId="6D7F6B6A" w:rsidR="00C55524" w:rsidRPr="00216F1E" w:rsidRDefault="004D30C5" w:rsidP="00C555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ascii="Segoe UI Emoji" w:hAnsi="Segoe UI Emoji" w:cs="Segoe UI Emoji"/>
                <w:bCs/>
                <w:noProof/>
                <w:szCs w:val="24"/>
              </w:rPr>
              <w:t>✔</w:t>
            </w:r>
            <w:r w:rsidRPr="00216F1E">
              <w:rPr>
                <w:rFonts w:cs="Times New Roman"/>
                <w:bCs/>
                <w:noProof/>
                <w:szCs w:val="24"/>
              </w:rPr>
              <w:t>️</w:t>
            </w:r>
            <w:r w:rsidR="00C55524" w:rsidRPr="00216F1E">
              <w:rPr>
                <w:rFonts w:eastAsia="Times New Roman" w:cs="Times New Roman"/>
                <w:szCs w:val="24"/>
              </w:rPr>
              <w:t xml:space="preserve"> Obligāta</w:t>
            </w:r>
          </w:p>
        </w:tc>
      </w:tr>
      <w:tr w:rsidR="00C55524" w:rsidRPr="00216F1E" w14:paraId="4635C2A2" w14:textId="77777777" w:rsidTr="0049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3146DF" w14:textId="77777777" w:rsidR="00C55524" w:rsidRPr="00216F1E" w:rsidRDefault="00C55524" w:rsidP="00C55524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4.5</w:t>
            </w:r>
          </w:p>
        </w:tc>
        <w:tc>
          <w:tcPr>
            <w:tcW w:w="5666" w:type="dxa"/>
            <w:hideMark/>
          </w:tcPr>
          <w:p w14:paraId="4B78B027" w14:textId="77777777" w:rsidR="00C55524" w:rsidRPr="00216F1E" w:rsidRDefault="00C55524" w:rsidP="00C555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Piekļuves kontrole</w:t>
            </w:r>
          </w:p>
        </w:tc>
        <w:tc>
          <w:tcPr>
            <w:tcW w:w="2905" w:type="dxa"/>
            <w:hideMark/>
          </w:tcPr>
          <w:p w14:paraId="700AAB85" w14:textId="3D8B14D1" w:rsidR="00C55524" w:rsidRPr="00216F1E" w:rsidRDefault="004D30C5" w:rsidP="00C555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ascii="Segoe UI Emoji" w:hAnsi="Segoe UI Emoji" w:cs="Segoe UI Emoji"/>
                <w:bCs/>
                <w:noProof/>
                <w:szCs w:val="24"/>
              </w:rPr>
              <w:t>✔</w:t>
            </w:r>
            <w:r w:rsidRPr="00216F1E">
              <w:rPr>
                <w:rFonts w:cs="Times New Roman"/>
                <w:bCs/>
                <w:noProof/>
                <w:szCs w:val="24"/>
              </w:rPr>
              <w:t>️</w:t>
            </w:r>
            <w:r w:rsidR="00C55524" w:rsidRPr="00216F1E">
              <w:rPr>
                <w:rFonts w:eastAsia="Times New Roman" w:cs="Times New Roman"/>
                <w:szCs w:val="24"/>
              </w:rPr>
              <w:t xml:space="preserve"> Obligāta</w:t>
            </w:r>
          </w:p>
        </w:tc>
      </w:tr>
      <w:tr w:rsidR="00C55524" w:rsidRPr="00216F1E" w14:paraId="2AFB21C9" w14:textId="77777777" w:rsidTr="00496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789F44" w14:textId="77777777" w:rsidR="00C55524" w:rsidRPr="00216F1E" w:rsidRDefault="00C55524" w:rsidP="00C55524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4.6</w:t>
            </w:r>
          </w:p>
        </w:tc>
        <w:tc>
          <w:tcPr>
            <w:tcW w:w="5666" w:type="dxa"/>
            <w:hideMark/>
          </w:tcPr>
          <w:p w14:paraId="0982A216" w14:textId="77777777" w:rsidR="00C55524" w:rsidRPr="00216F1E" w:rsidRDefault="00C55524" w:rsidP="00C555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Cilvēkresursu drošība</w:t>
            </w:r>
          </w:p>
        </w:tc>
        <w:tc>
          <w:tcPr>
            <w:tcW w:w="2905" w:type="dxa"/>
            <w:hideMark/>
          </w:tcPr>
          <w:p w14:paraId="7390EA2D" w14:textId="39CF40A1" w:rsidR="00C55524" w:rsidRPr="00216F1E" w:rsidRDefault="004D30C5" w:rsidP="00C555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ascii="Segoe UI Emoji" w:hAnsi="Segoe UI Emoji" w:cs="Segoe UI Emoji"/>
                <w:bCs/>
                <w:noProof/>
                <w:szCs w:val="24"/>
              </w:rPr>
              <w:t>✔</w:t>
            </w:r>
            <w:r w:rsidRPr="00216F1E">
              <w:rPr>
                <w:rFonts w:cs="Times New Roman"/>
                <w:bCs/>
                <w:noProof/>
                <w:szCs w:val="24"/>
              </w:rPr>
              <w:t>️</w:t>
            </w:r>
            <w:r w:rsidR="00C55524" w:rsidRPr="00216F1E">
              <w:rPr>
                <w:rFonts w:eastAsia="Times New Roman" w:cs="Times New Roman"/>
                <w:szCs w:val="24"/>
              </w:rPr>
              <w:t xml:space="preserve"> Obligāta</w:t>
            </w:r>
          </w:p>
        </w:tc>
      </w:tr>
      <w:tr w:rsidR="00C55524" w:rsidRPr="00216F1E" w14:paraId="15425AE7" w14:textId="77777777" w:rsidTr="0049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4BF807" w14:textId="77777777" w:rsidR="00C55524" w:rsidRPr="00216F1E" w:rsidRDefault="00C55524" w:rsidP="00C55524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4.7</w:t>
            </w:r>
          </w:p>
        </w:tc>
        <w:tc>
          <w:tcPr>
            <w:tcW w:w="5666" w:type="dxa"/>
            <w:hideMark/>
          </w:tcPr>
          <w:p w14:paraId="207726D8" w14:textId="77777777" w:rsidR="00C55524" w:rsidRPr="00216F1E" w:rsidRDefault="00C55524" w:rsidP="00C555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Apmācība un informētība</w:t>
            </w:r>
          </w:p>
        </w:tc>
        <w:tc>
          <w:tcPr>
            <w:tcW w:w="2905" w:type="dxa"/>
            <w:hideMark/>
          </w:tcPr>
          <w:p w14:paraId="161A0184" w14:textId="22DB5CAE" w:rsidR="00C55524" w:rsidRPr="00216F1E" w:rsidRDefault="004D30C5" w:rsidP="00C555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ascii="Segoe UI Emoji" w:hAnsi="Segoe UI Emoji" w:cs="Segoe UI Emoji"/>
                <w:bCs/>
                <w:noProof/>
                <w:szCs w:val="24"/>
              </w:rPr>
              <w:t>✔</w:t>
            </w:r>
            <w:r w:rsidRPr="00216F1E">
              <w:rPr>
                <w:rFonts w:cs="Times New Roman"/>
                <w:bCs/>
                <w:noProof/>
                <w:szCs w:val="24"/>
              </w:rPr>
              <w:t>️</w:t>
            </w:r>
            <w:r w:rsidR="00C55524" w:rsidRPr="00216F1E">
              <w:rPr>
                <w:rFonts w:eastAsia="Times New Roman" w:cs="Times New Roman"/>
                <w:szCs w:val="24"/>
              </w:rPr>
              <w:t xml:space="preserve"> Obligāta</w:t>
            </w:r>
          </w:p>
        </w:tc>
      </w:tr>
      <w:tr w:rsidR="00C55524" w:rsidRPr="00216F1E" w14:paraId="433AAF2D" w14:textId="77777777" w:rsidTr="00496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A6063E" w14:textId="77777777" w:rsidR="00C55524" w:rsidRPr="00216F1E" w:rsidRDefault="00C55524" w:rsidP="00C55524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4.8</w:t>
            </w:r>
          </w:p>
        </w:tc>
        <w:tc>
          <w:tcPr>
            <w:tcW w:w="5666" w:type="dxa"/>
            <w:hideMark/>
          </w:tcPr>
          <w:p w14:paraId="554A4673" w14:textId="77777777" w:rsidR="00C55524" w:rsidRPr="00216F1E" w:rsidRDefault="00C55524" w:rsidP="00C555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Tīkla un darba staciju drošība</w:t>
            </w:r>
          </w:p>
        </w:tc>
        <w:tc>
          <w:tcPr>
            <w:tcW w:w="2905" w:type="dxa"/>
            <w:hideMark/>
          </w:tcPr>
          <w:p w14:paraId="1D7D8006" w14:textId="0970F185" w:rsidR="00C55524" w:rsidRPr="00216F1E" w:rsidRDefault="004D30C5" w:rsidP="00C555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ascii="Segoe UI Emoji" w:hAnsi="Segoe UI Emoji" w:cs="Segoe UI Emoji"/>
                <w:bCs/>
                <w:noProof/>
                <w:szCs w:val="24"/>
              </w:rPr>
              <w:t>✔</w:t>
            </w:r>
            <w:r w:rsidRPr="00216F1E">
              <w:rPr>
                <w:rFonts w:cs="Times New Roman"/>
                <w:bCs/>
                <w:noProof/>
                <w:szCs w:val="24"/>
              </w:rPr>
              <w:t>️</w:t>
            </w:r>
            <w:r w:rsidR="00C55524" w:rsidRPr="00216F1E">
              <w:rPr>
                <w:rFonts w:eastAsia="Times New Roman" w:cs="Times New Roman"/>
                <w:szCs w:val="24"/>
              </w:rPr>
              <w:t xml:space="preserve"> Obligāta</w:t>
            </w:r>
          </w:p>
        </w:tc>
      </w:tr>
      <w:tr w:rsidR="00C55524" w:rsidRPr="00216F1E" w14:paraId="118A266E" w14:textId="77777777" w:rsidTr="0049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5F3407" w14:textId="77777777" w:rsidR="00C55524" w:rsidRPr="00216F1E" w:rsidRDefault="00C55524" w:rsidP="00C55524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4.9</w:t>
            </w:r>
          </w:p>
        </w:tc>
        <w:tc>
          <w:tcPr>
            <w:tcW w:w="5666" w:type="dxa"/>
            <w:hideMark/>
          </w:tcPr>
          <w:p w14:paraId="085BD2DA" w14:textId="77777777" w:rsidR="00C55524" w:rsidRPr="00216F1E" w:rsidRDefault="00C55524" w:rsidP="00C555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Aplikāciju drošība</w:t>
            </w:r>
          </w:p>
        </w:tc>
        <w:tc>
          <w:tcPr>
            <w:tcW w:w="2905" w:type="dxa"/>
            <w:hideMark/>
          </w:tcPr>
          <w:p w14:paraId="45B4B4A9" w14:textId="3986D921" w:rsidR="00C55524" w:rsidRPr="00216F1E" w:rsidRDefault="00C55524" w:rsidP="00C555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ascii="Segoe UI Emoji" w:eastAsia="Times New Roman" w:hAnsi="Segoe UI Emoji" w:cs="Segoe UI Emoji"/>
                <w:szCs w:val="24"/>
              </w:rPr>
              <w:t>☑</w:t>
            </w:r>
            <w:r w:rsidRPr="00216F1E">
              <w:rPr>
                <w:rFonts w:eastAsia="Times New Roman" w:cs="Times New Roman"/>
                <w:szCs w:val="24"/>
              </w:rPr>
              <w:t xml:space="preserve"> Rekomend</w:t>
            </w:r>
            <w:r w:rsidR="005F5E82" w:rsidRPr="00216F1E">
              <w:rPr>
                <w:rFonts w:eastAsia="Times New Roman" w:cs="Times New Roman"/>
                <w:szCs w:val="24"/>
              </w:rPr>
              <w:t>ējama</w:t>
            </w:r>
          </w:p>
        </w:tc>
      </w:tr>
      <w:tr w:rsidR="00C55524" w:rsidRPr="00216F1E" w14:paraId="0BE1951B" w14:textId="77777777" w:rsidTr="00496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F10766" w14:textId="77777777" w:rsidR="00C55524" w:rsidRPr="00216F1E" w:rsidRDefault="00C55524" w:rsidP="00C55524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4.10</w:t>
            </w:r>
          </w:p>
        </w:tc>
        <w:tc>
          <w:tcPr>
            <w:tcW w:w="5666" w:type="dxa"/>
            <w:hideMark/>
          </w:tcPr>
          <w:p w14:paraId="68B5D228" w14:textId="77777777" w:rsidR="00C55524" w:rsidRPr="00216F1E" w:rsidRDefault="00C55524" w:rsidP="00C555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Konfigurācija pārvaldība</w:t>
            </w:r>
          </w:p>
        </w:tc>
        <w:tc>
          <w:tcPr>
            <w:tcW w:w="2905" w:type="dxa"/>
            <w:hideMark/>
          </w:tcPr>
          <w:p w14:paraId="224C3D59" w14:textId="1B3731E4" w:rsidR="00C55524" w:rsidRPr="00216F1E" w:rsidRDefault="00C55524" w:rsidP="00C555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ascii="Segoe UI Emoji" w:eastAsia="Times New Roman" w:hAnsi="Segoe UI Emoji" w:cs="Segoe UI Emoji"/>
                <w:szCs w:val="24"/>
              </w:rPr>
              <w:t>☑</w:t>
            </w:r>
            <w:r w:rsidRPr="00216F1E">
              <w:rPr>
                <w:rFonts w:eastAsia="Times New Roman" w:cs="Times New Roman"/>
                <w:szCs w:val="24"/>
              </w:rPr>
              <w:t xml:space="preserve"> Rekomend</w:t>
            </w:r>
            <w:r w:rsidR="004D30C5" w:rsidRPr="00216F1E">
              <w:rPr>
                <w:rFonts w:eastAsia="Times New Roman" w:cs="Times New Roman"/>
                <w:szCs w:val="24"/>
              </w:rPr>
              <w:t>ējama</w:t>
            </w:r>
          </w:p>
        </w:tc>
      </w:tr>
      <w:tr w:rsidR="00C55524" w:rsidRPr="00216F1E" w14:paraId="1D5B3C43" w14:textId="77777777" w:rsidTr="0049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21E873" w14:textId="77777777" w:rsidR="00C55524" w:rsidRPr="00216F1E" w:rsidRDefault="00C55524" w:rsidP="00C55524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4.11</w:t>
            </w:r>
          </w:p>
        </w:tc>
        <w:tc>
          <w:tcPr>
            <w:tcW w:w="5666" w:type="dxa"/>
            <w:hideMark/>
          </w:tcPr>
          <w:p w14:paraId="77DF7417" w14:textId="77777777" w:rsidR="00C55524" w:rsidRPr="00216F1E" w:rsidRDefault="00C55524" w:rsidP="00C555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Incidentu apstrāde</w:t>
            </w:r>
          </w:p>
        </w:tc>
        <w:tc>
          <w:tcPr>
            <w:tcW w:w="2905" w:type="dxa"/>
            <w:hideMark/>
          </w:tcPr>
          <w:p w14:paraId="5275A146" w14:textId="76C7CE23" w:rsidR="00C55524" w:rsidRPr="00216F1E" w:rsidRDefault="004D30C5" w:rsidP="00C555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ascii="Segoe UI Emoji" w:hAnsi="Segoe UI Emoji" w:cs="Segoe UI Emoji"/>
                <w:bCs/>
                <w:noProof/>
                <w:szCs w:val="24"/>
              </w:rPr>
              <w:t>✔</w:t>
            </w:r>
            <w:r w:rsidRPr="00216F1E">
              <w:rPr>
                <w:rFonts w:cs="Times New Roman"/>
                <w:bCs/>
                <w:noProof/>
                <w:szCs w:val="24"/>
              </w:rPr>
              <w:t>️</w:t>
            </w:r>
            <w:r w:rsidR="00C55524" w:rsidRPr="00216F1E">
              <w:rPr>
                <w:rFonts w:eastAsia="Times New Roman" w:cs="Times New Roman"/>
                <w:szCs w:val="24"/>
              </w:rPr>
              <w:t xml:space="preserve"> Obligāta</w:t>
            </w:r>
          </w:p>
        </w:tc>
      </w:tr>
      <w:tr w:rsidR="00C55524" w:rsidRPr="00216F1E" w14:paraId="7979A051" w14:textId="77777777" w:rsidTr="00496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23852B" w14:textId="77777777" w:rsidR="00C55524" w:rsidRPr="00216F1E" w:rsidRDefault="00C55524" w:rsidP="00C55524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4.12</w:t>
            </w:r>
          </w:p>
        </w:tc>
        <w:tc>
          <w:tcPr>
            <w:tcW w:w="5666" w:type="dxa"/>
            <w:hideMark/>
          </w:tcPr>
          <w:p w14:paraId="7DB8B09D" w14:textId="77777777" w:rsidR="00C55524" w:rsidRPr="00216F1E" w:rsidRDefault="00C55524" w:rsidP="00C555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Nepārtrauktība un krīzes vadība</w:t>
            </w:r>
          </w:p>
        </w:tc>
        <w:tc>
          <w:tcPr>
            <w:tcW w:w="2905" w:type="dxa"/>
            <w:hideMark/>
          </w:tcPr>
          <w:p w14:paraId="315C69C0" w14:textId="328917A6" w:rsidR="00C55524" w:rsidRPr="00216F1E" w:rsidRDefault="004D30C5" w:rsidP="00C555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ascii="Segoe UI Emoji" w:hAnsi="Segoe UI Emoji" w:cs="Segoe UI Emoji"/>
                <w:bCs/>
                <w:noProof/>
                <w:szCs w:val="24"/>
              </w:rPr>
              <w:t>✔</w:t>
            </w:r>
            <w:r w:rsidRPr="00216F1E">
              <w:rPr>
                <w:rFonts w:cs="Times New Roman"/>
                <w:bCs/>
                <w:noProof/>
                <w:szCs w:val="24"/>
              </w:rPr>
              <w:t>️</w:t>
            </w:r>
            <w:r w:rsidR="00C55524" w:rsidRPr="00216F1E">
              <w:rPr>
                <w:rFonts w:eastAsia="Times New Roman" w:cs="Times New Roman"/>
                <w:szCs w:val="24"/>
              </w:rPr>
              <w:t xml:space="preserve"> Obligāta</w:t>
            </w:r>
          </w:p>
        </w:tc>
      </w:tr>
      <w:tr w:rsidR="00C55524" w:rsidRPr="00216F1E" w14:paraId="0A2D429D" w14:textId="77777777" w:rsidTr="0049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083D2F" w14:textId="77777777" w:rsidR="00C55524" w:rsidRPr="00216F1E" w:rsidRDefault="00C55524" w:rsidP="00C55524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4.13</w:t>
            </w:r>
          </w:p>
        </w:tc>
        <w:tc>
          <w:tcPr>
            <w:tcW w:w="5666" w:type="dxa"/>
            <w:hideMark/>
          </w:tcPr>
          <w:p w14:paraId="3920145C" w14:textId="77777777" w:rsidR="00C55524" w:rsidRPr="00216F1E" w:rsidRDefault="00C55524" w:rsidP="00C555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Kriptogrāfija</w:t>
            </w:r>
          </w:p>
        </w:tc>
        <w:tc>
          <w:tcPr>
            <w:tcW w:w="2905" w:type="dxa"/>
            <w:hideMark/>
          </w:tcPr>
          <w:p w14:paraId="1EB9D08F" w14:textId="3ADB3B23" w:rsidR="00C55524" w:rsidRPr="00216F1E" w:rsidRDefault="004D30C5" w:rsidP="00C555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ascii="Segoe UI Emoji" w:hAnsi="Segoe UI Emoji" w:cs="Segoe UI Emoji"/>
                <w:bCs/>
                <w:noProof/>
                <w:szCs w:val="24"/>
              </w:rPr>
              <w:t>✔</w:t>
            </w:r>
            <w:r w:rsidRPr="00216F1E">
              <w:rPr>
                <w:rFonts w:cs="Times New Roman"/>
                <w:bCs/>
                <w:noProof/>
                <w:szCs w:val="24"/>
              </w:rPr>
              <w:t>️</w:t>
            </w:r>
            <w:r w:rsidR="00C55524" w:rsidRPr="00216F1E">
              <w:rPr>
                <w:rFonts w:eastAsia="Times New Roman" w:cs="Times New Roman"/>
                <w:szCs w:val="24"/>
              </w:rPr>
              <w:t xml:space="preserve"> Obligāta</w:t>
            </w:r>
          </w:p>
        </w:tc>
      </w:tr>
      <w:tr w:rsidR="00C55524" w:rsidRPr="00216F1E" w14:paraId="42830713" w14:textId="77777777" w:rsidTr="00496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612A79" w14:textId="77777777" w:rsidR="00C55524" w:rsidRPr="00216F1E" w:rsidRDefault="00C55524" w:rsidP="00C55524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4.14</w:t>
            </w:r>
          </w:p>
        </w:tc>
        <w:tc>
          <w:tcPr>
            <w:tcW w:w="5666" w:type="dxa"/>
            <w:hideMark/>
          </w:tcPr>
          <w:p w14:paraId="7BA72897" w14:textId="77777777" w:rsidR="00C55524" w:rsidRPr="00216F1E" w:rsidRDefault="00C55524" w:rsidP="00C555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Atbilstības un piegāžu ķēžu drošība</w:t>
            </w:r>
          </w:p>
        </w:tc>
        <w:tc>
          <w:tcPr>
            <w:tcW w:w="2905" w:type="dxa"/>
            <w:hideMark/>
          </w:tcPr>
          <w:p w14:paraId="56CD1161" w14:textId="1EF8C1D3" w:rsidR="00C55524" w:rsidRPr="00216F1E" w:rsidRDefault="004D30C5" w:rsidP="00C555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ascii="Segoe UI Emoji" w:hAnsi="Segoe UI Emoji" w:cs="Segoe UI Emoji"/>
                <w:bCs/>
                <w:noProof/>
                <w:szCs w:val="24"/>
              </w:rPr>
              <w:t>✔</w:t>
            </w:r>
            <w:r w:rsidRPr="00216F1E">
              <w:rPr>
                <w:rFonts w:cs="Times New Roman"/>
                <w:bCs/>
                <w:noProof/>
                <w:szCs w:val="24"/>
              </w:rPr>
              <w:t>️</w:t>
            </w:r>
            <w:r w:rsidR="00C55524" w:rsidRPr="00216F1E">
              <w:rPr>
                <w:rFonts w:eastAsia="Times New Roman" w:cs="Times New Roman"/>
                <w:szCs w:val="24"/>
              </w:rPr>
              <w:t xml:space="preserve"> Obligāta</w:t>
            </w:r>
          </w:p>
        </w:tc>
      </w:tr>
      <w:tr w:rsidR="00C55524" w:rsidRPr="00216F1E" w14:paraId="0AAE58F7" w14:textId="77777777" w:rsidTr="0049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B32AB6" w14:textId="77777777" w:rsidR="00C55524" w:rsidRPr="00216F1E" w:rsidRDefault="00C55524" w:rsidP="00C55524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4.15</w:t>
            </w:r>
          </w:p>
        </w:tc>
        <w:tc>
          <w:tcPr>
            <w:tcW w:w="5666" w:type="dxa"/>
            <w:hideMark/>
          </w:tcPr>
          <w:p w14:paraId="6F7A548B" w14:textId="77777777" w:rsidR="00C55524" w:rsidRPr="00216F1E" w:rsidRDefault="00C55524" w:rsidP="00C555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Uzraudzība, žurnālfaili un auditi</w:t>
            </w:r>
          </w:p>
        </w:tc>
        <w:tc>
          <w:tcPr>
            <w:tcW w:w="2905" w:type="dxa"/>
            <w:hideMark/>
          </w:tcPr>
          <w:p w14:paraId="430A3CD3" w14:textId="5A53917C" w:rsidR="00C55524" w:rsidRPr="00216F1E" w:rsidRDefault="004D30C5" w:rsidP="00C555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ascii="Segoe UI Emoji" w:hAnsi="Segoe UI Emoji" w:cs="Segoe UI Emoji"/>
                <w:bCs/>
                <w:noProof/>
                <w:szCs w:val="24"/>
              </w:rPr>
              <w:t>✔</w:t>
            </w:r>
            <w:r w:rsidRPr="00216F1E">
              <w:rPr>
                <w:rFonts w:cs="Times New Roman"/>
                <w:bCs/>
                <w:noProof/>
                <w:szCs w:val="24"/>
              </w:rPr>
              <w:t>️</w:t>
            </w:r>
            <w:r w:rsidR="00C55524" w:rsidRPr="00216F1E">
              <w:rPr>
                <w:rFonts w:eastAsia="Times New Roman" w:cs="Times New Roman"/>
                <w:szCs w:val="24"/>
              </w:rPr>
              <w:t xml:space="preserve"> Obligāta</w:t>
            </w:r>
          </w:p>
        </w:tc>
      </w:tr>
      <w:tr w:rsidR="00C55524" w:rsidRPr="00216F1E" w14:paraId="0537D897" w14:textId="77777777" w:rsidTr="00496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97ADB5" w14:textId="77777777" w:rsidR="00C55524" w:rsidRPr="00216F1E" w:rsidRDefault="00C55524" w:rsidP="00C55524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4.16</w:t>
            </w:r>
          </w:p>
        </w:tc>
        <w:tc>
          <w:tcPr>
            <w:tcW w:w="5666" w:type="dxa"/>
            <w:hideMark/>
          </w:tcPr>
          <w:p w14:paraId="1EEFD884" w14:textId="77777777" w:rsidR="00C55524" w:rsidRPr="00216F1E" w:rsidRDefault="00C55524" w:rsidP="00C555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Datu rezerves kopēšana un atjaunošana</w:t>
            </w:r>
          </w:p>
        </w:tc>
        <w:tc>
          <w:tcPr>
            <w:tcW w:w="2905" w:type="dxa"/>
            <w:hideMark/>
          </w:tcPr>
          <w:p w14:paraId="7251F8AC" w14:textId="07AFCB00" w:rsidR="00C55524" w:rsidRPr="00216F1E" w:rsidRDefault="004D30C5" w:rsidP="00C555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ascii="Segoe UI Emoji" w:hAnsi="Segoe UI Emoji" w:cs="Segoe UI Emoji"/>
                <w:bCs/>
                <w:noProof/>
                <w:szCs w:val="24"/>
              </w:rPr>
              <w:t>✔</w:t>
            </w:r>
            <w:r w:rsidRPr="00216F1E">
              <w:rPr>
                <w:rFonts w:cs="Times New Roman"/>
                <w:bCs/>
                <w:noProof/>
                <w:szCs w:val="24"/>
              </w:rPr>
              <w:t>️</w:t>
            </w:r>
            <w:r w:rsidR="00C55524" w:rsidRPr="00216F1E">
              <w:rPr>
                <w:rFonts w:eastAsia="Times New Roman" w:cs="Times New Roman"/>
                <w:szCs w:val="24"/>
              </w:rPr>
              <w:t xml:space="preserve"> Obligāta</w:t>
            </w:r>
          </w:p>
        </w:tc>
      </w:tr>
      <w:tr w:rsidR="00C55524" w:rsidRPr="00216F1E" w14:paraId="6011600B" w14:textId="77777777" w:rsidTr="0049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7CDAF1" w14:textId="77777777" w:rsidR="00C55524" w:rsidRPr="00216F1E" w:rsidRDefault="00C55524" w:rsidP="00C55524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4.17</w:t>
            </w:r>
          </w:p>
        </w:tc>
        <w:tc>
          <w:tcPr>
            <w:tcW w:w="5666" w:type="dxa"/>
            <w:hideMark/>
          </w:tcPr>
          <w:p w14:paraId="32E83155" w14:textId="77777777" w:rsidR="00C55524" w:rsidRPr="00216F1E" w:rsidRDefault="00C55524" w:rsidP="00C555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Iznīcināšana</w:t>
            </w:r>
          </w:p>
        </w:tc>
        <w:tc>
          <w:tcPr>
            <w:tcW w:w="2905" w:type="dxa"/>
            <w:hideMark/>
          </w:tcPr>
          <w:p w14:paraId="10B9654B" w14:textId="60177D38" w:rsidR="00C55524" w:rsidRPr="00216F1E" w:rsidRDefault="004D30C5" w:rsidP="00C555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ascii="Segoe UI Emoji" w:hAnsi="Segoe UI Emoji" w:cs="Segoe UI Emoji"/>
                <w:bCs/>
                <w:noProof/>
                <w:szCs w:val="24"/>
              </w:rPr>
              <w:t>✔</w:t>
            </w:r>
            <w:r w:rsidRPr="00216F1E">
              <w:rPr>
                <w:rFonts w:cs="Times New Roman"/>
                <w:bCs/>
                <w:noProof/>
                <w:szCs w:val="24"/>
              </w:rPr>
              <w:t>️</w:t>
            </w:r>
            <w:r w:rsidR="00C55524" w:rsidRPr="00216F1E">
              <w:rPr>
                <w:rFonts w:eastAsia="Times New Roman" w:cs="Times New Roman"/>
                <w:szCs w:val="24"/>
              </w:rPr>
              <w:t xml:space="preserve"> Obligāta</w:t>
            </w:r>
          </w:p>
        </w:tc>
      </w:tr>
      <w:tr w:rsidR="00C55524" w:rsidRPr="00216F1E" w14:paraId="6B3732D4" w14:textId="77777777" w:rsidTr="00496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9E8274" w14:textId="77777777" w:rsidR="00C55524" w:rsidRPr="00216F1E" w:rsidRDefault="00C55524" w:rsidP="00C55524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4.18</w:t>
            </w:r>
          </w:p>
        </w:tc>
        <w:tc>
          <w:tcPr>
            <w:tcW w:w="5666" w:type="dxa"/>
            <w:hideMark/>
          </w:tcPr>
          <w:p w14:paraId="7CFF6AA9" w14:textId="77777777" w:rsidR="00C55524" w:rsidRPr="00216F1E" w:rsidRDefault="00C55524" w:rsidP="00C555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Uzlabošana un korektīvās darbības</w:t>
            </w:r>
          </w:p>
        </w:tc>
        <w:tc>
          <w:tcPr>
            <w:tcW w:w="2905" w:type="dxa"/>
            <w:hideMark/>
          </w:tcPr>
          <w:p w14:paraId="6DABE362" w14:textId="4B60CF7E" w:rsidR="00C55524" w:rsidRPr="00216F1E" w:rsidRDefault="00C55524" w:rsidP="00C555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ascii="Segoe UI Emoji" w:eastAsia="Times New Roman" w:hAnsi="Segoe UI Emoji" w:cs="Segoe UI Emoji"/>
                <w:szCs w:val="24"/>
              </w:rPr>
              <w:t>☑</w:t>
            </w:r>
            <w:r w:rsidRPr="00216F1E">
              <w:rPr>
                <w:rFonts w:eastAsia="Times New Roman" w:cs="Times New Roman"/>
                <w:szCs w:val="24"/>
              </w:rPr>
              <w:t xml:space="preserve"> Rekomend</w:t>
            </w:r>
            <w:r w:rsidR="005F5E82" w:rsidRPr="00216F1E">
              <w:rPr>
                <w:rFonts w:eastAsia="Times New Roman" w:cs="Times New Roman"/>
                <w:szCs w:val="24"/>
              </w:rPr>
              <w:t>ējama</w:t>
            </w:r>
          </w:p>
        </w:tc>
      </w:tr>
      <w:tr w:rsidR="00C55524" w:rsidRPr="00216F1E" w14:paraId="6E1F5E70" w14:textId="77777777" w:rsidTr="0049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A5DEBC" w14:textId="77777777" w:rsidR="00C55524" w:rsidRPr="00216F1E" w:rsidRDefault="00C55524" w:rsidP="00C55524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5.</w:t>
            </w:r>
          </w:p>
        </w:tc>
        <w:tc>
          <w:tcPr>
            <w:tcW w:w="5666" w:type="dxa"/>
            <w:hideMark/>
          </w:tcPr>
          <w:p w14:paraId="595EA58A" w14:textId="77777777" w:rsidR="00C55524" w:rsidRPr="00216F1E" w:rsidRDefault="00C55524" w:rsidP="00C555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Iekšējās kontroles un audita kārtība</w:t>
            </w:r>
          </w:p>
        </w:tc>
        <w:tc>
          <w:tcPr>
            <w:tcW w:w="2905" w:type="dxa"/>
            <w:hideMark/>
          </w:tcPr>
          <w:p w14:paraId="1F0197C5" w14:textId="75167F50" w:rsidR="00C55524" w:rsidRPr="00216F1E" w:rsidRDefault="004D30C5" w:rsidP="00C555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ascii="Segoe UI Emoji" w:hAnsi="Segoe UI Emoji" w:cs="Segoe UI Emoji"/>
                <w:bCs/>
                <w:noProof/>
                <w:szCs w:val="24"/>
              </w:rPr>
              <w:t>✔</w:t>
            </w:r>
            <w:r w:rsidRPr="00216F1E">
              <w:rPr>
                <w:rFonts w:cs="Times New Roman"/>
                <w:bCs/>
                <w:noProof/>
                <w:szCs w:val="24"/>
              </w:rPr>
              <w:t>️</w:t>
            </w:r>
            <w:r w:rsidR="00C55524" w:rsidRPr="00216F1E">
              <w:rPr>
                <w:rFonts w:eastAsia="Times New Roman" w:cs="Times New Roman"/>
                <w:szCs w:val="24"/>
              </w:rPr>
              <w:t xml:space="preserve"> Obligāta</w:t>
            </w:r>
          </w:p>
        </w:tc>
      </w:tr>
      <w:tr w:rsidR="00C55524" w:rsidRPr="00216F1E" w14:paraId="3C5AE06E" w14:textId="77777777" w:rsidTr="00496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76E3CD" w14:textId="77777777" w:rsidR="00C55524" w:rsidRPr="00216F1E" w:rsidRDefault="00C55524" w:rsidP="00C55524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6.</w:t>
            </w:r>
          </w:p>
        </w:tc>
        <w:tc>
          <w:tcPr>
            <w:tcW w:w="5666" w:type="dxa"/>
            <w:hideMark/>
          </w:tcPr>
          <w:p w14:paraId="200E05B8" w14:textId="77777777" w:rsidR="00C55524" w:rsidRPr="00216F1E" w:rsidRDefault="00C55524" w:rsidP="00C555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eastAsia="Times New Roman" w:cs="Times New Roman"/>
                <w:szCs w:val="24"/>
              </w:rPr>
              <w:t>Ārpakalpojumu pārvaldība</w:t>
            </w:r>
          </w:p>
        </w:tc>
        <w:tc>
          <w:tcPr>
            <w:tcW w:w="2905" w:type="dxa"/>
            <w:hideMark/>
          </w:tcPr>
          <w:p w14:paraId="54FE19F1" w14:textId="6B28FD3B" w:rsidR="00C55524" w:rsidRPr="00216F1E" w:rsidRDefault="004D30C5" w:rsidP="00C555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16F1E">
              <w:rPr>
                <w:rFonts w:ascii="Segoe UI Emoji" w:hAnsi="Segoe UI Emoji" w:cs="Segoe UI Emoji"/>
                <w:bCs/>
                <w:noProof/>
                <w:szCs w:val="24"/>
              </w:rPr>
              <w:t>✔</w:t>
            </w:r>
            <w:r w:rsidRPr="00216F1E">
              <w:rPr>
                <w:rFonts w:cs="Times New Roman"/>
                <w:bCs/>
                <w:noProof/>
                <w:szCs w:val="24"/>
              </w:rPr>
              <w:t>️</w:t>
            </w:r>
            <w:r w:rsidR="00C55524" w:rsidRPr="00216F1E">
              <w:rPr>
                <w:rFonts w:eastAsia="Times New Roman" w:cs="Times New Roman"/>
                <w:szCs w:val="24"/>
              </w:rPr>
              <w:t xml:space="preserve"> Obligāta</w:t>
            </w:r>
          </w:p>
        </w:tc>
      </w:tr>
    </w:tbl>
    <w:p w14:paraId="3FDD1207" w14:textId="77777777" w:rsidR="00C55524" w:rsidRPr="00291947" w:rsidRDefault="00C55524" w:rsidP="002D2266">
      <w:pPr>
        <w:widowControl w:val="0"/>
        <w:mirrorIndents/>
        <w:jc w:val="center"/>
        <w:rPr>
          <w:rFonts w:eastAsia="Calibri" w:cs="Times New Roman"/>
          <w:bCs/>
          <w:i/>
          <w:iCs/>
          <w:noProof/>
          <w:szCs w:val="24"/>
          <w:lang w:eastAsia="lv-LV"/>
        </w:rPr>
      </w:pPr>
    </w:p>
    <w:p w14:paraId="41FD7F1B" w14:textId="77777777" w:rsidR="002D2266" w:rsidRPr="00DA6378" w:rsidRDefault="002D2266" w:rsidP="002D2266">
      <w:pPr>
        <w:widowControl w:val="0"/>
        <w:mirrorIndents/>
        <w:jc w:val="both"/>
        <w:rPr>
          <w:rFonts w:eastAsia="Calibri" w:cs="Times New Roman"/>
          <w:szCs w:val="24"/>
          <w:lang w:eastAsia="lv-LV"/>
        </w:rPr>
      </w:pPr>
    </w:p>
    <w:p w14:paraId="3502086C" w14:textId="77777777" w:rsidR="002D2266" w:rsidRPr="00DA6378" w:rsidRDefault="002D2266" w:rsidP="002D2266">
      <w:pPr>
        <w:widowControl w:val="0"/>
        <w:mirrorIndents/>
        <w:rPr>
          <w:rFonts w:eastAsia="Calibri" w:cs="Times New Roman"/>
          <w:szCs w:val="24"/>
          <w:lang w:eastAsia="lv-LV"/>
        </w:rPr>
      </w:pPr>
    </w:p>
    <w:p w14:paraId="2A09FA5E" w14:textId="77777777" w:rsidR="002D2266" w:rsidRPr="00DA6378" w:rsidRDefault="002D2266" w:rsidP="002D2266">
      <w:pPr>
        <w:widowControl w:val="0"/>
        <w:mirrorIndents/>
        <w:rPr>
          <w:rFonts w:eastAsia="Calibri" w:cs="Times New Roman"/>
          <w:szCs w:val="24"/>
          <w:lang w:eastAsia="lv-LV"/>
        </w:rPr>
      </w:pPr>
    </w:p>
    <w:p w14:paraId="5BD6A789" w14:textId="77777777" w:rsidR="002D2266" w:rsidRPr="00DA6378" w:rsidRDefault="002D2266" w:rsidP="002D2266">
      <w:pPr>
        <w:widowControl w:val="0"/>
        <w:mirrorIndents/>
        <w:rPr>
          <w:rFonts w:eastAsia="Calibri" w:cs="Times New Roman"/>
          <w:szCs w:val="24"/>
          <w:lang w:eastAsia="lv-LV"/>
        </w:rPr>
      </w:pPr>
    </w:p>
    <w:p w14:paraId="54E6263C" w14:textId="77777777" w:rsidR="002D2266" w:rsidRPr="00DA6378" w:rsidRDefault="002D2266" w:rsidP="002D2266">
      <w:pPr>
        <w:widowControl w:val="0"/>
        <w:mirrorIndents/>
        <w:rPr>
          <w:rFonts w:eastAsia="Calibri" w:cs="Times New Roman"/>
          <w:szCs w:val="24"/>
          <w:lang w:eastAsia="lv-LV"/>
        </w:rPr>
      </w:pPr>
    </w:p>
    <w:p w14:paraId="1C55A21E" w14:textId="77777777" w:rsidR="002D2266" w:rsidRPr="00DA6378" w:rsidRDefault="002D2266" w:rsidP="002D2266">
      <w:pPr>
        <w:widowControl w:val="0"/>
        <w:tabs>
          <w:tab w:val="left" w:pos="6510"/>
        </w:tabs>
        <w:mirrorIndents/>
        <w:rPr>
          <w:rFonts w:eastAsia="Calibri" w:cs="Times New Roman"/>
          <w:szCs w:val="24"/>
          <w:lang w:eastAsia="lv-LV"/>
        </w:rPr>
      </w:pPr>
      <w:r w:rsidRPr="00DA6378">
        <w:rPr>
          <w:rFonts w:eastAsia="Calibri" w:cs="Times New Roman"/>
          <w:szCs w:val="24"/>
          <w:lang w:eastAsia="lv-LV"/>
        </w:rPr>
        <w:tab/>
      </w:r>
    </w:p>
    <w:p w14:paraId="032EE2D1" w14:textId="77777777" w:rsidR="0057464B" w:rsidRPr="00DA6378" w:rsidRDefault="0057464B">
      <w:pPr>
        <w:rPr>
          <w:rFonts w:cs="Times New Roman"/>
        </w:rPr>
        <w:sectPr w:rsidR="0057464B" w:rsidRPr="00DA6378" w:rsidSect="002D2266">
          <w:footerReference w:type="default" r:id="rId8"/>
          <w:footerReference w:type="first" r:id="rId9"/>
          <w:pgSz w:w="11906" w:h="16838" w:code="9"/>
          <w:pgMar w:top="1440" w:right="1797" w:bottom="1440" w:left="1797" w:header="709" w:footer="709" w:gutter="0"/>
          <w:cols w:space="708"/>
          <w:vAlign w:val="both"/>
          <w:titlePg/>
          <w:docGrid w:linePitch="360"/>
        </w:sect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lv-LV"/>
        </w:rPr>
        <w:id w:val="111972764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332AA6B" w14:textId="2CB016A5" w:rsidR="00AF1CD0" w:rsidRPr="00BD18AF" w:rsidRDefault="00AF1CD0" w:rsidP="00AF1CD0">
          <w:pPr>
            <w:pStyle w:val="TOCHeading"/>
            <w:spacing w:before="120" w:after="240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BD18AF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SATURS</w:t>
          </w:r>
        </w:p>
        <w:p w14:paraId="3592CEBD" w14:textId="69B08361" w:rsidR="001E1E0F" w:rsidRDefault="00AF1CD0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r w:rsidRPr="00BD18AF">
            <w:rPr>
              <w:rFonts w:cs="Times New Roman"/>
              <w:szCs w:val="24"/>
            </w:rPr>
            <w:fldChar w:fldCharType="begin"/>
          </w:r>
          <w:r w:rsidRPr="00BD18AF">
            <w:rPr>
              <w:rFonts w:cs="Times New Roman"/>
              <w:szCs w:val="24"/>
            </w:rPr>
            <w:instrText xml:space="preserve"> TOC \o "1-3" \h \z \u </w:instrText>
          </w:r>
          <w:r w:rsidRPr="00BD18AF">
            <w:rPr>
              <w:rFonts w:cs="Times New Roman"/>
              <w:szCs w:val="24"/>
            </w:rPr>
            <w:fldChar w:fldCharType="separate"/>
          </w:r>
          <w:hyperlink w:anchor="_Toc204683172" w:history="1">
            <w:r w:rsidR="001E1E0F" w:rsidRPr="008C0059">
              <w:rPr>
                <w:rStyle w:val="Hyperlink"/>
                <w:rFonts w:cs="Times New Roman"/>
                <w:noProof/>
              </w:rPr>
              <w:t>VISPĀRĒJĀS PRASĪBAS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_Toc204683172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3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5C120B44" w14:textId="47E39A34" w:rsidR="001E1E0F" w:rsidRDefault="002843F3">
          <w:pPr>
            <w:pStyle w:val="TOC1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73" w:history="1">
            <w:r w:rsidR="001E1E0F" w:rsidRPr="008C0059">
              <w:rPr>
                <w:rStyle w:val="Hyperlink"/>
                <w:rFonts w:cs="Times New Roman"/>
                <w:noProof/>
              </w:rPr>
              <w:t>1.</w:t>
            </w:r>
            <w:r w:rsidR="001E1E0F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1E1E0F" w:rsidRPr="008C0059">
              <w:rPr>
                <w:rStyle w:val="Hyperlink"/>
                <w:rFonts w:cs="Times New Roman"/>
                <w:noProof/>
              </w:rPr>
              <w:t>INFORMĀCIJAS SISTĒMAS UN RISKU PĀRVALDĪBA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_Toc204683173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4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3B470B0B" w14:textId="3287D53F" w:rsidR="001E1E0F" w:rsidRDefault="002843F3">
          <w:pPr>
            <w:pStyle w:val="TOC1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74" w:history="1">
            <w:r w:rsidR="001E1E0F" w:rsidRPr="008C0059">
              <w:rPr>
                <w:rStyle w:val="Hyperlink"/>
                <w:rFonts w:cs="Times New Roman"/>
                <w:noProof/>
              </w:rPr>
              <w:t>2.</w:t>
            </w:r>
            <w:r w:rsidR="001E1E0F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1E1E0F" w:rsidRPr="008C0059">
              <w:rPr>
                <w:rStyle w:val="Hyperlink"/>
                <w:rFonts w:cs="Times New Roman"/>
                <w:noProof/>
              </w:rPr>
              <w:t>PLĀNOŠANA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_Toc204683174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4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2F7F6895" w14:textId="7CDCE523" w:rsidR="001E1E0F" w:rsidRDefault="002843F3">
          <w:pPr>
            <w:pStyle w:val="TOC1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75" w:history="1">
            <w:r w:rsidR="001E1E0F" w:rsidRPr="008C0059">
              <w:rPr>
                <w:rStyle w:val="Hyperlink"/>
                <w:rFonts w:cs="Times New Roman"/>
                <w:noProof/>
              </w:rPr>
              <w:t>3.</w:t>
            </w:r>
            <w:r w:rsidR="001E1E0F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1E1E0F" w:rsidRPr="008C0059">
              <w:rPr>
                <w:rStyle w:val="Hyperlink"/>
                <w:rFonts w:cs="Times New Roman"/>
                <w:noProof/>
              </w:rPr>
              <w:t>ATBALSTS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_Toc204683175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4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45DBEFD3" w14:textId="66D35628" w:rsidR="001E1E0F" w:rsidRDefault="002843F3">
          <w:pPr>
            <w:pStyle w:val="TOC1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76" w:history="1">
            <w:r w:rsidR="001E1E0F" w:rsidRPr="008C0059">
              <w:rPr>
                <w:rStyle w:val="Hyperlink"/>
                <w:rFonts w:cs="Times New Roman"/>
                <w:noProof/>
              </w:rPr>
              <w:t>4.</w:t>
            </w:r>
            <w:r w:rsidR="001E1E0F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1E1E0F" w:rsidRPr="008C0059">
              <w:rPr>
                <w:rStyle w:val="Hyperlink"/>
                <w:rFonts w:cs="Times New Roman"/>
                <w:noProof/>
              </w:rPr>
              <w:t>KONTROLES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_Toc204683176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4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218C475F" w14:textId="06DDBBCC" w:rsidR="001E1E0F" w:rsidRDefault="002843F3">
          <w:pPr>
            <w:pStyle w:val="TOC2"/>
            <w:tabs>
              <w:tab w:val="left" w:pos="88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77" w:history="1">
            <w:r w:rsidR="001E1E0F" w:rsidRPr="008C0059">
              <w:rPr>
                <w:rStyle w:val="Hyperlink"/>
                <w:bCs/>
                <w:noProof/>
              </w:rPr>
              <w:t>4.1.</w:t>
            </w:r>
            <w:r w:rsidR="001E1E0F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1E1E0F" w:rsidRPr="008C0059">
              <w:rPr>
                <w:rStyle w:val="Hyperlink"/>
                <w:rFonts w:cs="Times New Roman"/>
                <w:bCs/>
                <w:noProof/>
              </w:rPr>
              <w:t>Informācijas sistēmas pārvaldība un politika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_Toc204683177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5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1D9AD990" w14:textId="73DF1818" w:rsidR="001E1E0F" w:rsidRDefault="002843F3">
          <w:pPr>
            <w:pStyle w:val="TOC2"/>
            <w:tabs>
              <w:tab w:val="left" w:pos="88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78" w:history="1">
            <w:r w:rsidR="001E1E0F" w:rsidRPr="008C0059">
              <w:rPr>
                <w:rStyle w:val="Hyperlink"/>
                <w:rFonts w:cs="Times New Roman"/>
                <w:bCs/>
                <w:noProof/>
              </w:rPr>
              <w:t>4.2.</w:t>
            </w:r>
            <w:r w:rsidR="001E1E0F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1E1E0F" w:rsidRPr="008C0059">
              <w:rPr>
                <w:rStyle w:val="Hyperlink"/>
                <w:rFonts w:cs="Times New Roman"/>
                <w:bCs/>
                <w:noProof/>
              </w:rPr>
              <w:t>Informācijas aktīvu pārvaldība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_Toc204683178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5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589918D1" w14:textId="1BE2FD0D" w:rsidR="001E1E0F" w:rsidRDefault="002843F3">
          <w:pPr>
            <w:pStyle w:val="TOC2"/>
            <w:tabs>
              <w:tab w:val="left" w:pos="88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79" w:history="1">
            <w:r w:rsidR="001E1E0F" w:rsidRPr="008C0059">
              <w:rPr>
                <w:rStyle w:val="Hyperlink"/>
                <w:rFonts w:cs="Times New Roman"/>
                <w:bCs/>
                <w:noProof/>
              </w:rPr>
              <w:t>4.3.</w:t>
            </w:r>
            <w:r w:rsidR="001E1E0F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1E1E0F" w:rsidRPr="008C0059">
              <w:rPr>
                <w:rStyle w:val="Hyperlink"/>
                <w:rFonts w:cs="Times New Roman"/>
                <w:bCs/>
                <w:noProof/>
              </w:rPr>
              <w:t>Risku pārvaldība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_Toc204683179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5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0459E9EA" w14:textId="0823D967" w:rsidR="001E1E0F" w:rsidRDefault="002843F3">
          <w:pPr>
            <w:pStyle w:val="TOC2"/>
            <w:tabs>
              <w:tab w:val="left" w:pos="88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80" w:history="1">
            <w:r w:rsidR="001E1E0F" w:rsidRPr="008C0059">
              <w:rPr>
                <w:rStyle w:val="Hyperlink"/>
                <w:rFonts w:cs="Times New Roman"/>
                <w:noProof/>
              </w:rPr>
              <w:t>4.4.</w:t>
            </w:r>
            <w:r w:rsidR="001E1E0F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1E1E0F" w:rsidRPr="008C0059">
              <w:rPr>
                <w:rStyle w:val="Hyperlink"/>
                <w:rFonts w:cs="Times New Roman"/>
                <w:bCs/>
                <w:noProof/>
              </w:rPr>
              <w:t>Fiziskā un vides drošība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_Toc204683180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5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086F5D46" w14:textId="7BADA39C" w:rsidR="001E1E0F" w:rsidRDefault="002843F3">
          <w:pPr>
            <w:pStyle w:val="TOC2"/>
            <w:tabs>
              <w:tab w:val="left" w:pos="88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81" w:history="1">
            <w:r w:rsidR="001E1E0F" w:rsidRPr="008C0059">
              <w:rPr>
                <w:rStyle w:val="Hyperlink"/>
                <w:rFonts w:cs="Times New Roman"/>
                <w:bCs/>
                <w:noProof/>
              </w:rPr>
              <w:t>4.5.</w:t>
            </w:r>
            <w:r w:rsidR="001E1E0F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1E1E0F" w:rsidRPr="008C0059">
              <w:rPr>
                <w:rStyle w:val="Hyperlink"/>
                <w:rFonts w:cs="Times New Roman"/>
                <w:bCs/>
                <w:noProof/>
              </w:rPr>
              <w:t>Piekļuves kontrole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_Toc204683181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5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335A00CD" w14:textId="62EA64D7" w:rsidR="001E1E0F" w:rsidRDefault="002843F3">
          <w:pPr>
            <w:pStyle w:val="TOC2"/>
            <w:tabs>
              <w:tab w:val="left" w:pos="88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82" w:history="1">
            <w:r w:rsidR="001E1E0F" w:rsidRPr="008C0059">
              <w:rPr>
                <w:rStyle w:val="Hyperlink"/>
                <w:rFonts w:cs="Times New Roman"/>
                <w:bCs/>
                <w:noProof/>
              </w:rPr>
              <w:t>4.6.</w:t>
            </w:r>
            <w:r w:rsidR="001E1E0F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1E1E0F" w:rsidRPr="008C0059">
              <w:rPr>
                <w:rStyle w:val="Hyperlink"/>
                <w:rFonts w:cs="Times New Roman"/>
                <w:bCs/>
                <w:noProof/>
              </w:rPr>
              <w:t>Cilvēkresursu drošība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_Toc204683182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5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1EDD7F0F" w14:textId="33B208F0" w:rsidR="001E1E0F" w:rsidRDefault="002843F3">
          <w:pPr>
            <w:pStyle w:val="TOC2"/>
            <w:tabs>
              <w:tab w:val="left" w:pos="88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83" w:history="1">
            <w:r w:rsidR="001E1E0F" w:rsidRPr="008C0059">
              <w:rPr>
                <w:rStyle w:val="Hyperlink"/>
                <w:rFonts w:cs="Times New Roman"/>
                <w:bCs/>
                <w:noProof/>
              </w:rPr>
              <w:t>4.7.</w:t>
            </w:r>
            <w:r w:rsidR="001E1E0F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1E1E0F" w:rsidRPr="008C0059">
              <w:rPr>
                <w:rStyle w:val="Hyperlink"/>
                <w:rFonts w:cs="Times New Roman"/>
                <w:bCs/>
                <w:noProof/>
              </w:rPr>
              <w:t>Apmācība un informētība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_Toc204683183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5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326019F9" w14:textId="40894B14" w:rsidR="001E1E0F" w:rsidRDefault="002843F3">
          <w:pPr>
            <w:pStyle w:val="TOC2"/>
            <w:tabs>
              <w:tab w:val="left" w:pos="88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84" w:history="1">
            <w:r w:rsidR="001E1E0F" w:rsidRPr="008C0059">
              <w:rPr>
                <w:rStyle w:val="Hyperlink"/>
                <w:rFonts w:cs="Times New Roman"/>
                <w:noProof/>
              </w:rPr>
              <w:t>4.8.</w:t>
            </w:r>
            <w:r w:rsidR="001E1E0F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1E1E0F" w:rsidRPr="008C0059">
              <w:rPr>
                <w:rStyle w:val="Hyperlink"/>
                <w:rFonts w:cs="Times New Roman"/>
                <w:bCs/>
                <w:noProof/>
              </w:rPr>
              <w:t>Tīkla un darba staciju drošība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_Toc204683184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5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2BD12FCA" w14:textId="7895F99B" w:rsidR="001E1E0F" w:rsidRDefault="002843F3">
          <w:pPr>
            <w:pStyle w:val="TOC2"/>
            <w:tabs>
              <w:tab w:val="left" w:pos="88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85" w:history="1">
            <w:r w:rsidR="001E1E0F" w:rsidRPr="008C0059">
              <w:rPr>
                <w:rStyle w:val="Hyperlink"/>
                <w:rFonts w:cs="Times New Roman"/>
                <w:bCs/>
                <w:noProof/>
              </w:rPr>
              <w:t>4.9.</w:t>
            </w:r>
            <w:r w:rsidR="001E1E0F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1E1E0F" w:rsidRPr="008C0059">
              <w:rPr>
                <w:rStyle w:val="Hyperlink"/>
                <w:rFonts w:cs="Times New Roman"/>
                <w:bCs/>
                <w:noProof/>
              </w:rPr>
              <w:t>Lietojumprogrammu drošība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_Toc204683185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6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1323130E" w14:textId="1926CF3A" w:rsidR="001E1E0F" w:rsidRDefault="002843F3">
          <w:pPr>
            <w:pStyle w:val="TOC2"/>
            <w:tabs>
              <w:tab w:val="left" w:pos="110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86" w:history="1">
            <w:r w:rsidR="001E1E0F" w:rsidRPr="008C0059">
              <w:rPr>
                <w:rStyle w:val="Hyperlink"/>
                <w:rFonts w:cs="Times New Roman"/>
                <w:bCs/>
                <w:noProof/>
              </w:rPr>
              <w:t>4.10.</w:t>
            </w:r>
            <w:r w:rsidR="001E1E0F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1E1E0F" w:rsidRPr="008C0059">
              <w:rPr>
                <w:rStyle w:val="Hyperlink"/>
                <w:rFonts w:cs="Times New Roman"/>
                <w:bCs/>
                <w:noProof/>
              </w:rPr>
              <w:t>Konfigurācija pārvaldība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_Toc204683186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6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439EBC2E" w14:textId="09240845" w:rsidR="001E1E0F" w:rsidRDefault="002843F3">
          <w:pPr>
            <w:pStyle w:val="TOC2"/>
            <w:tabs>
              <w:tab w:val="left" w:pos="110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87" w:history="1">
            <w:r w:rsidR="001E1E0F" w:rsidRPr="008C0059">
              <w:rPr>
                <w:rStyle w:val="Hyperlink"/>
                <w:rFonts w:cs="Times New Roman"/>
                <w:bCs/>
                <w:noProof/>
              </w:rPr>
              <w:t>4.11.</w:t>
            </w:r>
            <w:r w:rsidR="001E1E0F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1E1E0F" w:rsidRPr="008C0059">
              <w:rPr>
                <w:rStyle w:val="Hyperlink"/>
                <w:rFonts w:cs="Times New Roman"/>
                <w:bCs/>
                <w:noProof/>
              </w:rPr>
              <w:t>Incidentu apstrāde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_Toc204683187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6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3BA5FE1D" w14:textId="06E1443C" w:rsidR="001E1E0F" w:rsidRDefault="002843F3">
          <w:pPr>
            <w:pStyle w:val="TOC2"/>
            <w:tabs>
              <w:tab w:val="left" w:pos="110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88" w:history="1">
            <w:r w:rsidR="001E1E0F" w:rsidRPr="008C0059">
              <w:rPr>
                <w:rStyle w:val="Hyperlink"/>
                <w:rFonts w:cs="Times New Roman"/>
                <w:bCs/>
                <w:noProof/>
              </w:rPr>
              <w:t>4.12.</w:t>
            </w:r>
            <w:r w:rsidR="001E1E0F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1E1E0F" w:rsidRPr="008C0059">
              <w:rPr>
                <w:rStyle w:val="Hyperlink"/>
                <w:rFonts w:cs="Times New Roman"/>
                <w:bCs/>
                <w:noProof/>
              </w:rPr>
              <w:t>Nepārtrauktība un krīzes vadība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_Toc204683188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6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6A126A5C" w14:textId="04ACA84E" w:rsidR="001E1E0F" w:rsidRDefault="002843F3">
          <w:pPr>
            <w:pStyle w:val="TOC2"/>
            <w:tabs>
              <w:tab w:val="left" w:pos="110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89" w:history="1">
            <w:r w:rsidR="001E1E0F" w:rsidRPr="008C0059">
              <w:rPr>
                <w:rStyle w:val="Hyperlink"/>
                <w:rFonts w:cs="Times New Roman"/>
                <w:noProof/>
              </w:rPr>
              <w:t>4.13.</w:t>
            </w:r>
            <w:r w:rsidR="001E1E0F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1E1E0F" w:rsidRPr="008C0059">
              <w:rPr>
                <w:rStyle w:val="Hyperlink"/>
                <w:rFonts w:cs="Times New Roman"/>
                <w:noProof/>
              </w:rPr>
              <w:t>Kriptogrāfija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_Toc204683189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6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5F8744BB" w14:textId="49B4A142" w:rsidR="001E1E0F" w:rsidRDefault="002843F3">
          <w:pPr>
            <w:pStyle w:val="TOC2"/>
            <w:tabs>
              <w:tab w:val="left" w:pos="110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90" w:history="1">
            <w:r w:rsidR="001E1E0F" w:rsidRPr="008C0059">
              <w:rPr>
                <w:rStyle w:val="Hyperlink"/>
                <w:rFonts w:cs="Times New Roman"/>
                <w:bCs/>
                <w:noProof/>
              </w:rPr>
              <w:t>4.14.</w:t>
            </w:r>
            <w:r w:rsidR="001E1E0F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1E1E0F" w:rsidRPr="008C0059">
              <w:rPr>
                <w:rStyle w:val="Hyperlink"/>
                <w:rFonts w:cs="Times New Roman"/>
                <w:bCs/>
                <w:noProof/>
              </w:rPr>
              <w:t>Atbilstības un piegāžu ķēžu drošība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_Toc204683190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6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636496B1" w14:textId="1A80DCBD" w:rsidR="001E1E0F" w:rsidRDefault="002843F3">
          <w:pPr>
            <w:pStyle w:val="TOC2"/>
            <w:tabs>
              <w:tab w:val="left" w:pos="110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91" w:history="1">
            <w:r w:rsidR="001E1E0F" w:rsidRPr="008C0059">
              <w:rPr>
                <w:rStyle w:val="Hyperlink"/>
                <w:rFonts w:cs="Times New Roman"/>
                <w:noProof/>
              </w:rPr>
              <w:t>4.15.</w:t>
            </w:r>
            <w:r w:rsidR="001E1E0F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1E1E0F" w:rsidRPr="008C0059">
              <w:rPr>
                <w:rStyle w:val="Hyperlink"/>
                <w:rFonts w:cs="Times New Roman"/>
                <w:noProof/>
              </w:rPr>
              <w:t>Uzraudzība, žurnālfaili un auditi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_Toc204683191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6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24F5FF8F" w14:textId="4BCCBD44" w:rsidR="001E1E0F" w:rsidRDefault="002843F3">
          <w:pPr>
            <w:pStyle w:val="TOC2"/>
            <w:tabs>
              <w:tab w:val="left" w:pos="110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92" w:history="1">
            <w:r w:rsidR="001E1E0F" w:rsidRPr="008C0059">
              <w:rPr>
                <w:rStyle w:val="Hyperlink"/>
                <w:rFonts w:cs="Times New Roman"/>
                <w:bCs/>
                <w:noProof/>
              </w:rPr>
              <w:t>4.16.</w:t>
            </w:r>
            <w:r w:rsidR="001E1E0F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1E1E0F" w:rsidRPr="008C0059">
              <w:rPr>
                <w:rStyle w:val="Hyperlink"/>
                <w:rFonts w:cs="Times New Roman"/>
                <w:bCs/>
                <w:noProof/>
              </w:rPr>
              <w:t>Datu rezerves kopēšana un atjaunošana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_Toc204683192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6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0C59E313" w14:textId="09596FC7" w:rsidR="001E1E0F" w:rsidRDefault="002843F3">
          <w:pPr>
            <w:pStyle w:val="TOC2"/>
            <w:tabs>
              <w:tab w:val="left" w:pos="110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93" w:history="1">
            <w:r w:rsidR="001E1E0F" w:rsidRPr="008C0059">
              <w:rPr>
                <w:rStyle w:val="Hyperlink"/>
                <w:rFonts w:cs="Times New Roman"/>
                <w:noProof/>
              </w:rPr>
              <w:t>4.17.</w:t>
            </w:r>
            <w:r w:rsidR="001E1E0F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1E1E0F" w:rsidRPr="008C0059">
              <w:rPr>
                <w:rStyle w:val="Hyperlink"/>
                <w:rFonts w:cs="Times New Roman"/>
                <w:noProof/>
              </w:rPr>
              <w:t>Iznīcināšana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_Toc204683193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6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6F69065F" w14:textId="3ADF0D63" w:rsidR="001E1E0F" w:rsidRDefault="002843F3">
          <w:pPr>
            <w:pStyle w:val="TOC2"/>
            <w:tabs>
              <w:tab w:val="left" w:pos="110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94" w:history="1">
            <w:r w:rsidR="001E1E0F" w:rsidRPr="008C0059">
              <w:rPr>
                <w:rStyle w:val="Hyperlink"/>
                <w:rFonts w:cs="Times New Roman"/>
                <w:bCs/>
                <w:noProof/>
              </w:rPr>
              <w:t>4.18.</w:t>
            </w:r>
            <w:r w:rsidR="001E1E0F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1E1E0F" w:rsidRPr="008C0059">
              <w:rPr>
                <w:rStyle w:val="Hyperlink"/>
                <w:rFonts w:cs="Times New Roman"/>
                <w:bCs/>
                <w:noProof/>
              </w:rPr>
              <w:t>Uzlabošana un korektīvās darbības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_Toc204683194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6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2B266CBD" w14:textId="51BAAD54" w:rsidR="001E1E0F" w:rsidRDefault="002843F3">
          <w:pPr>
            <w:pStyle w:val="TOC1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95" w:history="1">
            <w:r w:rsidR="001E1E0F" w:rsidRPr="008C0059">
              <w:rPr>
                <w:rStyle w:val="Hyperlink"/>
                <w:rFonts w:cs="Times New Roman"/>
                <w:noProof/>
              </w:rPr>
              <w:t>5.</w:t>
            </w:r>
            <w:r w:rsidR="001E1E0F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1E1E0F" w:rsidRPr="008C0059">
              <w:rPr>
                <w:rStyle w:val="Hyperlink"/>
                <w:rFonts w:cs="Times New Roman"/>
                <w:noProof/>
              </w:rPr>
              <w:t>IEKŠĒJĀS KONTROLES UN VĒRTĒŠANAS KĀRTĪBA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_Toc204683195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7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7C265CCF" w14:textId="6C5F5666" w:rsidR="001E1E0F" w:rsidRDefault="002843F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96" w:history="1">
            <w:r w:rsidR="001E1E0F" w:rsidRPr="008C0059">
              <w:rPr>
                <w:rStyle w:val="Hyperlink"/>
                <w:noProof/>
              </w:rPr>
              <w:t>5.1 Pašvērtējuma un atbilstības novērtējuma kārtība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_Toc204683196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7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66C35C58" w14:textId="5A7AE324" w:rsidR="001E1E0F" w:rsidRDefault="002843F3">
          <w:pPr>
            <w:pStyle w:val="TOC1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97" w:history="1">
            <w:r w:rsidR="001E1E0F" w:rsidRPr="008C0059">
              <w:rPr>
                <w:rStyle w:val="Hyperlink"/>
                <w:rFonts w:cs="Times New Roman"/>
                <w:noProof/>
              </w:rPr>
              <w:t>6.</w:t>
            </w:r>
            <w:r w:rsidR="001E1E0F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1E1E0F" w:rsidRPr="008C0059">
              <w:rPr>
                <w:rStyle w:val="Hyperlink"/>
                <w:rFonts w:cs="Times New Roman"/>
                <w:noProof/>
              </w:rPr>
              <w:t>ĀRPAKALPOJUMA PĀRVALDĪBA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_Toc204683197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7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6FBA9294" w14:textId="73CC513D" w:rsidR="001E1E0F" w:rsidRDefault="002843F3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198" w:history="1">
            <w:r w:rsidR="001E1E0F" w:rsidRPr="008C0059">
              <w:rPr>
                <w:rStyle w:val="Hyperlink"/>
                <w:rFonts w:cs="Times New Roman"/>
                <w:noProof/>
              </w:rPr>
              <w:t>Iekšējā audita kontroļu saraksts</w:t>
            </w:r>
            <w:r w:rsidR="001E1E0F">
              <w:rPr>
                <w:noProof/>
                <w:webHidden/>
              </w:rPr>
              <w:tab/>
            </w:r>
            <w:r w:rsidR="001E1E0F">
              <w:rPr>
                <w:noProof/>
                <w:webHidden/>
              </w:rPr>
              <w:fldChar w:fldCharType="begin"/>
            </w:r>
            <w:r w:rsidR="001E1E0F">
              <w:rPr>
                <w:noProof/>
                <w:webHidden/>
              </w:rPr>
              <w:instrText xml:space="preserve"> PAGEREF _Toc204683198 \h </w:instrText>
            </w:r>
            <w:r w:rsidR="001E1E0F">
              <w:rPr>
                <w:noProof/>
                <w:webHidden/>
              </w:rPr>
            </w:r>
            <w:r w:rsidR="001E1E0F">
              <w:rPr>
                <w:noProof/>
                <w:webHidden/>
              </w:rPr>
              <w:fldChar w:fldCharType="separate"/>
            </w:r>
            <w:r w:rsidR="001E1E0F">
              <w:rPr>
                <w:noProof/>
                <w:webHidden/>
              </w:rPr>
              <w:t>9</w:t>
            </w:r>
            <w:r w:rsidR="001E1E0F">
              <w:rPr>
                <w:noProof/>
                <w:webHidden/>
              </w:rPr>
              <w:fldChar w:fldCharType="end"/>
            </w:r>
          </w:hyperlink>
        </w:p>
        <w:p w14:paraId="59C0ACE0" w14:textId="63962635" w:rsidR="00AF1CD0" w:rsidRPr="00BD18AF" w:rsidRDefault="00AF1CD0">
          <w:pPr>
            <w:rPr>
              <w:rFonts w:cs="Times New Roman"/>
              <w:szCs w:val="24"/>
            </w:rPr>
          </w:pPr>
          <w:r w:rsidRPr="00BD18AF">
            <w:rPr>
              <w:rFonts w:cs="Times New Roman"/>
              <w:b/>
              <w:bCs/>
              <w:noProof/>
              <w:szCs w:val="24"/>
            </w:rPr>
            <w:fldChar w:fldCharType="end"/>
          </w:r>
        </w:p>
      </w:sdtContent>
    </w:sdt>
    <w:p w14:paraId="5477C700" w14:textId="77777777" w:rsidR="0057464B" w:rsidRPr="00BD18AF" w:rsidRDefault="0057464B">
      <w:pPr>
        <w:rPr>
          <w:rFonts w:cs="Times New Roman"/>
          <w:szCs w:val="24"/>
        </w:rPr>
      </w:pPr>
    </w:p>
    <w:p w14:paraId="7F368625" w14:textId="77777777" w:rsidR="00AF1CD0" w:rsidRPr="00BD18AF" w:rsidRDefault="00AF1CD0">
      <w:pPr>
        <w:rPr>
          <w:rFonts w:cs="Times New Roman"/>
          <w:szCs w:val="24"/>
        </w:rPr>
      </w:pPr>
    </w:p>
    <w:p w14:paraId="4AA08E11" w14:textId="0F74643F" w:rsidR="00AF1CD0" w:rsidRPr="00DA6378" w:rsidRDefault="00AF1CD0">
      <w:pPr>
        <w:rPr>
          <w:rFonts w:cs="Times New Roman"/>
        </w:rPr>
        <w:sectPr w:rsidR="00AF1CD0" w:rsidRPr="00DA6378" w:rsidSect="0057464B">
          <w:headerReference w:type="first" r:id="rId10"/>
          <w:footerReference w:type="first" r:id="rId11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4923A3D8" w14:textId="67A16CCD" w:rsidR="009322AC" w:rsidRPr="00DA6378" w:rsidRDefault="000B45AE" w:rsidP="009322AC">
      <w:pPr>
        <w:pStyle w:val="Heading1"/>
        <w:rPr>
          <w:rFonts w:cs="Times New Roman"/>
        </w:rPr>
      </w:pPr>
      <w:bookmarkStart w:id="0" w:name="_Toc204683172"/>
      <w:r w:rsidRPr="00DA6378">
        <w:rPr>
          <w:rFonts w:cs="Times New Roman"/>
        </w:rPr>
        <w:lastRenderedPageBreak/>
        <w:t>VISPĀRĒJĀS PRASĪBAS</w:t>
      </w:r>
      <w:bookmarkEnd w:id="0"/>
    </w:p>
    <w:p w14:paraId="42DFD720" w14:textId="5DCB1B5D" w:rsidR="00BF6CD6" w:rsidRDefault="00D87724" w:rsidP="005F230A">
      <w:pPr>
        <w:jc w:val="both"/>
        <w:rPr>
          <w:rFonts w:cs="Times New Roman"/>
        </w:rPr>
      </w:pPr>
      <w:r>
        <w:rPr>
          <w:rFonts w:cs="Times New Roman"/>
        </w:rPr>
        <w:t>Informācija</w:t>
      </w:r>
      <w:r w:rsidR="00F25A15">
        <w:rPr>
          <w:rFonts w:cs="Times New Roman"/>
        </w:rPr>
        <w:t xml:space="preserve"> </w:t>
      </w:r>
      <w:r>
        <w:rPr>
          <w:rFonts w:cs="Times New Roman"/>
        </w:rPr>
        <w:t xml:space="preserve">par </w:t>
      </w:r>
      <w:r w:rsidR="00F25A15">
        <w:rPr>
          <w:rFonts w:cs="Times New Roman"/>
        </w:rPr>
        <w:t>to</w:t>
      </w:r>
      <w:r>
        <w:rPr>
          <w:rFonts w:cs="Times New Roman"/>
        </w:rPr>
        <w:t>,</w:t>
      </w:r>
      <w:r w:rsidR="00F25A15">
        <w:rPr>
          <w:rFonts w:cs="Times New Roman"/>
        </w:rPr>
        <w:t xml:space="preserve"> kā š</w:t>
      </w:r>
      <w:r w:rsidR="00BF6CD6" w:rsidRPr="00BF6CD6">
        <w:rPr>
          <w:rFonts w:cs="Times New Roman"/>
        </w:rPr>
        <w:t xml:space="preserve">ī politika nosaka organizācijas vispārējo pieeju kiberdrošības procedūru īstenošanai, pamatojoties uz </w:t>
      </w:r>
      <w:hyperlink r:id="rId12" w:history="1">
        <w:r w:rsidR="00BF6CD6" w:rsidRPr="005F230A">
          <w:rPr>
            <w:rStyle w:val="Hyperlink"/>
            <w:rFonts w:cs="Times New Roman"/>
          </w:rPr>
          <w:t>Nacionālās kiberdrošības likumu</w:t>
        </w:r>
      </w:hyperlink>
      <w:r w:rsidR="00BF6CD6" w:rsidRPr="00BF6CD6">
        <w:rPr>
          <w:rFonts w:cs="Times New Roman"/>
        </w:rPr>
        <w:t xml:space="preserve"> un </w:t>
      </w:r>
      <w:hyperlink r:id="rId13" w:history="1">
        <w:bookmarkStart w:id="1" w:name="_Hlk203480552"/>
        <w:r w:rsidR="005F230A" w:rsidRPr="005F230A">
          <w:rPr>
            <w:rStyle w:val="Hyperlink"/>
            <w:rFonts w:cs="Times New Roman"/>
          </w:rPr>
          <w:t xml:space="preserve">25.06.2025. </w:t>
        </w:r>
        <w:r w:rsidR="00BF6CD6" w:rsidRPr="005F230A">
          <w:rPr>
            <w:rStyle w:val="Hyperlink"/>
            <w:rFonts w:cs="Times New Roman"/>
          </w:rPr>
          <w:t>Ministru kabineta noteikum</w:t>
        </w:r>
        <w:r w:rsidR="005F230A">
          <w:rPr>
            <w:rStyle w:val="Hyperlink"/>
            <w:rFonts w:cs="Times New Roman"/>
          </w:rPr>
          <w:t>iem</w:t>
        </w:r>
        <w:r w:rsidR="00BF6CD6" w:rsidRPr="005F230A">
          <w:rPr>
            <w:rStyle w:val="Hyperlink"/>
            <w:rFonts w:cs="Times New Roman"/>
          </w:rPr>
          <w:t xml:space="preserve"> Nr. </w:t>
        </w:r>
        <w:r w:rsidR="005F230A" w:rsidRPr="005F230A">
          <w:rPr>
            <w:rStyle w:val="Hyperlink"/>
            <w:rFonts w:cs="Times New Roman"/>
          </w:rPr>
          <w:t xml:space="preserve">397 </w:t>
        </w:r>
        <w:r w:rsidR="00BF6CD6" w:rsidRPr="005F230A">
          <w:rPr>
            <w:rStyle w:val="Hyperlink"/>
            <w:rFonts w:cs="Times New Roman"/>
          </w:rPr>
          <w:t>“Minimālās kiberdrošības prasības”</w:t>
        </w:r>
        <w:bookmarkEnd w:id="1"/>
        <w:r w:rsidR="00BF6CD6" w:rsidRPr="005F230A">
          <w:rPr>
            <w:rStyle w:val="Hyperlink"/>
            <w:rFonts w:cs="Times New Roman"/>
          </w:rPr>
          <w:t>.</w:t>
        </w:r>
      </w:hyperlink>
    </w:p>
    <w:p w14:paraId="3B38125F" w14:textId="152081E0" w:rsidR="00BF6CD6" w:rsidRPr="00BF6CD6" w:rsidRDefault="00BF6CD6" w:rsidP="005F230A">
      <w:pPr>
        <w:jc w:val="both"/>
        <w:rPr>
          <w:rFonts w:cs="Times New Roman"/>
        </w:rPr>
      </w:pPr>
      <w:r w:rsidRPr="00BF6CD6">
        <w:rPr>
          <w:rFonts w:cs="Times New Roman"/>
        </w:rPr>
        <w:t>Politika attiecas uz visiem darbiniekiem,</w:t>
      </w:r>
      <w:r w:rsidR="00D87724">
        <w:rPr>
          <w:rFonts w:cs="Times New Roman"/>
        </w:rPr>
        <w:t xml:space="preserve"> nodarbinātajiem,</w:t>
      </w:r>
      <w:r w:rsidRPr="00BF6CD6">
        <w:rPr>
          <w:rFonts w:cs="Times New Roman"/>
        </w:rPr>
        <w:t xml:space="preserve"> struktūrvienībām, sistēmām un ārpakalpojumiem, kas izmanto vai pārvalda organizācijas informācijas un komunikāciju tehnoloģiju (IKT) resursus.</w:t>
      </w:r>
    </w:p>
    <w:p w14:paraId="6E541AE8" w14:textId="5E0B16CC" w:rsidR="00165336" w:rsidRDefault="00165336" w:rsidP="005F230A">
      <w:pPr>
        <w:jc w:val="both"/>
        <w:rPr>
          <w:rFonts w:cs="Times New Roman"/>
          <w:b/>
          <w:bCs/>
        </w:rPr>
      </w:pPr>
      <w:r w:rsidRPr="002A0792">
        <w:rPr>
          <w:rFonts w:cs="Times New Roman"/>
          <w:b/>
          <w:bCs/>
        </w:rPr>
        <w:t>Mērķis un piemērošanas joma</w:t>
      </w:r>
    </w:p>
    <w:p w14:paraId="695E434A" w14:textId="77777777" w:rsidR="00BF6CD6" w:rsidRPr="00BF6CD6" w:rsidRDefault="00BF6CD6" w:rsidP="005F230A">
      <w:pPr>
        <w:jc w:val="both"/>
      </w:pPr>
      <w:r w:rsidRPr="00BF6CD6">
        <w:t>Šīs politikas mērķis ir nodrošināt:</w:t>
      </w:r>
    </w:p>
    <w:p w14:paraId="60485D13" w14:textId="77777777" w:rsidR="00BF6CD6" w:rsidRPr="00BF6CD6" w:rsidRDefault="00BF6CD6" w:rsidP="005F230A">
      <w:pPr>
        <w:numPr>
          <w:ilvl w:val="0"/>
          <w:numId w:val="31"/>
        </w:numPr>
        <w:tabs>
          <w:tab w:val="clear" w:pos="720"/>
        </w:tabs>
        <w:ind w:left="426"/>
        <w:jc w:val="both"/>
      </w:pPr>
      <w:r w:rsidRPr="00BF6CD6">
        <w:t>Drošu, pārvaldītu un konsekventu kiberdrošības procedūru ieviešanu;</w:t>
      </w:r>
    </w:p>
    <w:p w14:paraId="53279105" w14:textId="77777777" w:rsidR="00BF6CD6" w:rsidRPr="00BF6CD6" w:rsidRDefault="00BF6CD6" w:rsidP="005F230A">
      <w:pPr>
        <w:numPr>
          <w:ilvl w:val="0"/>
          <w:numId w:val="31"/>
        </w:numPr>
        <w:tabs>
          <w:tab w:val="clear" w:pos="720"/>
        </w:tabs>
        <w:ind w:left="426"/>
        <w:jc w:val="both"/>
      </w:pPr>
      <w:r w:rsidRPr="00BF6CD6">
        <w:t>Atbildību sadalījumu kiberdrošības pārvaldībā;</w:t>
      </w:r>
    </w:p>
    <w:p w14:paraId="2FF354F8" w14:textId="77777777" w:rsidR="00BF6CD6" w:rsidRPr="00BF6CD6" w:rsidRDefault="00BF6CD6" w:rsidP="005F230A">
      <w:pPr>
        <w:numPr>
          <w:ilvl w:val="0"/>
          <w:numId w:val="31"/>
        </w:numPr>
        <w:tabs>
          <w:tab w:val="clear" w:pos="720"/>
        </w:tabs>
        <w:ind w:left="426"/>
        <w:jc w:val="both"/>
      </w:pPr>
      <w:r w:rsidRPr="00BF6CD6">
        <w:t>Nepārtrauktu IKT resursu drošības uzraudzību, incidentu novēršanu un ziņošanu;</w:t>
      </w:r>
    </w:p>
    <w:p w14:paraId="250F7401" w14:textId="77777777" w:rsidR="00BF6CD6" w:rsidRPr="00BF6CD6" w:rsidRDefault="00BF6CD6" w:rsidP="005F230A">
      <w:pPr>
        <w:numPr>
          <w:ilvl w:val="0"/>
          <w:numId w:val="31"/>
        </w:numPr>
        <w:tabs>
          <w:tab w:val="clear" w:pos="720"/>
        </w:tabs>
        <w:ind w:left="426"/>
        <w:jc w:val="both"/>
      </w:pPr>
      <w:r w:rsidRPr="00BF6CD6">
        <w:t>Atbilstību normatīvajām prasībām un iekšējām kontroles procedūrām.</w:t>
      </w:r>
    </w:p>
    <w:p w14:paraId="1655CFE1" w14:textId="77777777" w:rsidR="00BF6CD6" w:rsidRPr="007B2631" w:rsidRDefault="00BF6CD6" w:rsidP="005F230A">
      <w:pPr>
        <w:spacing w:after="160" w:line="259" w:lineRule="auto"/>
        <w:jc w:val="both"/>
        <w:rPr>
          <w:rFonts w:cs="Times New Roman"/>
          <w:b/>
          <w:bCs/>
        </w:rPr>
      </w:pPr>
      <w:r w:rsidRPr="007B2631">
        <w:rPr>
          <w:rFonts w:cs="Times New Roman"/>
          <w:b/>
          <w:bCs/>
        </w:rPr>
        <w:t>Politikas piemērošanas joma attiecas uz:</w:t>
      </w:r>
    </w:p>
    <w:p w14:paraId="671F13F3" w14:textId="32FD4528" w:rsidR="00BF6CD6" w:rsidRPr="00BF6CD6" w:rsidRDefault="00BF6CD6" w:rsidP="005F230A">
      <w:pPr>
        <w:numPr>
          <w:ilvl w:val="0"/>
          <w:numId w:val="31"/>
        </w:numPr>
        <w:tabs>
          <w:tab w:val="clear" w:pos="720"/>
        </w:tabs>
        <w:ind w:left="426"/>
        <w:jc w:val="both"/>
      </w:pPr>
      <w:r w:rsidRPr="00BF6CD6">
        <w:t>Organizācijas IKT aktīviem (sistēmas, tīkli, dati);</w:t>
      </w:r>
    </w:p>
    <w:p w14:paraId="2E4D3250" w14:textId="33F9C9AD" w:rsidR="00BF6CD6" w:rsidRPr="00BF6CD6" w:rsidRDefault="00BF6CD6" w:rsidP="005F230A">
      <w:pPr>
        <w:numPr>
          <w:ilvl w:val="0"/>
          <w:numId w:val="31"/>
        </w:numPr>
        <w:tabs>
          <w:tab w:val="clear" w:pos="720"/>
        </w:tabs>
        <w:ind w:left="426"/>
        <w:jc w:val="both"/>
      </w:pPr>
      <w:r w:rsidRPr="00BF6CD6">
        <w:t>Būtisko un svarīgo pakalpojumu atbalsta procesiem;</w:t>
      </w:r>
    </w:p>
    <w:p w14:paraId="628FE327" w14:textId="48DB6E47" w:rsidR="00BF6CD6" w:rsidRPr="00BF6CD6" w:rsidRDefault="007C37FD" w:rsidP="005F230A">
      <w:pPr>
        <w:numPr>
          <w:ilvl w:val="0"/>
          <w:numId w:val="31"/>
        </w:numPr>
        <w:tabs>
          <w:tab w:val="clear" w:pos="720"/>
        </w:tabs>
        <w:ind w:left="426"/>
        <w:jc w:val="both"/>
      </w:pPr>
      <w:r>
        <w:t>Globālās (izvietojums, kontrolējamā zona), lokālo (telpas un to piekļuves) un elektroniskās vides infrastruktūru (IAM, PAM utt.)</w:t>
      </w:r>
      <w:r w:rsidR="00BF6CD6" w:rsidRPr="00BF6CD6">
        <w:t>;</w:t>
      </w:r>
    </w:p>
    <w:p w14:paraId="450A42EF" w14:textId="62EFB880" w:rsidR="00BF6CD6" w:rsidRPr="00BF6CD6" w:rsidRDefault="00BF6CD6" w:rsidP="005F230A">
      <w:pPr>
        <w:numPr>
          <w:ilvl w:val="0"/>
          <w:numId w:val="31"/>
        </w:numPr>
        <w:tabs>
          <w:tab w:val="clear" w:pos="720"/>
        </w:tabs>
        <w:ind w:left="426"/>
        <w:jc w:val="both"/>
      </w:pPr>
      <w:r w:rsidRPr="00BF6CD6">
        <w:t>Ārējiem piegādātājiem, kas apstrādā vai uztur informācijas sistēmas.</w:t>
      </w:r>
    </w:p>
    <w:p w14:paraId="4F295B8D" w14:textId="77777777" w:rsidR="00B0715F" w:rsidRDefault="00B0715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75DD892C" w14:textId="045A3C19" w:rsidR="009322AC" w:rsidRPr="00DA6378" w:rsidRDefault="000B45AE" w:rsidP="0048744B">
      <w:pPr>
        <w:pStyle w:val="Heading1"/>
        <w:numPr>
          <w:ilvl w:val="0"/>
          <w:numId w:val="20"/>
        </w:numPr>
        <w:rPr>
          <w:rFonts w:cs="Times New Roman"/>
        </w:rPr>
      </w:pPr>
      <w:bookmarkStart w:id="2" w:name="_Toc204683173"/>
      <w:r w:rsidRPr="00DA6378">
        <w:rPr>
          <w:rFonts w:cs="Times New Roman"/>
        </w:rPr>
        <w:lastRenderedPageBreak/>
        <w:t>INFORMĀCIJAS SISTĒMAS UN RISKU PĀRVALDĪBA</w:t>
      </w:r>
      <w:bookmarkEnd w:id="2"/>
    </w:p>
    <w:p w14:paraId="3A3B20E4" w14:textId="5CC16075" w:rsidR="00BF6CD6" w:rsidRPr="00BF6CD6" w:rsidRDefault="00F25A15" w:rsidP="00BF6CD6">
      <w:pPr>
        <w:pStyle w:val="NormalWeb"/>
        <w:spacing w:after="120" w:afterAutospacing="0"/>
        <w:rPr>
          <w:lang w:val="lv-LV"/>
        </w:rPr>
      </w:pPr>
      <w:r>
        <w:rPr>
          <w:lang w:val="lv-LV"/>
        </w:rPr>
        <w:t>Informācija</w:t>
      </w:r>
      <w:r w:rsidR="00BF6CD6">
        <w:rPr>
          <w:lang w:val="lv-LV"/>
        </w:rPr>
        <w:t xml:space="preserve"> </w:t>
      </w:r>
      <w:r>
        <w:rPr>
          <w:lang w:val="lv-LV"/>
        </w:rPr>
        <w:t>pa</w:t>
      </w:r>
      <w:r w:rsidR="00BF6CD6">
        <w:rPr>
          <w:lang w:val="lv-LV"/>
        </w:rPr>
        <w:t>r to kā vadība</w:t>
      </w:r>
      <w:r w:rsidR="00BF6CD6" w:rsidRPr="00BF6CD6">
        <w:rPr>
          <w:lang w:val="lv-LV"/>
        </w:rPr>
        <w:t xml:space="preserve"> uzņemas atbildību par kiberdrošības vadību, nodrošinot:</w:t>
      </w:r>
    </w:p>
    <w:p w14:paraId="0969B0CF" w14:textId="6DA0C516" w:rsidR="00BF6CD6" w:rsidRPr="00BF6CD6" w:rsidRDefault="00BF6CD6" w:rsidP="00F25A15">
      <w:pPr>
        <w:pStyle w:val="NormalWeb"/>
        <w:numPr>
          <w:ilvl w:val="0"/>
          <w:numId w:val="35"/>
        </w:numPr>
        <w:tabs>
          <w:tab w:val="clear" w:pos="720"/>
        </w:tabs>
        <w:spacing w:after="0" w:afterAutospacing="0"/>
        <w:ind w:left="425" w:hanging="357"/>
        <w:jc w:val="both"/>
        <w:rPr>
          <w:lang w:val="lv-LV"/>
        </w:rPr>
      </w:pPr>
      <w:r>
        <w:rPr>
          <w:lang w:val="lv-LV"/>
        </w:rPr>
        <w:t>k</w:t>
      </w:r>
      <w:r w:rsidRPr="00BF6CD6">
        <w:rPr>
          <w:lang w:val="lv-LV"/>
        </w:rPr>
        <w:t xml:space="preserve">iberdrošības politikas </w:t>
      </w:r>
      <w:r w:rsidRPr="00BF6CD6">
        <w:rPr>
          <w:rStyle w:val="Strong"/>
          <w:b w:val="0"/>
          <w:bCs w:val="0"/>
          <w:lang w:val="lv-LV"/>
        </w:rPr>
        <w:t>apstiprināšanu, ieviešanu un uzraudzību</w:t>
      </w:r>
      <w:r w:rsidRPr="00BF6CD6">
        <w:rPr>
          <w:lang w:val="lv-LV"/>
        </w:rPr>
        <w:t>;</w:t>
      </w:r>
    </w:p>
    <w:p w14:paraId="36B0B0D8" w14:textId="17BA9DF5" w:rsidR="00BF6CD6" w:rsidRPr="00BF6CD6" w:rsidRDefault="00BF6CD6" w:rsidP="00F25A15">
      <w:pPr>
        <w:pStyle w:val="NormalWeb"/>
        <w:numPr>
          <w:ilvl w:val="0"/>
          <w:numId w:val="35"/>
        </w:numPr>
        <w:tabs>
          <w:tab w:val="clear" w:pos="720"/>
        </w:tabs>
        <w:spacing w:after="0" w:afterAutospacing="0"/>
        <w:ind w:left="425" w:hanging="357"/>
        <w:jc w:val="both"/>
        <w:rPr>
          <w:lang w:val="lv-LV"/>
        </w:rPr>
      </w:pPr>
      <w:r>
        <w:rPr>
          <w:rStyle w:val="Strong"/>
          <w:b w:val="0"/>
          <w:bCs w:val="0"/>
          <w:lang w:val="lv-LV"/>
        </w:rPr>
        <w:t>r</w:t>
      </w:r>
      <w:r w:rsidRPr="00BF6CD6">
        <w:rPr>
          <w:rStyle w:val="Strong"/>
          <w:b w:val="0"/>
          <w:bCs w:val="0"/>
          <w:lang w:val="lv-LV"/>
        </w:rPr>
        <w:t>esursu, līdzekļu un personāla</w:t>
      </w:r>
      <w:r w:rsidRPr="00BF6CD6">
        <w:rPr>
          <w:lang w:val="lv-LV"/>
        </w:rPr>
        <w:t xml:space="preserve"> nodrošināšanu kiberdrošības pasākumu īstenošanai;</w:t>
      </w:r>
    </w:p>
    <w:p w14:paraId="337D186D" w14:textId="62845204" w:rsidR="00BF6CD6" w:rsidRPr="00BF6CD6" w:rsidRDefault="00BF6CD6" w:rsidP="00F25A15">
      <w:pPr>
        <w:pStyle w:val="NormalWeb"/>
        <w:numPr>
          <w:ilvl w:val="0"/>
          <w:numId w:val="35"/>
        </w:numPr>
        <w:tabs>
          <w:tab w:val="clear" w:pos="720"/>
        </w:tabs>
        <w:spacing w:after="0" w:afterAutospacing="0"/>
        <w:ind w:left="425" w:hanging="357"/>
        <w:jc w:val="both"/>
        <w:rPr>
          <w:lang w:val="lv-LV"/>
        </w:rPr>
      </w:pPr>
      <w:r>
        <w:rPr>
          <w:rStyle w:val="Strong"/>
          <w:b w:val="0"/>
          <w:bCs w:val="0"/>
          <w:lang w:val="lv-LV"/>
        </w:rPr>
        <w:t>a</w:t>
      </w:r>
      <w:r w:rsidRPr="00BF6CD6">
        <w:rPr>
          <w:rStyle w:val="Strong"/>
          <w:b w:val="0"/>
          <w:bCs w:val="0"/>
          <w:lang w:val="lv-LV"/>
        </w:rPr>
        <w:t>tbalstu kiberdrošības mērķu sasniegšanai</w:t>
      </w:r>
      <w:r w:rsidRPr="00BF6CD6">
        <w:rPr>
          <w:lang w:val="lv-LV"/>
        </w:rPr>
        <w:t xml:space="preserve"> un to integrēšanu organizācijas stratēģijā;</w:t>
      </w:r>
    </w:p>
    <w:p w14:paraId="611ECBC9" w14:textId="26D733C8" w:rsidR="00BF6CD6" w:rsidRPr="00BF6CD6" w:rsidRDefault="00BF6CD6" w:rsidP="00F25A15">
      <w:pPr>
        <w:pStyle w:val="NormalWeb"/>
        <w:numPr>
          <w:ilvl w:val="0"/>
          <w:numId w:val="35"/>
        </w:numPr>
        <w:tabs>
          <w:tab w:val="clear" w:pos="720"/>
        </w:tabs>
        <w:spacing w:after="0" w:afterAutospacing="0"/>
        <w:ind w:left="425" w:hanging="357"/>
        <w:jc w:val="both"/>
        <w:rPr>
          <w:lang w:val="lv-LV"/>
        </w:rPr>
      </w:pPr>
      <w:r>
        <w:rPr>
          <w:rStyle w:val="Strong"/>
          <w:b w:val="0"/>
          <w:bCs w:val="0"/>
          <w:lang w:val="lv-LV"/>
        </w:rPr>
        <w:t>i</w:t>
      </w:r>
      <w:r w:rsidRPr="00BF6CD6">
        <w:rPr>
          <w:rStyle w:val="Strong"/>
          <w:b w:val="0"/>
          <w:bCs w:val="0"/>
          <w:lang w:val="lv-LV"/>
        </w:rPr>
        <w:t>nformācijas drošības mērķu definēšanu</w:t>
      </w:r>
      <w:r w:rsidRPr="00BF6CD6">
        <w:rPr>
          <w:lang w:val="lv-LV"/>
        </w:rPr>
        <w:t xml:space="preserve"> atbilstoši risku līmenim un pakalpojumu nozīmīgumam;</w:t>
      </w:r>
    </w:p>
    <w:p w14:paraId="757CD514" w14:textId="4A0BF455" w:rsidR="00BF6CD6" w:rsidRPr="00BF6CD6" w:rsidRDefault="00BF6CD6" w:rsidP="00F25A15">
      <w:pPr>
        <w:pStyle w:val="NormalWeb"/>
        <w:numPr>
          <w:ilvl w:val="0"/>
          <w:numId w:val="35"/>
        </w:numPr>
        <w:tabs>
          <w:tab w:val="clear" w:pos="720"/>
        </w:tabs>
        <w:spacing w:after="0" w:afterAutospacing="0"/>
        <w:ind w:left="425" w:hanging="357"/>
        <w:jc w:val="both"/>
        <w:rPr>
          <w:lang w:val="lv-LV"/>
        </w:rPr>
      </w:pPr>
      <w:r>
        <w:rPr>
          <w:lang w:val="lv-LV"/>
        </w:rPr>
        <w:t>p</w:t>
      </w:r>
      <w:r w:rsidRPr="00BF6CD6">
        <w:rPr>
          <w:lang w:val="lv-LV"/>
        </w:rPr>
        <w:t xml:space="preserve">asākumus </w:t>
      </w:r>
      <w:r w:rsidRPr="00BF6CD6">
        <w:rPr>
          <w:rStyle w:val="Strong"/>
          <w:b w:val="0"/>
          <w:bCs w:val="0"/>
          <w:lang w:val="lv-LV"/>
        </w:rPr>
        <w:t>aizsardzībai pret apdraudējumiem</w:t>
      </w:r>
      <w:r w:rsidRPr="00BF6CD6">
        <w:rPr>
          <w:lang w:val="lv-LV"/>
        </w:rPr>
        <w:t>, tostarp ievainojamību mazināšanai;</w:t>
      </w:r>
    </w:p>
    <w:p w14:paraId="51075228" w14:textId="5F7BF72C" w:rsidR="00BF6CD6" w:rsidRPr="00BF6CD6" w:rsidRDefault="00BF6CD6" w:rsidP="00F25A15">
      <w:pPr>
        <w:pStyle w:val="NormalWeb"/>
        <w:numPr>
          <w:ilvl w:val="0"/>
          <w:numId w:val="35"/>
        </w:numPr>
        <w:tabs>
          <w:tab w:val="clear" w:pos="720"/>
        </w:tabs>
        <w:spacing w:after="0" w:afterAutospacing="0"/>
        <w:ind w:left="425" w:hanging="357"/>
        <w:jc w:val="both"/>
        <w:rPr>
          <w:lang w:val="lv-LV"/>
        </w:rPr>
      </w:pPr>
      <w:r>
        <w:rPr>
          <w:rStyle w:val="Strong"/>
          <w:b w:val="0"/>
          <w:bCs w:val="0"/>
          <w:lang w:val="lv-LV"/>
        </w:rPr>
        <w:t>n</w:t>
      </w:r>
      <w:r w:rsidRPr="00BF6CD6">
        <w:rPr>
          <w:rStyle w:val="Strong"/>
          <w:b w:val="0"/>
          <w:bCs w:val="0"/>
          <w:lang w:val="lv-LV"/>
        </w:rPr>
        <w:t>epārtrauktības nodrošināšanu</w:t>
      </w:r>
      <w:r w:rsidRPr="00BF6CD6">
        <w:rPr>
          <w:lang w:val="lv-LV"/>
        </w:rPr>
        <w:t>, izstrādājot un uzturot kiberdrošības incidentu reaģēšanas un atjaunošanas plānus.</w:t>
      </w:r>
    </w:p>
    <w:p w14:paraId="38053104" w14:textId="251FF63B" w:rsidR="009322AC" w:rsidRPr="00DA6378" w:rsidRDefault="000B45AE" w:rsidP="0048744B">
      <w:pPr>
        <w:pStyle w:val="Heading1"/>
        <w:numPr>
          <w:ilvl w:val="0"/>
          <w:numId w:val="20"/>
        </w:numPr>
        <w:rPr>
          <w:rFonts w:cs="Times New Roman"/>
        </w:rPr>
      </w:pPr>
      <w:bookmarkStart w:id="3" w:name="_Toc204683174"/>
      <w:r w:rsidRPr="00DA6378">
        <w:rPr>
          <w:rFonts w:cs="Times New Roman"/>
        </w:rPr>
        <w:t>PLĀNOŠANA</w:t>
      </w:r>
      <w:bookmarkEnd w:id="3"/>
    </w:p>
    <w:p w14:paraId="1602483D" w14:textId="7B4B1F72" w:rsidR="00F25A15" w:rsidRPr="00F25A15" w:rsidRDefault="00F25A15" w:rsidP="0046520E">
      <w:pPr>
        <w:pStyle w:val="NormalWeb"/>
        <w:jc w:val="both"/>
        <w:rPr>
          <w:lang w:val="lv-LV"/>
        </w:rPr>
      </w:pPr>
      <w:r>
        <w:rPr>
          <w:lang w:val="lv-LV"/>
        </w:rPr>
        <w:t>Informācija par to kā o</w:t>
      </w:r>
      <w:r w:rsidRPr="00F25A15">
        <w:rPr>
          <w:lang w:val="lv-LV"/>
        </w:rPr>
        <w:t>rganizācijai jāizveido un jāuztur efektīva kiberdrošības plānošanas sistēma, kas ietver:</w:t>
      </w:r>
    </w:p>
    <w:p w14:paraId="7099FA50" w14:textId="018043FE" w:rsidR="00F25A15" w:rsidRPr="00F25A15" w:rsidRDefault="00F25A15" w:rsidP="0046520E">
      <w:pPr>
        <w:pStyle w:val="NormalWeb"/>
        <w:numPr>
          <w:ilvl w:val="0"/>
          <w:numId w:val="37"/>
        </w:numPr>
        <w:tabs>
          <w:tab w:val="clear" w:pos="720"/>
        </w:tabs>
        <w:ind w:left="567"/>
        <w:jc w:val="both"/>
        <w:rPr>
          <w:lang w:val="lv-LV"/>
        </w:rPr>
      </w:pPr>
      <w:r w:rsidRPr="00F25A15">
        <w:rPr>
          <w:rStyle w:val="Strong"/>
          <w:b w:val="0"/>
          <w:bCs w:val="0"/>
          <w:lang w:val="lv-LV"/>
        </w:rPr>
        <w:t>Riska pārvaldības procesu</w:t>
      </w:r>
      <w:r w:rsidRPr="00F25A15">
        <w:rPr>
          <w:lang w:val="lv-LV"/>
        </w:rPr>
        <w:t>, kas paredz risku identificēšanu, novērtēšanu, klasificēšanu un risinājumu izvēli;</w:t>
      </w:r>
    </w:p>
    <w:p w14:paraId="5E24CB11" w14:textId="3C1D78DA" w:rsidR="00F25A15" w:rsidRPr="00F25A15" w:rsidRDefault="00F25A15" w:rsidP="0046520E">
      <w:pPr>
        <w:pStyle w:val="NormalWeb"/>
        <w:numPr>
          <w:ilvl w:val="0"/>
          <w:numId w:val="37"/>
        </w:numPr>
        <w:tabs>
          <w:tab w:val="clear" w:pos="720"/>
        </w:tabs>
        <w:ind w:left="567"/>
        <w:jc w:val="both"/>
        <w:rPr>
          <w:lang w:val="lv-LV"/>
        </w:rPr>
      </w:pPr>
      <w:r w:rsidRPr="00F25A15">
        <w:rPr>
          <w:rStyle w:val="Strong"/>
          <w:b w:val="0"/>
          <w:bCs w:val="0"/>
          <w:lang w:val="lv-LV"/>
        </w:rPr>
        <w:t>Riska pieņemamības līmeņu noteikšanu</w:t>
      </w:r>
      <w:r w:rsidRPr="00F25A15">
        <w:rPr>
          <w:lang w:val="lv-LV"/>
        </w:rPr>
        <w:t xml:space="preserve"> un risku </w:t>
      </w:r>
      <w:r w:rsidR="008578C4">
        <w:rPr>
          <w:lang w:val="lv-LV"/>
        </w:rPr>
        <w:t>pārvaldības</w:t>
      </w:r>
      <w:r w:rsidRPr="00F25A15">
        <w:rPr>
          <w:lang w:val="lv-LV"/>
        </w:rPr>
        <w:t xml:space="preserve"> stratēģiju īstenošanu;</w:t>
      </w:r>
    </w:p>
    <w:p w14:paraId="448F3CB1" w14:textId="77777777" w:rsidR="00F25A15" w:rsidRPr="00F25A15" w:rsidRDefault="00F25A15" w:rsidP="00326460">
      <w:pPr>
        <w:pStyle w:val="NormalWeb"/>
        <w:numPr>
          <w:ilvl w:val="0"/>
          <w:numId w:val="37"/>
        </w:numPr>
        <w:tabs>
          <w:tab w:val="clear" w:pos="720"/>
        </w:tabs>
        <w:ind w:left="567" w:hanging="357"/>
        <w:contextualSpacing/>
        <w:jc w:val="both"/>
        <w:rPr>
          <w:lang w:val="lv-LV"/>
        </w:rPr>
      </w:pPr>
      <w:r w:rsidRPr="00F25A15">
        <w:rPr>
          <w:rStyle w:val="Strong"/>
          <w:b w:val="0"/>
          <w:bCs w:val="0"/>
          <w:lang w:val="lv-LV"/>
        </w:rPr>
        <w:t>Kiberdrošības mērķu noteikšanu</w:t>
      </w:r>
      <w:r w:rsidRPr="00F25A15">
        <w:rPr>
          <w:lang w:val="lv-LV"/>
        </w:rPr>
        <w:t>, piemēram:</w:t>
      </w:r>
    </w:p>
    <w:p w14:paraId="46183342" w14:textId="77777777" w:rsidR="00F25A15" w:rsidRPr="00F25A15" w:rsidRDefault="00F25A15" w:rsidP="0046520E">
      <w:pPr>
        <w:pStyle w:val="NormalWeb"/>
        <w:numPr>
          <w:ilvl w:val="1"/>
          <w:numId w:val="38"/>
        </w:numPr>
        <w:ind w:left="1134"/>
        <w:jc w:val="both"/>
        <w:rPr>
          <w:lang w:val="lv-LV"/>
        </w:rPr>
      </w:pPr>
      <w:r w:rsidRPr="00F25A15">
        <w:rPr>
          <w:lang w:val="lv-LV"/>
        </w:rPr>
        <w:t>apmācību programmu ieviešana,</w:t>
      </w:r>
    </w:p>
    <w:p w14:paraId="29734677" w14:textId="77777777" w:rsidR="00F25A15" w:rsidRPr="00F25A15" w:rsidRDefault="00F25A15" w:rsidP="0046520E">
      <w:pPr>
        <w:pStyle w:val="NormalWeb"/>
        <w:numPr>
          <w:ilvl w:val="1"/>
          <w:numId w:val="38"/>
        </w:numPr>
        <w:ind w:left="1134"/>
        <w:jc w:val="both"/>
        <w:rPr>
          <w:lang w:val="lv-LV"/>
        </w:rPr>
      </w:pPr>
      <w:r w:rsidRPr="00F25A15">
        <w:rPr>
          <w:lang w:val="lv-LV"/>
        </w:rPr>
        <w:t>uzbrukumu atklāšanas sistēmu ieviešana,</w:t>
      </w:r>
    </w:p>
    <w:p w14:paraId="466314C1" w14:textId="77777777" w:rsidR="00F25A15" w:rsidRPr="00F25A15" w:rsidRDefault="00F25A15" w:rsidP="0046520E">
      <w:pPr>
        <w:pStyle w:val="NormalWeb"/>
        <w:numPr>
          <w:ilvl w:val="1"/>
          <w:numId w:val="38"/>
        </w:numPr>
        <w:ind w:left="1134"/>
        <w:jc w:val="both"/>
        <w:rPr>
          <w:lang w:val="lv-LV"/>
        </w:rPr>
      </w:pPr>
      <w:r w:rsidRPr="00F25A15">
        <w:rPr>
          <w:lang w:val="lv-LV"/>
        </w:rPr>
        <w:t>datu rezerves kopēšanas uzlabošana.</w:t>
      </w:r>
    </w:p>
    <w:p w14:paraId="3900A2D6" w14:textId="5EDC9D25" w:rsidR="009322AC" w:rsidRPr="00DA6378" w:rsidRDefault="000B45AE" w:rsidP="0048744B">
      <w:pPr>
        <w:pStyle w:val="Heading1"/>
        <w:numPr>
          <w:ilvl w:val="0"/>
          <w:numId w:val="20"/>
        </w:numPr>
        <w:rPr>
          <w:rFonts w:cs="Times New Roman"/>
        </w:rPr>
      </w:pPr>
      <w:bookmarkStart w:id="4" w:name="_Toc204683175"/>
      <w:r w:rsidRPr="00DA6378">
        <w:rPr>
          <w:rFonts w:cs="Times New Roman"/>
        </w:rPr>
        <w:t>ATBALSTS</w:t>
      </w:r>
      <w:bookmarkEnd w:id="4"/>
    </w:p>
    <w:p w14:paraId="5D69A504" w14:textId="392F41C9" w:rsidR="00F25A15" w:rsidRPr="00F25A15" w:rsidRDefault="00F25A15" w:rsidP="00326460">
      <w:pPr>
        <w:pStyle w:val="NormalWeb"/>
        <w:spacing w:after="120" w:afterAutospacing="0"/>
        <w:jc w:val="both"/>
        <w:rPr>
          <w:lang w:val="lv-LV"/>
        </w:rPr>
      </w:pPr>
      <w:r w:rsidRPr="00F25A15">
        <w:rPr>
          <w:lang w:val="lv-LV"/>
        </w:rPr>
        <w:t>Informācija par to lai nodrošinātu kiberdrošības pasākumu efektīvu ieviešanu, organizācija nodrošina:</w:t>
      </w:r>
    </w:p>
    <w:p w14:paraId="38EC65F1" w14:textId="79BBD7D6" w:rsidR="00F25A15" w:rsidRPr="00F25A15" w:rsidRDefault="00F25A15" w:rsidP="00326460">
      <w:pPr>
        <w:pStyle w:val="NormalWeb"/>
        <w:numPr>
          <w:ilvl w:val="0"/>
          <w:numId w:val="40"/>
        </w:numPr>
        <w:tabs>
          <w:tab w:val="clear" w:pos="720"/>
        </w:tabs>
        <w:spacing w:after="0" w:afterAutospacing="0"/>
        <w:ind w:left="567" w:hanging="357"/>
        <w:jc w:val="both"/>
        <w:rPr>
          <w:lang w:val="lv-LV"/>
        </w:rPr>
      </w:pPr>
      <w:r>
        <w:rPr>
          <w:rStyle w:val="Strong"/>
          <w:b w:val="0"/>
          <w:bCs w:val="0"/>
          <w:lang w:val="lv-LV"/>
        </w:rPr>
        <w:t>k</w:t>
      </w:r>
      <w:r w:rsidRPr="00F25A15">
        <w:rPr>
          <w:rStyle w:val="Strong"/>
          <w:b w:val="0"/>
          <w:bCs w:val="0"/>
          <w:lang w:val="lv-LV"/>
        </w:rPr>
        <w:t>ompetenču prasības</w:t>
      </w:r>
      <w:r w:rsidRPr="00F25A15">
        <w:rPr>
          <w:b/>
          <w:bCs/>
          <w:lang w:val="lv-LV"/>
        </w:rPr>
        <w:t xml:space="preserve"> –</w:t>
      </w:r>
      <w:r w:rsidRPr="00F25A15">
        <w:rPr>
          <w:lang w:val="lv-LV"/>
        </w:rPr>
        <w:t xml:space="preserve"> darbiniekiem jābūt apmācītiem, informētiem un apzināties savas lomas un atbildību kiberdrošībā;</w:t>
      </w:r>
    </w:p>
    <w:p w14:paraId="600FA012" w14:textId="568DCE9D" w:rsidR="00F25A15" w:rsidRPr="00F25A15" w:rsidRDefault="00F25A15" w:rsidP="00326460">
      <w:pPr>
        <w:pStyle w:val="NormalWeb"/>
        <w:numPr>
          <w:ilvl w:val="0"/>
          <w:numId w:val="40"/>
        </w:numPr>
        <w:tabs>
          <w:tab w:val="clear" w:pos="720"/>
        </w:tabs>
        <w:spacing w:after="0" w:afterAutospacing="0"/>
        <w:ind w:left="567" w:hanging="357"/>
        <w:jc w:val="both"/>
        <w:rPr>
          <w:lang w:val="lv-LV"/>
        </w:rPr>
      </w:pPr>
      <w:r>
        <w:rPr>
          <w:rStyle w:val="Strong"/>
          <w:b w:val="0"/>
          <w:bCs w:val="0"/>
          <w:lang w:val="lv-LV"/>
        </w:rPr>
        <w:t>a</w:t>
      </w:r>
      <w:r w:rsidRPr="00F25A15">
        <w:rPr>
          <w:rStyle w:val="Strong"/>
          <w:b w:val="0"/>
          <w:bCs w:val="0"/>
          <w:lang w:val="lv-LV"/>
        </w:rPr>
        <w:t>pmācību programmu uzturēšanu</w:t>
      </w:r>
      <w:r w:rsidRPr="00F25A15">
        <w:rPr>
          <w:b/>
          <w:bCs/>
          <w:lang w:val="lv-LV"/>
        </w:rPr>
        <w:t>,</w:t>
      </w:r>
      <w:r w:rsidRPr="00F25A15">
        <w:rPr>
          <w:lang w:val="lv-LV"/>
        </w:rPr>
        <w:t xml:space="preserve"> kas iekļauj sākotnējo un periodisko kiberdrošības apmācību;</w:t>
      </w:r>
    </w:p>
    <w:p w14:paraId="527CC45B" w14:textId="6C6EDA6B" w:rsidR="00F25A15" w:rsidRPr="00F25A15" w:rsidRDefault="00F25A15" w:rsidP="00326460">
      <w:pPr>
        <w:pStyle w:val="NormalWeb"/>
        <w:numPr>
          <w:ilvl w:val="0"/>
          <w:numId w:val="40"/>
        </w:numPr>
        <w:tabs>
          <w:tab w:val="clear" w:pos="720"/>
        </w:tabs>
        <w:spacing w:after="0" w:afterAutospacing="0"/>
        <w:ind w:left="567" w:hanging="357"/>
        <w:contextualSpacing/>
        <w:jc w:val="both"/>
        <w:rPr>
          <w:lang w:val="lv-LV"/>
        </w:rPr>
      </w:pPr>
      <w:r>
        <w:rPr>
          <w:rStyle w:val="Strong"/>
          <w:b w:val="0"/>
          <w:bCs w:val="0"/>
          <w:lang w:val="lv-LV"/>
        </w:rPr>
        <w:t>d</w:t>
      </w:r>
      <w:r w:rsidRPr="00F25A15">
        <w:rPr>
          <w:rStyle w:val="Strong"/>
          <w:b w:val="0"/>
          <w:bCs w:val="0"/>
          <w:lang w:val="lv-LV"/>
        </w:rPr>
        <w:t>okumentācijas pārvaldību</w:t>
      </w:r>
      <w:r w:rsidRPr="00F25A15">
        <w:rPr>
          <w:lang w:val="lv-LV"/>
        </w:rPr>
        <w:t xml:space="preserve"> – jāizstrādā, jāuztur un regulāri jāatjaunina šādi </w:t>
      </w:r>
      <w:hyperlink r:id="rId14" w:anchor="p21" w:history="1">
        <w:r w:rsidRPr="00326460">
          <w:rPr>
            <w:rStyle w:val="Hyperlink"/>
            <w:lang w:val="lv-LV"/>
          </w:rPr>
          <w:t>dokumenti</w:t>
        </w:r>
      </w:hyperlink>
      <w:r w:rsidRPr="00F25A15">
        <w:rPr>
          <w:lang w:val="lv-LV"/>
        </w:rPr>
        <w:t>:</w:t>
      </w:r>
    </w:p>
    <w:p w14:paraId="1785AD87" w14:textId="14176251" w:rsidR="00F25A15" w:rsidRDefault="00F25A15" w:rsidP="00326460">
      <w:pPr>
        <w:pStyle w:val="NormalWeb"/>
        <w:numPr>
          <w:ilvl w:val="1"/>
          <w:numId w:val="41"/>
        </w:numPr>
        <w:ind w:left="1134" w:hanging="357"/>
        <w:contextualSpacing/>
        <w:jc w:val="both"/>
        <w:rPr>
          <w:lang w:val="lv-LV"/>
        </w:rPr>
      </w:pPr>
      <w:r w:rsidRPr="00F25A15">
        <w:rPr>
          <w:lang w:val="lv-LV"/>
        </w:rPr>
        <w:t>kiberdrošības politika;</w:t>
      </w:r>
    </w:p>
    <w:p w14:paraId="602366DC" w14:textId="217AAFBA" w:rsidR="00E42D25" w:rsidRPr="00F25A15" w:rsidRDefault="00E42D25" w:rsidP="00326460">
      <w:pPr>
        <w:pStyle w:val="NormalWeb"/>
        <w:numPr>
          <w:ilvl w:val="1"/>
          <w:numId w:val="41"/>
        </w:numPr>
        <w:ind w:left="1134"/>
        <w:jc w:val="both"/>
        <w:rPr>
          <w:lang w:val="lv-LV"/>
        </w:rPr>
      </w:pPr>
      <w:r>
        <w:rPr>
          <w:lang w:val="lv-LV"/>
        </w:rPr>
        <w:t>IKT resursu un informācijas sistēmu katalogs</w:t>
      </w:r>
      <w:r w:rsidR="00326460">
        <w:rPr>
          <w:lang w:val="lv-LV"/>
        </w:rPr>
        <w:t>;</w:t>
      </w:r>
    </w:p>
    <w:p w14:paraId="7E5EDF0B" w14:textId="743A6D1F" w:rsidR="00F25A15" w:rsidRPr="00F25A15" w:rsidRDefault="00E42D25" w:rsidP="00326460">
      <w:pPr>
        <w:pStyle w:val="NormalWeb"/>
        <w:numPr>
          <w:ilvl w:val="1"/>
          <w:numId w:val="41"/>
        </w:numPr>
        <w:ind w:left="1134"/>
        <w:jc w:val="both"/>
        <w:rPr>
          <w:lang w:val="lv-LV"/>
        </w:rPr>
      </w:pPr>
      <w:r>
        <w:rPr>
          <w:lang w:val="lv-LV"/>
        </w:rPr>
        <w:t>kiber</w:t>
      </w:r>
      <w:r w:rsidR="00F25A15" w:rsidRPr="00F25A15">
        <w:rPr>
          <w:lang w:val="lv-LV"/>
        </w:rPr>
        <w:t>risku izvērtējuma pārskati</w:t>
      </w:r>
      <w:r w:rsidR="001E1E0F">
        <w:rPr>
          <w:lang w:val="lv-LV"/>
        </w:rPr>
        <w:t xml:space="preserve"> un pārvaldības plāns</w:t>
      </w:r>
      <w:r w:rsidR="00F25A15" w:rsidRPr="00F25A15">
        <w:rPr>
          <w:lang w:val="lv-LV"/>
        </w:rPr>
        <w:t>;</w:t>
      </w:r>
    </w:p>
    <w:p w14:paraId="757B63AF" w14:textId="29877D70" w:rsidR="00F25A15" w:rsidRDefault="00E42D25" w:rsidP="00326460">
      <w:pPr>
        <w:pStyle w:val="NormalWeb"/>
        <w:numPr>
          <w:ilvl w:val="1"/>
          <w:numId w:val="41"/>
        </w:numPr>
        <w:ind w:left="1134"/>
        <w:jc w:val="both"/>
        <w:rPr>
          <w:lang w:val="lv-LV"/>
        </w:rPr>
      </w:pPr>
      <w:r>
        <w:rPr>
          <w:lang w:val="lv-LV"/>
        </w:rPr>
        <w:t xml:space="preserve">kiberincidentu </w:t>
      </w:r>
      <w:r w:rsidR="00F25A15" w:rsidRPr="00F25A15">
        <w:rPr>
          <w:lang w:val="lv-LV"/>
        </w:rPr>
        <w:t>reaģēšanas</w:t>
      </w:r>
      <w:r>
        <w:rPr>
          <w:lang w:val="lv-LV"/>
        </w:rPr>
        <w:t>, darbības nepārtrauktības</w:t>
      </w:r>
      <w:r w:rsidR="00F25A15" w:rsidRPr="00F25A15">
        <w:rPr>
          <w:lang w:val="lv-LV"/>
        </w:rPr>
        <w:t xml:space="preserve"> un atkopšan</w:t>
      </w:r>
      <w:r>
        <w:rPr>
          <w:lang w:val="lv-LV"/>
        </w:rPr>
        <w:t>ā</w:t>
      </w:r>
      <w:r w:rsidR="00F25A15" w:rsidRPr="00F25A15">
        <w:rPr>
          <w:lang w:val="lv-LV"/>
        </w:rPr>
        <w:t>s plāni;</w:t>
      </w:r>
    </w:p>
    <w:p w14:paraId="3F2546F8" w14:textId="226F4E6A" w:rsidR="002D6B47" w:rsidRDefault="00E42D25" w:rsidP="00326460">
      <w:pPr>
        <w:pStyle w:val="NormalWeb"/>
        <w:numPr>
          <w:ilvl w:val="1"/>
          <w:numId w:val="41"/>
        </w:numPr>
        <w:ind w:left="1134"/>
        <w:jc w:val="both"/>
        <w:rPr>
          <w:lang w:val="lv-LV"/>
        </w:rPr>
      </w:pPr>
      <w:r>
        <w:rPr>
          <w:lang w:val="lv-LV"/>
        </w:rPr>
        <w:t>kiber</w:t>
      </w:r>
      <w:r w:rsidR="00F25A15" w:rsidRPr="00F25A15">
        <w:rPr>
          <w:lang w:val="lv-LV"/>
        </w:rPr>
        <w:t>incidentu žurnāli un procedūras</w:t>
      </w:r>
      <w:r w:rsidR="001E1E0F">
        <w:rPr>
          <w:lang w:val="lv-LV"/>
        </w:rPr>
        <w:t>.</w:t>
      </w:r>
    </w:p>
    <w:p w14:paraId="161AEFD4" w14:textId="508D7DE0" w:rsidR="00F25A15" w:rsidRPr="002D6B47" w:rsidRDefault="002D6B47" w:rsidP="002D6B47">
      <w:pPr>
        <w:spacing w:after="160" w:line="259" w:lineRule="auto"/>
        <w:rPr>
          <w:rFonts w:eastAsia="Times New Roman" w:cs="Times New Roman"/>
          <w:szCs w:val="24"/>
        </w:rPr>
      </w:pPr>
      <w:r>
        <w:br w:type="page"/>
      </w:r>
    </w:p>
    <w:p w14:paraId="563E0788" w14:textId="2465828F" w:rsidR="009322AC" w:rsidRDefault="000B45AE" w:rsidP="0048744B">
      <w:pPr>
        <w:pStyle w:val="Heading1"/>
        <w:numPr>
          <w:ilvl w:val="0"/>
          <w:numId w:val="20"/>
        </w:numPr>
        <w:rPr>
          <w:rFonts w:cs="Times New Roman"/>
        </w:rPr>
      </w:pPr>
      <w:bookmarkStart w:id="5" w:name="_Toc204683176"/>
      <w:r w:rsidRPr="00DA6378">
        <w:rPr>
          <w:rFonts w:cs="Times New Roman"/>
        </w:rPr>
        <w:lastRenderedPageBreak/>
        <w:t>KONTROLES</w:t>
      </w:r>
      <w:bookmarkEnd w:id="5"/>
    </w:p>
    <w:p w14:paraId="0C6EFB3E" w14:textId="0B7B4D88" w:rsidR="003A0E1D" w:rsidRPr="003A0E1D" w:rsidRDefault="003A0E1D" w:rsidP="00326460">
      <w:pPr>
        <w:jc w:val="both"/>
        <w:rPr>
          <w:lang w:eastAsia="lv-LV"/>
        </w:rPr>
      </w:pPr>
      <w:r>
        <w:rPr>
          <w:lang w:eastAsia="lv-LV"/>
        </w:rPr>
        <w:t>Iekšējās tehnikas, taktikas un procedūras informācijas drošības un pakalpojumu pieejamības aizsardzībai.</w:t>
      </w:r>
    </w:p>
    <w:p w14:paraId="78A37999" w14:textId="5863E48A" w:rsidR="00AB288C" w:rsidRPr="00883C31" w:rsidRDefault="00FB4EFE" w:rsidP="00883C31">
      <w:pPr>
        <w:pStyle w:val="Heading2"/>
        <w:numPr>
          <w:ilvl w:val="1"/>
          <w:numId w:val="20"/>
        </w:numPr>
        <w:ind w:left="426"/>
        <w:rPr>
          <w:b w:val="0"/>
          <w:bCs/>
        </w:rPr>
      </w:pPr>
      <w:bookmarkStart w:id="6" w:name="_Toc204683177"/>
      <w:r w:rsidRPr="00883C31">
        <w:rPr>
          <w:rStyle w:val="Heading2Char"/>
          <w:rFonts w:cs="Times New Roman"/>
          <w:b/>
          <w:bCs/>
        </w:rPr>
        <w:t>I</w:t>
      </w:r>
      <w:r w:rsidR="0048744B" w:rsidRPr="00883C31">
        <w:rPr>
          <w:rStyle w:val="Heading2Char"/>
          <w:rFonts w:cs="Times New Roman"/>
          <w:b/>
          <w:bCs/>
        </w:rPr>
        <w:t xml:space="preserve">nformācijas </w:t>
      </w:r>
      <w:r w:rsidR="00AD7A30" w:rsidRPr="00883C31">
        <w:rPr>
          <w:rStyle w:val="Heading2Char"/>
          <w:rFonts w:cs="Times New Roman"/>
          <w:b/>
          <w:bCs/>
        </w:rPr>
        <w:t>sistēmas</w:t>
      </w:r>
      <w:r w:rsidR="0048744B" w:rsidRPr="00883C31">
        <w:rPr>
          <w:rStyle w:val="Heading2Char"/>
          <w:rFonts w:cs="Times New Roman"/>
          <w:b/>
          <w:bCs/>
        </w:rPr>
        <w:t xml:space="preserve"> pārvaldība un politika</w:t>
      </w:r>
      <w:bookmarkEnd w:id="6"/>
    </w:p>
    <w:p w14:paraId="6CDE4394" w14:textId="77777777" w:rsidR="00F25A15" w:rsidRPr="00F25A15" w:rsidRDefault="00F25A15" w:rsidP="00326460">
      <w:pPr>
        <w:pStyle w:val="NormalWeb"/>
        <w:jc w:val="both"/>
        <w:rPr>
          <w:lang w:val="lv-LV"/>
        </w:rPr>
      </w:pPr>
      <w:r w:rsidRPr="00F25A15">
        <w:rPr>
          <w:lang w:val="lv-LV"/>
        </w:rPr>
        <w:t>Organizācija nodrošina skaidri noteiktas lomas, atbildību un pilnvaras informācijas sistēmu pārvaldībā, balstoties uz apstiprinātu kiberdrošības politiku un pārvaldības struktūru.</w:t>
      </w:r>
    </w:p>
    <w:p w14:paraId="48E8AC1E" w14:textId="77777777" w:rsidR="00AB288C" w:rsidRPr="00883C31" w:rsidRDefault="0048744B" w:rsidP="00326460">
      <w:pPr>
        <w:pStyle w:val="Heading2"/>
        <w:numPr>
          <w:ilvl w:val="1"/>
          <w:numId w:val="20"/>
        </w:numPr>
        <w:ind w:left="426"/>
        <w:jc w:val="both"/>
        <w:rPr>
          <w:rStyle w:val="Heading2Char"/>
          <w:rFonts w:cs="Times New Roman"/>
          <w:bCs/>
        </w:rPr>
      </w:pPr>
      <w:r w:rsidRPr="00883C31">
        <w:rPr>
          <w:rStyle w:val="Heading2Char"/>
          <w:rFonts w:cs="Times New Roman"/>
          <w:b/>
          <w:bCs/>
        </w:rPr>
        <w:t xml:space="preserve"> </w:t>
      </w:r>
      <w:bookmarkStart w:id="7" w:name="_Toc204683178"/>
      <w:r w:rsidR="002A0792" w:rsidRPr="00883C31">
        <w:rPr>
          <w:rStyle w:val="Heading2Char"/>
          <w:rFonts w:cs="Times New Roman"/>
          <w:b/>
          <w:bCs/>
        </w:rPr>
        <w:t>Informācijas a</w:t>
      </w:r>
      <w:r w:rsidR="00713655" w:rsidRPr="00883C31">
        <w:rPr>
          <w:rStyle w:val="Heading2Char"/>
          <w:rFonts w:cs="Times New Roman"/>
          <w:b/>
          <w:bCs/>
        </w:rPr>
        <w:t>ktīvu pārvaldība</w:t>
      </w:r>
      <w:bookmarkEnd w:id="7"/>
    </w:p>
    <w:p w14:paraId="18CEEB5E" w14:textId="3666CFCC" w:rsidR="00F25A15" w:rsidRPr="00AB288C" w:rsidRDefault="00F25A15" w:rsidP="00326460">
      <w:pPr>
        <w:ind w:left="6"/>
        <w:jc w:val="both"/>
        <w:rPr>
          <w:rFonts w:cs="Times New Roman"/>
        </w:rPr>
      </w:pPr>
      <w:r>
        <w:t xml:space="preserve">Visi informācijas aktīvi tiek identificēti, klasificēti pēc kritiskuma, iekļauti resursu katalogā un aizsargāti atbilstoši to </w:t>
      </w:r>
      <w:r w:rsidR="007C37FD">
        <w:t>drošības klasei</w:t>
      </w:r>
      <w:r>
        <w:t>. Tiek pārvaldītas piekļuves, datu nesēji, nodošana un izmaiņas personālā.</w:t>
      </w:r>
    </w:p>
    <w:p w14:paraId="16C52899" w14:textId="77777777" w:rsidR="00AB288C" w:rsidRPr="00883C31" w:rsidRDefault="00713655" w:rsidP="00326460">
      <w:pPr>
        <w:pStyle w:val="Heading2"/>
        <w:numPr>
          <w:ilvl w:val="1"/>
          <w:numId w:val="20"/>
        </w:numPr>
        <w:ind w:left="426"/>
        <w:jc w:val="both"/>
        <w:rPr>
          <w:rStyle w:val="Heading2Char"/>
          <w:rFonts w:cs="Times New Roman"/>
          <w:bCs/>
        </w:rPr>
      </w:pPr>
      <w:r w:rsidRPr="00883C31">
        <w:rPr>
          <w:rStyle w:val="Heading2Char"/>
          <w:rFonts w:cs="Times New Roman"/>
          <w:b/>
          <w:bCs/>
        </w:rPr>
        <w:t xml:space="preserve"> </w:t>
      </w:r>
      <w:r w:rsidR="00AD7A30" w:rsidRPr="00883C31">
        <w:rPr>
          <w:rStyle w:val="Heading2Char"/>
          <w:rFonts w:cs="Times New Roman"/>
          <w:b/>
          <w:bCs/>
        </w:rPr>
        <w:t xml:space="preserve"> </w:t>
      </w:r>
      <w:bookmarkStart w:id="8" w:name="_Toc204683179"/>
      <w:r w:rsidR="00AD7A30" w:rsidRPr="00883C31">
        <w:rPr>
          <w:rStyle w:val="Heading2Char"/>
          <w:rFonts w:cs="Times New Roman"/>
          <w:b/>
          <w:bCs/>
        </w:rPr>
        <w:t>Risku pārvaldība</w:t>
      </w:r>
      <w:bookmarkEnd w:id="8"/>
    </w:p>
    <w:p w14:paraId="74306F9D" w14:textId="71039D65" w:rsidR="00F25A15" w:rsidRPr="00AB288C" w:rsidRDefault="00F25A15" w:rsidP="00326460">
      <w:pPr>
        <w:ind w:left="6"/>
        <w:jc w:val="both"/>
        <w:rPr>
          <w:rFonts w:cs="Times New Roman"/>
        </w:rPr>
      </w:pPr>
      <w:r>
        <w:t>Riski tiek pārvaldīti visā sistēmas dzīves ciklā – sākot no konfigurācijas un ievainojamību izvērtēšanas līdz atjauninājumiem, ļaunatūras aizsardzībai, tīkla segmentācijai un drošības testiem. Riska izvērtējumi tiek regulāri pārskatīti un dokumentēti.</w:t>
      </w:r>
    </w:p>
    <w:p w14:paraId="76D91234" w14:textId="77777777" w:rsidR="00AB288C" w:rsidRPr="00AB288C" w:rsidRDefault="00277A90" w:rsidP="00326460">
      <w:pPr>
        <w:pStyle w:val="Heading2"/>
        <w:numPr>
          <w:ilvl w:val="1"/>
          <w:numId w:val="20"/>
        </w:numPr>
        <w:ind w:left="426"/>
        <w:jc w:val="both"/>
        <w:rPr>
          <w:rStyle w:val="Heading2Char"/>
          <w:rFonts w:eastAsiaTheme="minorHAnsi" w:cs="Times New Roman"/>
          <w:b/>
          <w:sz w:val="24"/>
          <w:szCs w:val="22"/>
        </w:rPr>
      </w:pPr>
      <w:r w:rsidRPr="00883C31">
        <w:rPr>
          <w:rStyle w:val="Heading2Char"/>
          <w:rFonts w:cs="Times New Roman"/>
          <w:b/>
          <w:bCs/>
        </w:rPr>
        <w:t xml:space="preserve"> </w:t>
      </w:r>
      <w:bookmarkStart w:id="9" w:name="_Toc204683180"/>
      <w:r w:rsidRPr="00883C31">
        <w:rPr>
          <w:rStyle w:val="Heading2Char"/>
          <w:rFonts w:cs="Times New Roman"/>
          <w:b/>
          <w:bCs/>
        </w:rPr>
        <w:t>Fiziskā un vides drošība</w:t>
      </w:r>
      <w:bookmarkEnd w:id="9"/>
    </w:p>
    <w:p w14:paraId="5AB56F24" w14:textId="48950D60" w:rsidR="00F25A15" w:rsidRPr="00AB288C" w:rsidRDefault="00F25A15" w:rsidP="00326460">
      <w:pPr>
        <w:ind w:left="6"/>
        <w:jc w:val="both"/>
        <w:rPr>
          <w:rFonts w:cs="Times New Roman"/>
        </w:rPr>
      </w:pPr>
      <w:r>
        <w:t xml:space="preserve">Organizācija nodrošina fizisko perimetru aizsardzību, zonējumu (administratīvās un paaugstinātas drošības zonas), drošu glabāšanu un aprīkojuma transportēšanu. Tiek ieviesti vides aizsardzības mehānismi, lai </w:t>
      </w:r>
      <w:r w:rsidR="008578C4">
        <w:t>pārvaldītu</w:t>
      </w:r>
      <w:r>
        <w:t xml:space="preserve"> fiziskus riskus infrastruktūrai</w:t>
      </w:r>
      <w:r w:rsidR="004B69CA" w:rsidRPr="00AB288C">
        <w:rPr>
          <w:rFonts w:cs="Times New Roman"/>
        </w:rPr>
        <w:t xml:space="preserve">. </w:t>
      </w:r>
    </w:p>
    <w:p w14:paraId="648B98C7" w14:textId="77777777" w:rsidR="00AB288C" w:rsidRPr="00883C31" w:rsidRDefault="00277A90" w:rsidP="00883C31">
      <w:pPr>
        <w:pStyle w:val="Heading2"/>
        <w:numPr>
          <w:ilvl w:val="1"/>
          <w:numId w:val="20"/>
        </w:numPr>
        <w:ind w:left="426"/>
        <w:rPr>
          <w:rStyle w:val="Heading2Char"/>
          <w:rFonts w:cs="Times New Roman"/>
          <w:bCs/>
        </w:rPr>
      </w:pPr>
      <w:r w:rsidRPr="00883C31">
        <w:rPr>
          <w:rStyle w:val="Heading2Char"/>
          <w:rFonts w:cs="Times New Roman"/>
          <w:b/>
          <w:bCs/>
        </w:rPr>
        <w:t xml:space="preserve"> </w:t>
      </w:r>
      <w:bookmarkStart w:id="10" w:name="_Toc204683181"/>
      <w:r w:rsidR="00713655" w:rsidRPr="00883C31">
        <w:rPr>
          <w:rStyle w:val="Heading2Char"/>
          <w:rFonts w:cs="Times New Roman"/>
          <w:b/>
          <w:bCs/>
        </w:rPr>
        <w:t>Piekļuves kontrole</w:t>
      </w:r>
      <w:bookmarkEnd w:id="10"/>
    </w:p>
    <w:p w14:paraId="20FC433F" w14:textId="30FDFC32" w:rsidR="00F25A15" w:rsidRPr="00AB288C" w:rsidRDefault="00F25A15" w:rsidP="009E3036">
      <w:pPr>
        <w:ind w:left="6"/>
        <w:jc w:val="both"/>
        <w:rPr>
          <w:rFonts w:cs="Times New Roman"/>
        </w:rPr>
      </w:pPr>
      <w:r>
        <w:t xml:space="preserve">Piekļuves tiesības tiek piešķirtas pēc nepieciešamības principa, ievērojot privilēģiju nodalīšanu. Tiek nodrošināta lietotāju autentifikācija, autorizācija un piekļuves </w:t>
      </w:r>
      <w:r w:rsidR="00326460">
        <w:t>žurnalēšana</w:t>
      </w:r>
      <w:r>
        <w:t>, lai</w:t>
      </w:r>
      <w:r w:rsidR="00FF55C2">
        <w:t xml:space="preserve"> nodrošinātu</w:t>
      </w:r>
      <w:r>
        <w:t xml:space="preserve"> kontrolētu un izsekojamu darbību sistēmās.</w:t>
      </w:r>
    </w:p>
    <w:p w14:paraId="60BAAA6B" w14:textId="77777777" w:rsidR="004B69CA" w:rsidRPr="00883C31" w:rsidRDefault="00277A90" w:rsidP="00883C31">
      <w:pPr>
        <w:pStyle w:val="Heading2"/>
        <w:numPr>
          <w:ilvl w:val="1"/>
          <w:numId w:val="20"/>
        </w:numPr>
        <w:ind w:left="426"/>
        <w:rPr>
          <w:rStyle w:val="Heading2Char"/>
          <w:rFonts w:cs="Times New Roman"/>
          <w:bCs/>
        </w:rPr>
      </w:pPr>
      <w:r w:rsidRPr="00883C31">
        <w:rPr>
          <w:rStyle w:val="Heading2Char"/>
          <w:rFonts w:cs="Times New Roman"/>
          <w:b/>
          <w:bCs/>
        </w:rPr>
        <w:t xml:space="preserve"> </w:t>
      </w:r>
      <w:bookmarkStart w:id="11" w:name="_Toc204683182"/>
      <w:r w:rsidRPr="00883C31">
        <w:rPr>
          <w:rStyle w:val="Heading2Char"/>
          <w:rFonts w:cs="Times New Roman"/>
          <w:b/>
          <w:bCs/>
        </w:rPr>
        <w:t>Cilvēkresursu drošība</w:t>
      </w:r>
      <w:bookmarkEnd w:id="11"/>
    </w:p>
    <w:p w14:paraId="5EE04BA7" w14:textId="7CC82A00" w:rsidR="00F25A15" w:rsidRPr="00215B3E" w:rsidRDefault="00F25A15" w:rsidP="009E3036">
      <w:pPr>
        <w:pStyle w:val="NormalWeb"/>
        <w:jc w:val="both"/>
        <w:rPr>
          <w:lang w:val="lv-LV"/>
        </w:rPr>
      </w:pPr>
      <w:r w:rsidRPr="00F25A15">
        <w:rPr>
          <w:lang w:val="lv-LV"/>
        </w:rPr>
        <w:t>Tiek īstenotas pārbaudītas procedūras personāla pieņemšanai, pārcelšanai un darba attiecību izbeigšanai, nodrošinot piekļuves kontroles aktualitāti un informācijas drošības saglabāšanu</w:t>
      </w:r>
      <w:r w:rsidRPr="00215B3E">
        <w:rPr>
          <w:lang w:val="lv-LV"/>
        </w:rPr>
        <w:t>.</w:t>
      </w:r>
    </w:p>
    <w:p w14:paraId="5FAB3D2F" w14:textId="4E924BC9" w:rsidR="00DF05FC" w:rsidRPr="00883C31" w:rsidRDefault="00DF05FC" w:rsidP="00883C31">
      <w:pPr>
        <w:pStyle w:val="Heading2"/>
        <w:numPr>
          <w:ilvl w:val="1"/>
          <w:numId w:val="20"/>
        </w:numPr>
        <w:ind w:left="426"/>
        <w:rPr>
          <w:rStyle w:val="Heading2Char"/>
          <w:rFonts w:cs="Times New Roman"/>
          <w:b/>
          <w:bCs/>
        </w:rPr>
      </w:pPr>
      <w:bookmarkStart w:id="12" w:name="_Toc204683183"/>
      <w:r w:rsidRPr="00883C31">
        <w:rPr>
          <w:rStyle w:val="Heading2Char"/>
          <w:rFonts w:cs="Times New Roman"/>
          <w:b/>
          <w:bCs/>
        </w:rPr>
        <w:t>Apmācīb</w:t>
      </w:r>
      <w:r w:rsidR="000C7B8D" w:rsidRPr="00883C31">
        <w:rPr>
          <w:rStyle w:val="Heading2Char"/>
          <w:rFonts w:cs="Times New Roman"/>
          <w:b/>
          <w:bCs/>
        </w:rPr>
        <w:t>a</w:t>
      </w:r>
      <w:r w:rsidRPr="00883C31">
        <w:rPr>
          <w:rStyle w:val="Heading2Char"/>
          <w:rFonts w:cs="Times New Roman"/>
          <w:b/>
          <w:bCs/>
        </w:rPr>
        <w:t xml:space="preserve"> un informētība</w:t>
      </w:r>
      <w:bookmarkEnd w:id="12"/>
    </w:p>
    <w:p w14:paraId="74AAA32E" w14:textId="2FF3CE20" w:rsidR="00F25A15" w:rsidRPr="00E601A3" w:rsidRDefault="009E3036" w:rsidP="009E3036">
      <w:pPr>
        <w:jc w:val="both"/>
        <w:rPr>
          <w:rFonts w:cs="Times New Roman"/>
        </w:rPr>
      </w:pPr>
      <w:r w:rsidRPr="009E3036">
        <w:rPr>
          <w:rFonts w:eastAsia="Times New Roman" w:cs="Times New Roman"/>
          <w:szCs w:val="24"/>
        </w:rPr>
        <w:t xml:space="preserve">Darbiniekiem tiek nodrošinātas regulāras kiberdrošības apmācības. Tiek īstenoti kiberhigiēnas pasākumi, lai veicinātu informētību un </w:t>
      </w:r>
      <w:r w:rsidR="00326460">
        <w:rPr>
          <w:rFonts w:eastAsia="Times New Roman" w:cs="Times New Roman"/>
          <w:szCs w:val="24"/>
        </w:rPr>
        <w:t>pārvaldītu</w:t>
      </w:r>
      <w:r w:rsidRPr="009E3036">
        <w:rPr>
          <w:rFonts w:eastAsia="Times New Roman" w:cs="Times New Roman"/>
          <w:szCs w:val="24"/>
        </w:rPr>
        <w:t xml:space="preserve"> cilvēkfaktora radītos apdraudējumus.</w:t>
      </w:r>
    </w:p>
    <w:p w14:paraId="5AED42D2" w14:textId="07085A03" w:rsidR="004B69CA" w:rsidRDefault="00277A90" w:rsidP="00883C31">
      <w:pPr>
        <w:pStyle w:val="Heading2"/>
        <w:numPr>
          <w:ilvl w:val="1"/>
          <w:numId w:val="20"/>
        </w:numPr>
        <w:ind w:left="426"/>
        <w:rPr>
          <w:rFonts w:cs="Times New Roman"/>
        </w:rPr>
      </w:pPr>
      <w:r w:rsidRPr="00883C31">
        <w:rPr>
          <w:rStyle w:val="Heading2Char"/>
          <w:rFonts w:cs="Times New Roman"/>
          <w:b/>
          <w:bCs/>
        </w:rPr>
        <w:t xml:space="preserve"> </w:t>
      </w:r>
      <w:bookmarkStart w:id="13" w:name="_Toc204683184"/>
      <w:r w:rsidRPr="00883C31">
        <w:rPr>
          <w:rStyle w:val="Heading2Char"/>
          <w:rFonts w:cs="Times New Roman"/>
          <w:b/>
          <w:bCs/>
        </w:rPr>
        <w:t>Tīkla un darba staciju drošība</w:t>
      </w:r>
      <w:bookmarkEnd w:id="13"/>
    </w:p>
    <w:p w14:paraId="39E87193" w14:textId="3C7E407C" w:rsidR="009E3036" w:rsidRPr="004B69CA" w:rsidRDefault="009E3036" w:rsidP="009E3036">
      <w:pPr>
        <w:jc w:val="both"/>
        <w:rPr>
          <w:rFonts w:cs="Times New Roman"/>
        </w:rPr>
      </w:pPr>
      <w:r>
        <w:t>Tīkla infrastruktūra un galiekārtas tiek aizsargātas, attīstītas un uzturētas atbilstoši drošības prasībām, nodrošinot aizsardzību pret nesankcionētu piekļuvi un kiberuzbrukumiem.</w:t>
      </w:r>
    </w:p>
    <w:p w14:paraId="2E27006D" w14:textId="79C638B0" w:rsidR="004B69CA" w:rsidRPr="00883C31" w:rsidRDefault="00277A90" w:rsidP="00883C31">
      <w:pPr>
        <w:pStyle w:val="Heading2"/>
        <w:numPr>
          <w:ilvl w:val="1"/>
          <w:numId w:val="20"/>
        </w:numPr>
        <w:ind w:left="426"/>
        <w:rPr>
          <w:rStyle w:val="Heading2Char"/>
          <w:rFonts w:cs="Times New Roman"/>
          <w:b/>
          <w:bCs/>
        </w:rPr>
      </w:pPr>
      <w:r w:rsidRPr="00883C31">
        <w:rPr>
          <w:rStyle w:val="Heading2Char"/>
          <w:rFonts w:cs="Times New Roman"/>
          <w:b/>
          <w:bCs/>
        </w:rPr>
        <w:lastRenderedPageBreak/>
        <w:t xml:space="preserve">  </w:t>
      </w:r>
      <w:bookmarkStart w:id="14" w:name="_Toc204683185"/>
      <w:r w:rsidR="007C37FD">
        <w:rPr>
          <w:rStyle w:val="Heading2Char"/>
          <w:rFonts w:cs="Times New Roman"/>
          <w:b/>
          <w:bCs/>
        </w:rPr>
        <w:t xml:space="preserve">Lietojumprogrammu </w:t>
      </w:r>
      <w:r w:rsidRPr="00883C31">
        <w:rPr>
          <w:rStyle w:val="Heading2Char"/>
          <w:rFonts w:cs="Times New Roman"/>
          <w:b/>
          <w:bCs/>
        </w:rPr>
        <w:t>drošīb</w:t>
      </w:r>
      <w:r w:rsidR="004B69CA" w:rsidRPr="00883C31">
        <w:rPr>
          <w:rStyle w:val="Heading2Char"/>
          <w:rFonts w:cs="Times New Roman"/>
          <w:b/>
          <w:bCs/>
        </w:rPr>
        <w:t>a</w:t>
      </w:r>
      <w:bookmarkEnd w:id="14"/>
    </w:p>
    <w:p w14:paraId="0642E1CC" w14:textId="39BEF768" w:rsidR="009E3036" w:rsidRPr="004B69CA" w:rsidRDefault="009E3036" w:rsidP="00326460">
      <w:pPr>
        <w:ind w:left="6"/>
        <w:jc w:val="both"/>
        <w:rPr>
          <w:rStyle w:val="Heading2Char"/>
          <w:rFonts w:eastAsiaTheme="minorHAnsi" w:cs="Times New Roman"/>
          <w:b w:val="0"/>
          <w:sz w:val="24"/>
          <w:szCs w:val="22"/>
        </w:rPr>
      </w:pPr>
      <w:r w:rsidRPr="009E3036">
        <w:t xml:space="preserve">Lietojumprogrammu izstrāde un konfigurācija tiek veikta, ievērojot drošības prasības. Tiek veikta ievainojamību novēršana, testēšana un uzstādījumu pārvaldība, lai </w:t>
      </w:r>
      <w:r w:rsidR="008578C4">
        <w:t>pārvaldītu</w:t>
      </w:r>
      <w:r w:rsidRPr="009E3036">
        <w:t xml:space="preserve"> riskus koda un sistēmu līmenī.</w:t>
      </w:r>
    </w:p>
    <w:p w14:paraId="36A224CC" w14:textId="38743CE3" w:rsidR="004839C0" w:rsidRPr="00883C31" w:rsidRDefault="00277A90" w:rsidP="00326460">
      <w:pPr>
        <w:pStyle w:val="Heading2"/>
        <w:numPr>
          <w:ilvl w:val="1"/>
          <w:numId w:val="20"/>
        </w:numPr>
        <w:ind w:left="426"/>
        <w:jc w:val="both"/>
        <w:rPr>
          <w:rStyle w:val="Heading2Char"/>
          <w:rFonts w:cs="Times New Roman"/>
          <w:b/>
          <w:bCs/>
        </w:rPr>
      </w:pPr>
      <w:r w:rsidRPr="00883C31">
        <w:rPr>
          <w:rStyle w:val="Heading2Char"/>
          <w:rFonts w:cs="Times New Roman"/>
          <w:b/>
          <w:bCs/>
        </w:rPr>
        <w:t xml:space="preserve">  </w:t>
      </w:r>
      <w:bookmarkStart w:id="15" w:name="_Toc204683186"/>
      <w:r w:rsidRPr="00883C31">
        <w:rPr>
          <w:rStyle w:val="Heading2Char"/>
          <w:rFonts w:cs="Times New Roman"/>
          <w:b/>
          <w:bCs/>
        </w:rPr>
        <w:t>Konfigurācija pārvaldība</w:t>
      </w:r>
      <w:bookmarkEnd w:id="15"/>
    </w:p>
    <w:p w14:paraId="33DB16D7" w14:textId="4A65DACB" w:rsidR="009E3036" w:rsidRPr="004839C0" w:rsidRDefault="009E3036" w:rsidP="00326460">
      <w:pPr>
        <w:jc w:val="both"/>
        <w:rPr>
          <w:rFonts w:cs="Times New Roman"/>
        </w:rPr>
      </w:pPr>
      <w:r w:rsidRPr="009E3036">
        <w:t>Konsekventa sistēmu konfigurāciju pārvaldība nodrošina stabilu darbību, samazina kļūdu iespējamību un palīdz saglabāt drošības iestatījumu nemainību.</w:t>
      </w:r>
    </w:p>
    <w:p w14:paraId="4EB3D2BD" w14:textId="77777777" w:rsidR="004B69CA" w:rsidRPr="00883C31" w:rsidRDefault="00713655" w:rsidP="00326460">
      <w:pPr>
        <w:pStyle w:val="Heading2"/>
        <w:numPr>
          <w:ilvl w:val="1"/>
          <w:numId w:val="20"/>
        </w:numPr>
        <w:ind w:left="426"/>
        <w:jc w:val="both"/>
        <w:rPr>
          <w:rStyle w:val="Heading2Char"/>
          <w:rFonts w:cs="Times New Roman"/>
          <w:bCs/>
        </w:rPr>
      </w:pPr>
      <w:r w:rsidRPr="00883C31">
        <w:rPr>
          <w:rStyle w:val="Heading2Char"/>
          <w:rFonts w:cs="Times New Roman"/>
          <w:b/>
          <w:bCs/>
        </w:rPr>
        <w:t xml:space="preserve"> </w:t>
      </w:r>
      <w:bookmarkStart w:id="16" w:name="_Toc204683187"/>
      <w:r w:rsidRPr="00883C31">
        <w:rPr>
          <w:rStyle w:val="Heading2Char"/>
          <w:rFonts w:cs="Times New Roman"/>
          <w:b/>
          <w:bCs/>
        </w:rPr>
        <w:t>Incidentu apstrāde</w:t>
      </w:r>
      <w:bookmarkEnd w:id="16"/>
    </w:p>
    <w:p w14:paraId="55153813" w14:textId="24512988" w:rsidR="009E3036" w:rsidRPr="004B69CA" w:rsidRDefault="009E3036" w:rsidP="00326460">
      <w:pPr>
        <w:ind w:left="6"/>
        <w:jc w:val="both"/>
        <w:rPr>
          <w:rFonts w:cs="Times New Roman"/>
        </w:rPr>
      </w:pPr>
      <w:r>
        <w:t>Tiek nodrošināta incidentu uzraudzība, ziņošana, novērtēšana un reaģēšana. Pēcincidentu analīze tiek izmantota uzlabošanai. Incidenti tiek klasificēti atbilstoši noteikumiem un dokumentēti žurnālā.</w:t>
      </w:r>
    </w:p>
    <w:p w14:paraId="704958E3" w14:textId="77777777" w:rsidR="004B69CA" w:rsidRPr="00883C31" w:rsidRDefault="0063489A" w:rsidP="00326460">
      <w:pPr>
        <w:pStyle w:val="Heading2"/>
        <w:numPr>
          <w:ilvl w:val="1"/>
          <w:numId w:val="20"/>
        </w:numPr>
        <w:ind w:left="426"/>
        <w:jc w:val="both"/>
        <w:rPr>
          <w:rStyle w:val="Heading2Char"/>
          <w:rFonts w:cs="Times New Roman"/>
          <w:bCs/>
        </w:rPr>
      </w:pPr>
      <w:r w:rsidRPr="00883C31">
        <w:rPr>
          <w:rStyle w:val="Heading2Char"/>
          <w:rFonts w:cs="Times New Roman"/>
          <w:b/>
          <w:bCs/>
        </w:rPr>
        <w:t xml:space="preserve"> </w:t>
      </w:r>
      <w:bookmarkStart w:id="17" w:name="_Toc204683188"/>
      <w:r w:rsidRPr="00883C31">
        <w:rPr>
          <w:rStyle w:val="Heading2Char"/>
          <w:rFonts w:cs="Times New Roman"/>
          <w:b/>
          <w:bCs/>
        </w:rPr>
        <w:t>Nepārtrauktība un krīzes vadība</w:t>
      </w:r>
      <w:bookmarkEnd w:id="17"/>
    </w:p>
    <w:p w14:paraId="3611A4C7" w14:textId="70328111" w:rsidR="009E3036" w:rsidRPr="004B69CA" w:rsidRDefault="009E3036" w:rsidP="00326460">
      <w:pPr>
        <w:ind w:left="6"/>
        <w:jc w:val="both"/>
        <w:rPr>
          <w:rFonts w:eastAsiaTheme="majorEastAsia" w:cs="Times New Roman"/>
          <w:b/>
          <w:sz w:val="28"/>
          <w:szCs w:val="26"/>
        </w:rPr>
      </w:pPr>
      <w:r>
        <w:t>Organizācijai ir izstrādāts nepārtrauktības un ārkārtas rīcības plāns, kā arī nodrošināta rezerves kopēšana un atkopšan</w:t>
      </w:r>
      <w:r w:rsidR="00326460">
        <w:t>ās</w:t>
      </w:r>
      <w:r>
        <w:t>, lai saglabātu pakalpojumu pieejamību pēc incidentiem.</w:t>
      </w:r>
    </w:p>
    <w:p w14:paraId="3342DDC3" w14:textId="77777777" w:rsidR="004B69CA" w:rsidRPr="00883C31" w:rsidRDefault="0063489A" w:rsidP="00326460">
      <w:pPr>
        <w:pStyle w:val="Heading2"/>
        <w:numPr>
          <w:ilvl w:val="1"/>
          <w:numId w:val="20"/>
        </w:numPr>
        <w:ind w:left="426"/>
        <w:jc w:val="both"/>
        <w:rPr>
          <w:rStyle w:val="Heading2Char"/>
          <w:rFonts w:cs="Times New Roman"/>
          <w:b/>
        </w:rPr>
      </w:pPr>
      <w:bookmarkStart w:id="18" w:name="_Toc204683189"/>
      <w:r w:rsidRPr="00883C31">
        <w:rPr>
          <w:rStyle w:val="Heading2Char"/>
          <w:rFonts w:cs="Times New Roman"/>
          <w:b/>
        </w:rPr>
        <w:t>Kriptogrāfija</w:t>
      </w:r>
      <w:bookmarkEnd w:id="18"/>
    </w:p>
    <w:p w14:paraId="6596BABC" w14:textId="1E44E874" w:rsidR="009E3036" w:rsidRPr="004B69CA" w:rsidRDefault="009E3036" w:rsidP="00326460">
      <w:pPr>
        <w:ind w:left="6"/>
        <w:jc w:val="both"/>
        <w:rPr>
          <w:rFonts w:cs="Times New Roman"/>
        </w:rPr>
      </w:pPr>
      <w:r>
        <w:t>Datu šifrēšana un atslēgu pārvaldība tiek veikta, lai aizsargātu konfidenciālu informāciju un nodrošinātu tās integritāti un nepieejamību neatļautām personām.</w:t>
      </w:r>
    </w:p>
    <w:p w14:paraId="46FCF8A7" w14:textId="77777777" w:rsidR="004B69CA" w:rsidRPr="00883C31" w:rsidRDefault="0063489A" w:rsidP="00326460">
      <w:pPr>
        <w:pStyle w:val="Heading2"/>
        <w:numPr>
          <w:ilvl w:val="1"/>
          <w:numId w:val="20"/>
        </w:numPr>
        <w:ind w:left="426"/>
        <w:jc w:val="both"/>
        <w:rPr>
          <w:rStyle w:val="Heading2Char"/>
          <w:rFonts w:cs="Times New Roman"/>
          <w:b/>
          <w:bCs/>
        </w:rPr>
      </w:pPr>
      <w:bookmarkStart w:id="19" w:name="_Toc204683190"/>
      <w:r w:rsidRPr="00883C31">
        <w:rPr>
          <w:rStyle w:val="Heading2Char"/>
          <w:rFonts w:cs="Times New Roman"/>
          <w:b/>
          <w:bCs/>
        </w:rPr>
        <w:t>Atbilstības un piegāžu ķēžu drošība</w:t>
      </w:r>
      <w:bookmarkEnd w:id="19"/>
    </w:p>
    <w:p w14:paraId="0AB45FE6" w14:textId="6FF7453F" w:rsidR="009E3036" w:rsidRPr="004B69CA" w:rsidRDefault="009E3036" w:rsidP="00326460">
      <w:pPr>
        <w:ind w:left="6"/>
        <w:jc w:val="both"/>
        <w:rPr>
          <w:rFonts w:eastAsiaTheme="majorEastAsia" w:cs="Times New Roman"/>
          <w:b/>
          <w:sz w:val="28"/>
          <w:szCs w:val="26"/>
        </w:rPr>
      </w:pPr>
      <w:r w:rsidRPr="009E3036">
        <w:rPr>
          <w:rFonts w:cs="Times New Roman"/>
        </w:rPr>
        <w:t xml:space="preserve">Organizācija ievēro normatīvās prasības un piemēro drošības standartus arī sadarbībā ar piegādātājiem, </w:t>
      </w:r>
      <w:r w:rsidR="008578C4">
        <w:rPr>
          <w:rFonts w:cs="Times New Roman"/>
        </w:rPr>
        <w:t>ierobežojot</w:t>
      </w:r>
      <w:r w:rsidRPr="009E3036">
        <w:rPr>
          <w:rFonts w:cs="Times New Roman"/>
        </w:rPr>
        <w:t xml:space="preserve"> juridiskos un piegādes riskus.</w:t>
      </w:r>
    </w:p>
    <w:p w14:paraId="13055B57" w14:textId="041B9D1A" w:rsidR="004B69CA" w:rsidRPr="00883C31" w:rsidRDefault="00277A90" w:rsidP="00326460">
      <w:pPr>
        <w:pStyle w:val="Heading2"/>
        <w:numPr>
          <w:ilvl w:val="1"/>
          <w:numId w:val="20"/>
        </w:numPr>
        <w:ind w:left="426"/>
        <w:jc w:val="both"/>
        <w:rPr>
          <w:rStyle w:val="Heading2Char"/>
          <w:rFonts w:cs="Times New Roman"/>
          <w:b/>
        </w:rPr>
      </w:pPr>
      <w:bookmarkStart w:id="20" w:name="_Toc204683191"/>
      <w:r w:rsidRPr="00883C31">
        <w:rPr>
          <w:rStyle w:val="Heading2Char"/>
          <w:rFonts w:cs="Times New Roman"/>
          <w:b/>
        </w:rPr>
        <w:t>Uzraudzība</w:t>
      </w:r>
      <w:r w:rsidR="003C560A" w:rsidRPr="00883C31">
        <w:rPr>
          <w:rStyle w:val="Heading2Char"/>
          <w:rFonts w:cs="Times New Roman"/>
          <w:b/>
        </w:rPr>
        <w:t xml:space="preserve">, žurnālfaili </w:t>
      </w:r>
      <w:r w:rsidRPr="00883C31">
        <w:rPr>
          <w:rStyle w:val="Heading2Char"/>
          <w:rFonts w:cs="Times New Roman"/>
          <w:b/>
        </w:rPr>
        <w:t>un auditi</w:t>
      </w:r>
      <w:bookmarkEnd w:id="20"/>
    </w:p>
    <w:p w14:paraId="2898542A" w14:textId="18C92F3F" w:rsidR="009E3036" w:rsidRPr="004B69CA" w:rsidRDefault="009E3036" w:rsidP="00326460">
      <w:pPr>
        <w:ind w:left="6"/>
        <w:jc w:val="both"/>
        <w:rPr>
          <w:rFonts w:eastAsiaTheme="majorEastAsia" w:cs="Times New Roman"/>
          <w:b/>
          <w:sz w:val="28"/>
          <w:szCs w:val="26"/>
        </w:rPr>
      </w:pPr>
      <w:r w:rsidRPr="009E3036">
        <w:rPr>
          <w:rFonts w:cs="Times New Roman"/>
        </w:rPr>
        <w:t>Regulāra sistēmu uzraudzība un žurnālu analīze palīdz atklāt anomālijas un kiberdraudus. Iekšējie un ārējie auditi pārbauda drošības kontroles efektivitāti.</w:t>
      </w:r>
    </w:p>
    <w:p w14:paraId="381366AA" w14:textId="7BD55B5E" w:rsidR="00277A90" w:rsidRPr="00883C31" w:rsidRDefault="00277A90" w:rsidP="00326460">
      <w:pPr>
        <w:pStyle w:val="Heading2"/>
        <w:numPr>
          <w:ilvl w:val="1"/>
          <w:numId w:val="20"/>
        </w:numPr>
        <w:ind w:left="426"/>
        <w:jc w:val="both"/>
        <w:rPr>
          <w:rStyle w:val="Heading2Char"/>
          <w:rFonts w:cs="Times New Roman"/>
          <w:b/>
          <w:bCs/>
        </w:rPr>
      </w:pPr>
      <w:bookmarkStart w:id="21" w:name="_Toc204683192"/>
      <w:r w:rsidRPr="00883C31">
        <w:rPr>
          <w:rStyle w:val="Heading2Char"/>
          <w:rFonts w:cs="Times New Roman"/>
          <w:b/>
          <w:bCs/>
        </w:rPr>
        <w:t>Datu rezerves kopēšana un atjaunošana</w:t>
      </w:r>
      <w:bookmarkEnd w:id="21"/>
    </w:p>
    <w:p w14:paraId="38D8FA5E" w14:textId="5C97FE45" w:rsidR="009E3036" w:rsidRPr="009E3036" w:rsidRDefault="009E3036" w:rsidP="00326460">
      <w:pPr>
        <w:pStyle w:val="NormalWeb"/>
        <w:jc w:val="both"/>
        <w:rPr>
          <w:lang w:val="lv-LV"/>
        </w:rPr>
      </w:pPr>
      <w:r w:rsidRPr="009E3036">
        <w:rPr>
          <w:lang w:val="lv-LV"/>
        </w:rPr>
        <w:t>Rezerves kopijas tiek veiktas regulāri, pārbaudītas un glabātas droši, lai nodrošinātu datu pieejamību un ātru atjaunošanu pēc incidenta.</w:t>
      </w:r>
    </w:p>
    <w:p w14:paraId="5C24E49D" w14:textId="796F70D3" w:rsidR="00277A90" w:rsidRPr="00883C31" w:rsidRDefault="00277A90" w:rsidP="00326460">
      <w:pPr>
        <w:pStyle w:val="Heading2"/>
        <w:numPr>
          <w:ilvl w:val="1"/>
          <w:numId w:val="20"/>
        </w:numPr>
        <w:ind w:left="426"/>
        <w:jc w:val="both"/>
        <w:rPr>
          <w:rStyle w:val="Heading2Char"/>
          <w:rFonts w:cs="Times New Roman"/>
          <w:b/>
        </w:rPr>
      </w:pPr>
      <w:bookmarkStart w:id="22" w:name="_Toc204683193"/>
      <w:r w:rsidRPr="00883C31">
        <w:rPr>
          <w:rStyle w:val="Heading2Char"/>
          <w:rFonts w:cs="Times New Roman"/>
          <w:b/>
        </w:rPr>
        <w:t>Iznīcināšana</w:t>
      </w:r>
      <w:bookmarkEnd w:id="22"/>
    </w:p>
    <w:p w14:paraId="2A49D609" w14:textId="5C5460C3" w:rsidR="009E3036" w:rsidRPr="004B69CA" w:rsidRDefault="009E3036" w:rsidP="00326460">
      <w:pPr>
        <w:ind w:left="6"/>
        <w:jc w:val="both"/>
        <w:rPr>
          <w:rFonts w:cs="Times New Roman"/>
        </w:rPr>
      </w:pPr>
      <w:r>
        <w:t>Datu un datu nesēju iznīcināšana notiek droši un dokumentēti, ievērojot datu aizsardzības un informācijas drošības prasības.</w:t>
      </w:r>
    </w:p>
    <w:p w14:paraId="4931FD7D" w14:textId="0F063C40" w:rsidR="00277A90" w:rsidRPr="00883C31" w:rsidRDefault="00277A90" w:rsidP="00326460">
      <w:pPr>
        <w:pStyle w:val="Heading2"/>
        <w:numPr>
          <w:ilvl w:val="1"/>
          <w:numId w:val="20"/>
        </w:numPr>
        <w:ind w:left="426"/>
        <w:jc w:val="both"/>
        <w:rPr>
          <w:rStyle w:val="Heading2Char"/>
          <w:rFonts w:cs="Times New Roman"/>
          <w:b/>
          <w:bCs/>
        </w:rPr>
      </w:pPr>
      <w:bookmarkStart w:id="23" w:name="_Toc204683194"/>
      <w:r w:rsidRPr="00883C31">
        <w:rPr>
          <w:rStyle w:val="Heading2Char"/>
          <w:rFonts w:cs="Times New Roman"/>
          <w:b/>
          <w:bCs/>
        </w:rPr>
        <w:t>Uzlabošana un korektīvās darbības</w:t>
      </w:r>
      <w:bookmarkEnd w:id="23"/>
    </w:p>
    <w:p w14:paraId="75C71473" w14:textId="77777777" w:rsidR="009E3036" w:rsidRPr="00FF55C2" w:rsidRDefault="009E3036" w:rsidP="00326460">
      <w:pPr>
        <w:pStyle w:val="NormalWeb"/>
        <w:jc w:val="both"/>
        <w:rPr>
          <w:lang w:val="lv-LV"/>
        </w:rPr>
      </w:pPr>
      <w:r w:rsidRPr="00FF55C2">
        <w:rPr>
          <w:lang w:val="lv-LV"/>
        </w:rPr>
        <w:t>Tiek ieviestas korektīvās darbības pēc incidentiem, auditiem vai pārkāpumiem, nodrošinot nepārtrauktu kiberdrošības pārvaldības pilnveidi.</w:t>
      </w:r>
    </w:p>
    <w:p w14:paraId="2BAB0CB2" w14:textId="42D1BFD4" w:rsidR="00E601A3" w:rsidRPr="00E601A3" w:rsidRDefault="009E3036" w:rsidP="00E601A3">
      <w:pPr>
        <w:pStyle w:val="Heading1"/>
        <w:numPr>
          <w:ilvl w:val="0"/>
          <w:numId w:val="20"/>
        </w:numPr>
        <w:rPr>
          <w:rFonts w:cs="Times New Roman"/>
        </w:rPr>
      </w:pPr>
      <w:bookmarkStart w:id="24" w:name="_Toc204683195"/>
      <w:r>
        <w:rPr>
          <w:rFonts w:cs="Times New Roman"/>
        </w:rPr>
        <w:lastRenderedPageBreak/>
        <w:t xml:space="preserve">IEKŠĒJĀS KONTROLES UN </w:t>
      </w:r>
      <w:r w:rsidR="00432386">
        <w:rPr>
          <w:rFonts w:cs="Times New Roman"/>
        </w:rPr>
        <w:t>VĒRTĒŠANAS</w:t>
      </w:r>
      <w:r>
        <w:rPr>
          <w:rFonts w:cs="Times New Roman"/>
        </w:rPr>
        <w:t xml:space="preserve"> KĀRTĪBA</w:t>
      </w:r>
      <w:bookmarkEnd w:id="24"/>
    </w:p>
    <w:p w14:paraId="2E7B1A68" w14:textId="643B6D24" w:rsidR="00D6200C" w:rsidRDefault="00D6200C" w:rsidP="00D6200C">
      <w:pPr>
        <w:pStyle w:val="Heading2"/>
      </w:pPr>
      <w:bookmarkStart w:id="25" w:name="_Toc204683196"/>
      <w:r>
        <w:t xml:space="preserve">5.1 </w:t>
      </w:r>
      <w:r w:rsidRPr="00D6200C">
        <w:t>Pašvērtējuma un atbilstības novērtējuma kārtīb</w:t>
      </w:r>
      <w:r w:rsidR="0078580B">
        <w:t>a</w:t>
      </w:r>
      <w:bookmarkEnd w:id="25"/>
    </w:p>
    <w:p w14:paraId="30D603D1" w14:textId="77777777" w:rsidR="00FC7447" w:rsidRPr="005D119D" w:rsidRDefault="00FC7447" w:rsidP="00FC7447">
      <w:pPr>
        <w:jc w:val="both"/>
        <w:rPr>
          <w:rFonts w:eastAsia="Times New Roman" w:cs="Times New Roman"/>
          <w:szCs w:val="24"/>
        </w:rPr>
      </w:pPr>
      <w:r w:rsidRPr="005D119D">
        <w:rPr>
          <w:rFonts w:eastAsia="Times New Roman" w:cs="Times New Roman"/>
          <w:szCs w:val="24"/>
        </w:rPr>
        <w:t>Organizācija nodrošina regulāru iekšējo kontroli un kiberdrošības efektivitātes izvērtēšanu, lai pārliecinātos par atbilstību noteiktajām prasībām un identificētu uzlabojumu iespējas.</w:t>
      </w:r>
    </w:p>
    <w:p w14:paraId="1D5D3CEC" w14:textId="77777777" w:rsidR="00FC7447" w:rsidRPr="00FC7447" w:rsidRDefault="00FC7447" w:rsidP="00FC7447">
      <w:pPr>
        <w:jc w:val="both"/>
        <w:rPr>
          <w:rFonts w:eastAsia="Times New Roman" w:cs="Times New Roman"/>
          <w:szCs w:val="24"/>
        </w:rPr>
      </w:pPr>
      <w:r w:rsidRPr="00FC7447">
        <w:rPr>
          <w:rFonts w:eastAsia="Times New Roman" w:cs="Times New Roman"/>
          <w:szCs w:val="24"/>
        </w:rPr>
        <w:t>Tiek veikti:</w:t>
      </w:r>
    </w:p>
    <w:p w14:paraId="1CF6F4F7" w14:textId="77777777" w:rsidR="00FC7447" w:rsidRPr="00FC7447" w:rsidRDefault="00FC7447" w:rsidP="00FC7447">
      <w:pPr>
        <w:jc w:val="both"/>
        <w:rPr>
          <w:rFonts w:eastAsia="Times New Roman" w:cs="Times New Roman"/>
          <w:b/>
          <w:bCs/>
          <w:szCs w:val="24"/>
        </w:rPr>
      </w:pPr>
      <w:r w:rsidRPr="00FC7447">
        <w:rPr>
          <w:rFonts w:eastAsia="Times New Roman" w:cs="Times New Roman"/>
          <w:b/>
          <w:bCs/>
          <w:szCs w:val="24"/>
        </w:rPr>
        <w:t>Periodiski pasākumi:</w:t>
      </w:r>
    </w:p>
    <w:p w14:paraId="4920694B" w14:textId="1978D0C2" w:rsidR="00FC7447" w:rsidRPr="00FC7447" w:rsidRDefault="00FC7447" w:rsidP="00FC7447">
      <w:pPr>
        <w:numPr>
          <w:ilvl w:val="0"/>
          <w:numId w:val="44"/>
        </w:numPr>
        <w:tabs>
          <w:tab w:val="clear" w:pos="720"/>
          <w:tab w:val="num" w:pos="426"/>
        </w:tabs>
        <w:ind w:left="56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</w:t>
      </w:r>
      <w:r w:rsidRPr="00FC7447">
        <w:rPr>
          <w:rFonts w:eastAsia="Times New Roman" w:cs="Times New Roman"/>
          <w:szCs w:val="24"/>
        </w:rPr>
        <w:t>iberdrošības mērķu sasniegšanas izvērtējums, pamatojoties uz noteiktiem rādītājiem;</w:t>
      </w:r>
    </w:p>
    <w:p w14:paraId="7B74399C" w14:textId="0D2CCD25" w:rsidR="00FC7447" w:rsidRPr="00FC7447" w:rsidRDefault="00FC7447" w:rsidP="00FC7447">
      <w:pPr>
        <w:numPr>
          <w:ilvl w:val="0"/>
          <w:numId w:val="44"/>
        </w:numPr>
        <w:tabs>
          <w:tab w:val="clear" w:pos="720"/>
          <w:tab w:val="num" w:pos="426"/>
        </w:tabs>
        <w:ind w:left="56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</w:t>
      </w:r>
      <w:r w:rsidRPr="00FC7447">
        <w:rPr>
          <w:rFonts w:eastAsia="Times New Roman" w:cs="Times New Roman"/>
          <w:szCs w:val="24"/>
        </w:rPr>
        <w:t>ekšējie auditi, pārbaudot piekļuves tiesības, sistēmu konfigurācijas, incidentu apstrādi un dokumentācijas atbilstību;</w:t>
      </w:r>
    </w:p>
    <w:p w14:paraId="34D30DEF" w14:textId="2697D347" w:rsidR="00FC7447" w:rsidRPr="00FC7447" w:rsidRDefault="00FC7447" w:rsidP="00FC7447">
      <w:pPr>
        <w:numPr>
          <w:ilvl w:val="0"/>
          <w:numId w:val="44"/>
        </w:numPr>
        <w:tabs>
          <w:tab w:val="clear" w:pos="720"/>
          <w:tab w:val="num" w:pos="426"/>
        </w:tabs>
        <w:ind w:left="56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</w:t>
      </w:r>
      <w:r w:rsidRPr="00FC7447">
        <w:rPr>
          <w:rFonts w:eastAsia="Times New Roman" w:cs="Times New Roman"/>
          <w:szCs w:val="24"/>
        </w:rPr>
        <w:t xml:space="preserve">tbilstības novērtējumi pret </w:t>
      </w:r>
      <w:r w:rsidR="001E7B1D" w:rsidRPr="001E7B1D">
        <w:rPr>
          <w:rFonts w:eastAsia="Times New Roman" w:cs="Times New Roman"/>
          <w:szCs w:val="24"/>
        </w:rPr>
        <w:t>25.06.2025. Ministru kabineta noteikum</w:t>
      </w:r>
      <w:r w:rsidR="001E7B1D">
        <w:rPr>
          <w:rFonts w:eastAsia="Times New Roman" w:cs="Times New Roman"/>
          <w:szCs w:val="24"/>
        </w:rPr>
        <w:t>u</w:t>
      </w:r>
      <w:r w:rsidR="001E7B1D" w:rsidRPr="001E7B1D">
        <w:rPr>
          <w:rFonts w:eastAsia="Times New Roman" w:cs="Times New Roman"/>
          <w:szCs w:val="24"/>
        </w:rPr>
        <w:t xml:space="preserve"> Nr. 397 “Minimālās kiberdrošības prasības”</w:t>
      </w:r>
      <w:r w:rsidR="001E7B1D">
        <w:rPr>
          <w:rFonts w:eastAsia="Times New Roman" w:cs="Times New Roman"/>
          <w:szCs w:val="24"/>
        </w:rPr>
        <w:t xml:space="preserve"> </w:t>
      </w:r>
      <w:r w:rsidRPr="00FC7447">
        <w:rPr>
          <w:rFonts w:eastAsia="Times New Roman" w:cs="Times New Roman"/>
          <w:szCs w:val="24"/>
        </w:rPr>
        <w:t xml:space="preserve">prasībām un citiem piemērojamajiem </w:t>
      </w:r>
      <w:r w:rsidR="00272229">
        <w:rPr>
          <w:rFonts w:eastAsia="Times New Roman" w:cs="Times New Roman"/>
          <w:szCs w:val="24"/>
        </w:rPr>
        <w:t>normatīvajiem aktiem</w:t>
      </w:r>
      <w:r w:rsidR="007C37FD">
        <w:rPr>
          <w:rFonts w:eastAsia="Times New Roman" w:cs="Times New Roman"/>
          <w:szCs w:val="24"/>
        </w:rPr>
        <w:t>, regulējum</w:t>
      </w:r>
      <w:r w:rsidR="001E7B1D">
        <w:rPr>
          <w:rFonts w:eastAsia="Times New Roman" w:cs="Times New Roman"/>
          <w:szCs w:val="24"/>
        </w:rPr>
        <w:t>u</w:t>
      </w:r>
      <w:r w:rsidR="00272229">
        <w:rPr>
          <w:rFonts w:eastAsia="Times New Roman" w:cs="Times New Roman"/>
          <w:szCs w:val="24"/>
        </w:rPr>
        <w:t xml:space="preserve"> vai </w:t>
      </w:r>
      <w:r w:rsidRPr="00FC7447">
        <w:rPr>
          <w:rFonts w:eastAsia="Times New Roman" w:cs="Times New Roman"/>
          <w:szCs w:val="24"/>
        </w:rPr>
        <w:t>standartiem.</w:t>
      </w:r>
    </w:p>
    <w:p w14:paraId="1FCA51D5" w14:textId="77777777" w:rsidR="00FC7447" w:rsidRPr="00FC7447" w:rsidRDefault="00FC7447" w:rsidP="00FC7447">
      <w:pPr>
        <w:jc w:val="both"/>
        <w:rPr>
          <w:rFonts w:eastAsia="Times New Roman" w:cs="Times New Roman"/>
          <w:b/>
          <w:bCs/>
          <w:szCs w:val="24"/>
        </w:rPr>
      </w:pPr>
      <w:r w:rsidRPr="00FC7447">
        <w:rPr>
          <w:rFonts w:eastAsia="Times New Roman" w:cs="Times New Roman"/>
          <w:b/>
          <w:bCs/>
          <w:szCs w:val="24"/>
        </w:rPr>
        <w:t>Nepārtraukti pasākumi:</w:t>
      </w:r>
    </w:p>
    <w:p w14:paraId="2FB22136" w14:textId="57431F08" w:rsidR="00FC7447" w:rsidRPr="00FC7447" w:rsidRDefault="00FC7447" w:rsidP="00FC7447">
      <w:pPr>
        <w:numPr>
          <w:ilvl w:val="0"/>
          <w:numId w:val="4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n</w:t>
      </w:r>
      <w:r w:rsidRPr="00FC7447">
        <w:rPr>
          <w:rFonts w:eastAsia="Times New Roman" w:cs="Times New Roman"/>
          <w:szCs w:val="24"/>
        </w:rPr>
        <w:t>eatbilstību novēršana, pamatojoties uz auditu, incidentu vai pārkāpumu rezultātiem;</w:t>
      </w:r>
    </w:p>
    <w:p w14:paraId="5FB0DD5F" w14:textId="3A96220C" w:rsidR="00FC7447" w:rsidRPr="00FC7447" w:rsidRDefault="00FC7447" w:rsidP="00FC7447">
      <w:pPr>
        <w:numPr>
          <w:ilvl w:val="0"/>
          <w:numId w:val="4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</w:t>
      </w:r>
      <w:r w:rsidRPr="00FC7447">
        <w:rPr>
          <w:rFonts w:eastAsia="Times New Roman" w:cs="Times New Roman"/>
          <w:szCs w:val="24"/>
        </w:rPr>
        <w:t>rošības mehānismu pilnveide, ņemot vērā jaunos apdraudējumus, ievainojamības un tehnoloģiju attīstību;</w:t>
      </w:r>
    </w:p>
    <w:p w14:paraId="73BDF07E" w14:textId="1FB8BDDE" w:rsidR="00E601A3" w:rsidRPr="00FC7447" w:rsidRDefault="00FC7447" w:rsidP="0057464B">
      <w:pPr>
        <w:numPr>
          <w:ilvl w:val="0"/>
          <w:numId w:val="45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</w:t>
      </w:r>
      <w:r w:rsidRPr="00FC7447">
        <w:rPr>
          <w:rFonts w:eastAsia="Times New Roman" w:cs="Times New Roman"/>
          <w:szCs w:val="24"/>
        </w:rPr>
        <w:t>ārskatīšana pēc būtiskiem kiberdrošības incidentiem, lai uzlabotu kontroles pasākumus un reaģēšanas gatavību.</w:t>
      </w:r>
    </w:p>
    <w:p w14:paraId="2BDF5CAF" w14:textId="129B1047" w:rsidR="003A0E1D" w:rsidRPr="003A0E1D" w:rsidRDefault="00FC7447" w:rsidP="003A0E1D">
      <w:pPr>
        <w:pStyle w:val="Heading1"/>
        <w:numPr>
          <w:ilvl w:val="0"/>
          <w:numId w:val="20"/>
        </w:numPr>
        <w:rPr>
          <w:rFonts w:cs="Times New Roman"/>
        </w:rPr>
      </w:pPr>
      <w:bookmarkStart w:id="26" w:name="_Toc204683197"/>
      <w:r>
        <w:rPr>
          <w:rFonts w:cs="Times New Roman"/>
        </w:rPr>
        <w:t>ĀRPAKALPOJUMA PĀRVALDĪBA</w:t>
      </w:r>
      <w:bookmarkEnd w:id="26"/>
    </w:p>
    <w:p w14:paraId="7407582F" w14:textId="13593C2F" w:rsidR="00FC7447" w:rsidRPr="00FC7447" w:rsidRDefault="00FC7447" w:rsidP="00FC7447">
      <w:pPr>
        <w:pStyle w:val="NormalWeb"/>
        <w:contextualSpacing/>
        <w:rPr>
          <w:lang w:val="lv-LV"/>
        </w:rPr>
      </w:pPr>
      <w:r w:rsidRPr="00FC7447">
        <w:rPr>
          <w:lang w:val="lv-LV"/>
        </w:rPr>
        <w:t xml:space="preserve">Līgumos ar ārpakalpojumu sniedzējiem </w:t>
      </w:r>
      <w:r w:rsidR="006E430C">
        <w:rPr>
          <w:lang w:val="lv-LV"/>
        </w:rPr>
        <w:t xml:space="preserve">par IKT resursa vai pakalpojuma iegādi </w:t>
      </w:r>
      <w:r w:rsidRPr="00FC7447">
        <w:rPr>
          <w:lang w:val="lv-LV"/>
        </w:rPr>
        <w:t>obligāti jāiekļauj informācijas drošības un konfidencialitātes prasības, tajā skaitā:</w:t>
      </w:r>
    </w:p>
    <w:p w14:paraId="7315654F" w14:textId="36E16070" w:rsidR="00272229" w:rsidRDefault="00FC7447" w:rsidP="00FC7447">
      <w:pPr>
        <w:pStyle w:val="NormalWeb"/>
        <w:numPr>
          <w:ilvl w:val="0"/>
          <w:numId w:val="47"/>
        </w:numPr>
        <w:tabs>
          <w:tab w:val="clear" w:pos="720"/>
          <w:tab w:val="num" w:pos="426"/>
        </w:tabs>
        <w:contextualSpacing/>
        <w:rPr>
          <w:lang w:val="lv-LV"/>
        </w:rPr>
      </w:pPr>
      <w:r>
        <w:rPr>
          <w:lang w:val="lv-LV"/>
        </w:rPr>
        <w:t>p</w:t>
      </w:r>
      <w:r w:rsidRPr="00FC7447">
        <w:rPr>
          <w:lang w:val="lv-LV"/>
        </w:rPr>
        <w:t>ieejas tiesību un datu apstrādes nosacījumi;</w:t>
      </w:r>
    </w:p>
    <w:p w14:paraId="7F3D72DD" w14:textId="501D62F0" w:rsidR="00272229" w:rsidRPr="00FC7447" w:rsidRDefault="00272229" w:rsidP="00FC7447">
      <w:pPr>
        <w:pStyle w:val="NormalWeb"/>
        <w:numPr>
          <w:ilvl w:val="0"/>
          <w:numId w:val="47"/>
        </w:numPr>
        <w:tabs>
          <w:tab w:val="clear" w:pos="720"/>
          <w:tab w:val="num" w:pos="426"/>
        </w:tabs>
        <w:rPr>
          <w:lang w:val="lv-LV"/>
        </w:rPr>
      </w:pPr>
      <w:r>
        <w:rPr>
          <w:lang w:val="lv-LV"/>
        </w:rPr>
        <w:t>apakšuzņēmēju piesaistes nosacījumi;</w:t>
      </w:r>
    </w:p>
    <w:p w14:paraId="1525B5ED" w14:textId="3EC85BCB" w:rsidR="00FC7447" w:rsidRPr="00FC7447" w:rsidRDefault="00FC7447" w:rsidP="00FC7447">
      <w:pPr>
        <w:pStyle w:val="NormalWeb"/>
        <w:numPr>
          <w:ilvl w:val="0"/>
          <w:numId w:val="47"/>
        </w:numPr>
        <w:tabs>
          <w:tab w:val="clear" w:pos="720"/>
          <w:tab w:val="num" w:pos="426"/>
        </w:tabs>
        <w:rPr>
          <w:lang w:val="lv-LV"/>
        </w:rPr>
      </w:pPr>
      <w:r>
        <w:rPr>
          <w:lang w:val="lv-LV"/>
        </w:rPr>
        <w:t>i</w:t>
      </w:r>
      <w:r w:rsidRPr="00FC7447">
        <w:rPr>
          <w:lang w:val="lv-LV"/>
        </w:rPr>
        <w:t>ncidentu ziņošanas pienākumi;</w:t>
      </w:r>
    </w:p>
    <w:p w14:paraId="01F915C8" w14:textId="35D6462E" w:rsidR="003A0E1D" w:rsidRPr="001E7B1D" w:rsidRDefault="00FC7447" w:rsidP="003A0E1D">
      <w:pPr>
        <w:pStyle w:val="NormalWeb"/>
        <w:numPr>
          <w:ilvl w:val="0"/>
          <w:numId w:val="47"/>
        </w:numPr>
        <w:tabs>
          <w:tab w:val="clear" w:pos="720"/>
          <w:tab w:val="num" w:pos="426"/>
        </w:tabs>
        <w:rPr>
          <w:lang w:val="lv-LV"/>
        </w:rPr>
      </w:pPr>
      <w:r>
        <w:rPr>
          <w:lang w:val="lv-LV"/>
        </w:rPr>
        <w:t>a</w:t>
      </w:r>
      <w:r w:rsidRPr="00FC7447">
        <w:rPr>
          <w:lang w:val="lv-LV"/>
        </w:rPr>
        <w:t>udita tiesības un atbilstības kontrole.</w:t>
      </w:r>
    </w:p>
    <w:p w14:paraId="4A55A476" w14:textId="16DEDEED" w:rsidR="00F40877" w:rsidRDefault="00FC7447" w:rsidP="001E7B1D">
      <w:pPr>
        <w:jc w:val="both"/>
        <w:rPr>
          <w:lang w:eastAsia="lv-LV"/>
        </w:rPr>
      </w:pPr>
      <w:r w:rsidRPr="00FC7447">
        <w:rPr>
          <w:lang w:eastAsia="lv-LV"/>
        </w:rPr>
        <w:t xml:space="preserve">Tiek īstenota </w:t>
      </w:r>
      <w:r w:rsidRPr="00FC7447">
        <w:rPr>
          <w:b/>
          <w:bCs/>
          <w:lang w:eastAsia="lv-LV"/>
        </w:rPr>
        <w:t>regulāra ārpakalpojuma sniedzēja darbības uzraudzība</w:t>
      </w:r>
      <w:r w:rsidRPr="00FC7447">
        <w:rPr>
          <w:lang w:eastAsia="lv-LV"/>
        </w:rPr>
        <w:t>, pārbaudot, vai tiek ievēroti līgumā noteiktie kiberdrošības nosacījumi un kvalitātes rādītāji</w:t>
      </w:r>
      <w:r w:rsidR="006E430C">
        <w:rPr>
          <w:lang w:eastAsia="lv-LV"/>
        </w:rPr>
        <w:t>, kā arī  ārpakalpojuma izmantošana atbilst normatīvo aktu prasībām</w:t>
      </w:r>
      <w:r w:rsidR="00DC44E0">
        <w:rPr>
          <w:lang w:eastAsia="lv-LV"/>
        </w:rPr>
        <w:t>.</w:t>
      </w:r>
    </w:p>
    <w:p w14:paraId="43090A23" w14:textId="674666F1" w:rsidR="00F40877" w:rsidRDefault="00F40877" w:rsidP="001E7B1D">
      <w:pPr>
        <w:jc w:val="both"/>
        <w:rPr>
          <w:lang w:eastAsia="lv-LV"/>
        </w:rPr>
      </w:pPr>
      <w:r w:rsidRPr="00F40877">
        <w:rPr>
          <w:lang w:eastAsia="lv-LV"/>
        </w:rPr>
        <w:t xml:space="preserve">Ārpakalpojumiem jābūt iekļautiem organizācijas </w:t>
      </w:r>
      <w:r w:rsidRPr="00F40877">
        <w:rPr>
          <w:b/>
          <w:bCs/>
          <w:lang w:eastAsia="lv-LV"/>
        </w:rPr>
        <w:t>nepārtrauktības un rezerves plānos</w:t>
      </w:r>
      <w:r w:rsidRPr="00F40877">
        <w:rPr>
          <w:lang w:eastAsia="lv-LV"/>
        </w:rPr>
        <w:t>, lai kritisku pakalpojumu pārtraukuma gadījumā tiktu nodrošināta ātra atjaunošana.</w:t>
      </w:r>
    </w:p>
    <w:p w14:paraId="6516DACE" w14:textId="77777777" w:rsidR="00F40877" w:rsidRPr="00F40877" w:rsidRDefault="00F40877" w:rsidP="001E7B1D">
      <w:pPr>
        <w:pStyle w:val="NormalWeb"/>
        <w:contextualSpacing/>
        <w:jc w:val="both"/>
        <w:rPr>
          <w:lang w:val="lv-LV"/>
        </w:rPr>
      </w:pPr>
      <w:r w:rsidRPr="00F40877">
        <w:rPr>
          <w:lang w:val="lv-LV"/>
        </w:rPr>
        <w:t>Tiek dokumentēti un pārskatīti visi gadījumi, kad ārpakalpojumu sniedzējiem tiek uzticēta piekļuve:</w:t>
      </w:r>
    </w:p>
    <w:p w14:paraId="38D4F28B" w14:textId="7F1AEE81" w:rsidR="00F40877" w:rsidRPr="00F40877" w:rsidRDefault="00F40877" w:rsidP="001E7B1D">
      <w:pPr>
        <w:pStyle w:val="NormalWeb"/>
        <w:numPr>
          <w:ilvl w:val="0"/>
          <w:numId w:val="49"/>
        </w:numPr>
        <w:tabs>
          <w:tab w:val="clear" w:pos="720"/>
          <w:tab w:val="num" w:pos="567"/>
        </w:tabs>
        <w:jc w:val="both"/>
        <w:rPr>
          <w:lang w:val="lv-LV"/>
        </w:rPr>
      </w:pPr>
      <w:r w:rsidRPr="00F40877">
        <w:rPr>
          <w:lang w:val="lv-LV"/>
        </w:rPr>
        <w:t>datiem</w:t>
      </w:r>
      <w:r w:rsidR="00272229">
        <w:rPr>
          <w:lang w:val="lv-LV"/>
        </w:rPr>
        <w:t>, t.sk., personas datiem</w:t>
      </w:r>
      <w:r w:rsidRPr="00F40877">
        <w:rPr>
          <w:lang w:val="lv-LV"/>
        </w:rPr>
        <w:t>;</w:t>
      </w:r>
    </w:p>
    <w:p w14:paraId="5C6992F0" w14:textId="72EAC1F3" w:rsidR="00F40877" w:rsidRPr="00F40877" w:rsidRDefault="00F40877" w:rsidP="00F40877">
      <w:pPr>
        <w:pStyle w:val="NormalWeb"/>
        <w:numPr>
          <w:ilvl w:val="0"/>
          <w:numId w:val="49"/>
        </w:numPr>
        <w:tabs>
          <w:tab w:val="clear" w:pos="720"/>
          <w:tab w:val="num" w:pos="567"/>
        </w:tabs>
        <w:rPr>
          <w:lang w:val="lv-LV"/>
        </w:rPr>
      </w:pPr>
      <w:r w:rsidRPr="00F40877">
        <w:rPr>
          <w:lang w:val="lv-LV"/>
        </w:rPr>
        <w:t>informācijas sistēmām vai to daļām;</w:t>
      </w:r>
    </w:p>
    <w:p w14:paraId="5936F639" w14:textId="572AFEA4" w:rsidR="00F40877" w:rsidRPr="00F40877" w:rsidRDefault="00F40877" w:rsidP="00F40877">
      <w:pPr>
        <w:pStyle w:val="NormalWeb"/>
        <w:numPr>
          <w:ilvl w:val="0"/>
          <w:numId w:val="49"/>
        </w:numPr>
        <w:tabs>
          <w:tab w:val="clear" w:pos="720"/>
          <w:tab w:val="num" w:pos="567"/>
        </w:tabs>
        <w:rPr>
          <w:lang w:val="lv-LV"/>
        </w:rPr>
      </w:pPr>
      <w:r w:rsidRPr="00F40877">
        <w:rPr>
          <w:lang w:val="lv-LV"/>
        </w:rPr>
        <w:t>iekšējiem procesiem, kas saistīti ar kiberdrošību.</w:t>
      </w:r>
    </w:p>
    <w:p w14:paraId="3A7D1CB0" w14:textId="7039AE95" w:rsidR="00272229" w:rsidRPr="003A0E1D" w:rsidRDefault="00272229" w:rsidP="00F40877">
      <w:pPr>
        <w:jc w:val="both"/>
        <w:rPr>
          <w:lang w:eastAsia="lv-LV"/>
        </w:rPr>
        <w:sectPr w:rsidR="00272229" w:rsidRPr="003A0E1D" w:rsidSect="0057464B"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  <w:r>
        <w:rPr>
          <w:lang w:eastAsia="lv-LV"/>
        </w:rPr>
        <w:lastRenderedPageBreak/>
        <w:t xml:space="preserve">Tiek nodrošināts, ka </w:t>
      </w:r>
      <w:hyperlink r:id="rId15" w:anchor="p92" w:history="1">
        <w:r w:rsidRPr="001E7B1D">
          <w:rPr>
            <w:rStyle w:val="Hyperlink"/>
            <w:lang w:eastAsia="lv-LV"/>
          </w:rPr>
          <w:t>pirms ārpakalpojuma līguma slēgšanas tas tiek saskaņots ar organizācijas kiberdrošības pārvaldnieku</w:t>
        </w:r>
      </w:hyperlink>
      <w:r>
        <w:rPr>
          <w:lang w:eastAsia="lv-LV"/>
        </w:rPr>
        <w:t>.</w:t>
      </w:r>
    </w:p>
    <w:p w14:paraId="36862197" w14:textId="7AB9D4F3" w:rsidR="00153473" w:rsidRPr="00DA6378" w:rsidRDefault="003A0E1D" w:rsidP="00671869">
      <w:pPr>
        <w:pStyle w:val="Heading2"/>
        <w:ind w:hanging="851"/>
        <w:rPr>
          <w:rFonts w:cs="Times New Roman"/>
        </w:rPr>
      </w:pPr>
      <w:bookmarkStart w:id="27" w:name="_Toc204683198"/>
      <w:r>
        <w:rPr>
          <w:rFonts w:cs="Times New Roman"/>
        </w:rPr>
        <w:lastRenderedPageBreak/>
        <w:t>Iekšējā audita k</w:t>
      </w:r>
      <w:r w:rsidR="00582865" w:rsidRPr="00DA6378">
        <w:rPr>
          <w:rFonts w:cs="Times New Roman"/>
        </w:rPr>
        <w:t>ontroļu saraksts</w:t>
      </w:r>
      <w:bookmarkEnd w:id="27"/>
    </w:p>
    <w:tbl>
      <w:tblPr>
        <w:tblW w:w="10349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812"/>
      </w:tblGrid>
      <w:tr w:rsidR="00153473" w:rsidRPr="00DA6378" w14:paraId="2B5447BB" w14:textId="77777777" w:rsidTr="00ED57F0">
        <w:trPr>
          <w:trHeight w:val="414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7BBD" w14:textId="77777777" w:rsidR="00153473" w:rsidRPr="00DA6378" w:rsidRDefault="00153473">
            <w:pPr>
              <w:spacing w:before="100" w:beforeAutospacing="1" w:after="100" w:afterAutospacing="1"/>
              <w:rPr>
                <w:rFonts w:cs="Times New Roman"/>
              </w:rPr>
            </w:pPr>
            <w:r w:rsidRPr="00DA6378">
              <w:rPr>
                <w:rFonts w:cs="Times New Roman"/>
                <w:b/>
                <w:bCs/>
              </w:rPr>
              <w:t>Kategorija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F25B" w14:textId="77777777" w:rsidR="00153473" w:rsidRPr="00DA6378" w:rsidRDefault="00153473">
            <w:pPr>
              <w:spacing w:before="100" w:beforeAutospacing="1" w:after="100" w:afterAutospacing="1"/>
              <w:rPr>
                <w:rFonts w:cs="Times New Roman"/>
              </w:rPr>
            </w:pPr>
            <w:r w:rsidRPr="00DA6378">
              <w:rPr>
                <w:rFonts w:cs="Times New Roman"/>
                <w:b/>
                <w:bCs/>
              </w:rPr>
              <w:t>Kontroles</w:t>
            </w:r>
          </w:p>
        </w:tc>
      </w:tr>
      <w:tr w:rsidR="00153473" w:rsidRPr="00DA6378" w14:paraId="5AC699BD" w14:textId="77777777" w:rsidTr="00ED57F0">
        <w:trPr>
          <w:trHeight w:val="350"/>
        </w:trPr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AAE37" w14:textId="699B21D1" w:rsidR="00101973" w:rsidRDefault="00FB4EFE">
            <w:pPr>
              <w:spacing w:before="100" w:beforeAutospacing="1" w:after="100" w:afterAutospacing="1"/>
              <w:rPr>
                <w:rFonts w:cs="Times New Roman"/>
              </w:rPr>
            </w:pPr>
            <w:r w:rsidRPr="00DA6378">
              <w:rPr>
                <w:rFonts w:cs="Times New Roman"/>
                <w:b/>
                <w:bCs/>
              </w:rPr>
              <w:t>I</w:t>
            </w:r>
            <w:r w:rsidR="00153473" w:rsidRPr="00DA6378">
              <w:rPr>
                <w:rFonts w:cs="Times New Roman"/>
                <w:b/>
                <w:bCs/>
              </w:rPr>
              <w:t>nformācijas drošības pārvaldība</w:t>
            </w:r>
            <w:r w:rsidRPr="00DA6378">
              <w:rPr>
                <w:rFonts w:cs="Times New Roman"/>
                <w:b/>
                <w:bCs/>
              </w:rPr>
              <w:t xml:space="preserve"> un politika</w:t>
            </w:r>
            <w:r w:rsidR="001B0FF1" w:rsidRPr="00DA6378">
              <w:rPr>
                <w:rFonts w:cs="Times New Roman"/>
              </w:rPr>
              <w:br/>
              <w:t>(Organizācijai jāizstrādā, jāapstiprina un regulāri jāpārskata informācijas drošības politika.)</w:t>
            </w:r>
            <w:r w:rsidR="00354C14">
              <w:rPr>
                <w:rFonts w:cs="Times New Roman"/>
              </w:rPr>
              <w:br/>
            </w:r>
            <w:r w:rsidR="00354C14">
              <w:rPr>
                <w:rFonts w:cs="Times New Roman"/>
              </w:rPr>
              <w:br/>
            </w:r>
            <w:r w:rsidR="00101973">
              <w:rPr>
                <w:rFonts w:cs="Times New Roman"/>
              </w:rPr>
              <w:t>MK not. Nr. 397</w:t>
            </w:r>
          </w:p>
          <w:p w14:paraId="5B508D06" w14:textId="72B089A1" w:rsidR="00153473" w:rsidRPr="00101973" w:rsidRDefault="00101973">
            <w:pPr>
              <w:spacing w:before="100" w:beforeAutospacing="1" w:after="100" w:afterAutospacing="1"/>
              <w:rPr>
                <w:rFonts w:cs="Times New Roman"/>
              </w:rPr>
            </w:pPr>
            <w:r>
              <w:rPr>
                <w:rFonts w:cs="Times New Roman"/>
              </w:rPr>
              <w:t>3.3, 3.4</w:t>
            </w:r>
            <w:r w:rsidR="004B1C43">
              <w:rPr>
                <w:rFonts w:cs="Times New Roman"/>
              </w:rPr>
              <w:t>.</w:t>
            </w:r>
            <w:r>
              <w:rPr>
                <w:rFonts w:cs="Times New Roman"/>
              </w:rPr>
              <w:t>, 3.5</w:t>
            </w:r>
            <w:r w:rsidR="004B1C43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apakšnodaļas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12F2" w14:textId="33D50528" w:rsidR="0018484D" w:rsidRPr="00DA6378" w:rsidRDefault="0018484D" w:rsidP="0018484D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>
              <w:rPr>
                <w:rFonts w:cs="Times New Roman"/>
              </w:rPr>
              <w:t>Informācijas drošības politika un tās pārskatīšana</w:t>
            </w:r>
          </w:p>
        </w:tc>
      </w:tr>
      <w:tr w:rsidR="00153473" w:rsidRPr="00DA6378" w14:paraId="3671B474" w14:textId="77777777" w:rsidTr="00ED57F0">
        <w:trPr>
          <w:trHeight w:val="415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4E0F9" w14:textId="77777777" w:rsidR="00153473" w:rsidRPr="00DA6378" w:rsidRDefault="00153473">
            <w:pPr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66DB" w14:textId="6EB5C9A1" w:rsidR="00153473" w:rsidRPr="00DA6378" w:rsidRDefault="0018484D" w:rsidP="00E763D6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>
              <w:rPr>
                <w:rFonts w:cs="Times New Roman"/>
              </w:rPr>
              <w:t>Drošības mērķu izvirzīšana</w:t>
            </w:r>
          </w:p>
        </w:tc>
      </w:tr>
      <w:tr w:rsidR="00153473" w:rsidRPr="00DA6378" w14:paraId="1EC52CAB" w14:textId="77777777" w:rsidTr="00ED57F0">
        <w:trPr>
          <w:trHeight w:val="405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D2EC5" w14:textId="77777777" w:rsidR="00153473" w:rsidRPr="00DA6378" w:rsidRDefault="00153473">
            <w:pPr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8006E" w14:textId="33188DC9" w:rsidR="00153473" w:rsidRPr="00DA6378" w:rsidRDefault="00153473" w:rsidP="00E763D6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DA6378">
              <w:rPr>
                <w:rFonts w:cs="Times New Roman"/>
              </w:rPr>
              <w:t>Aktīvu pārvaldība</w:t>
            </w:r>
          </w:p>
        </w:tc>
      </w:tr>
      <w:tr w:rsidR="002A269B" w:rsidRPr="00DA6378" w14:paraId="6EBD5DE1" w14:textId="77777777" w:rsidTr="00ED57F0">
        <w:trPr>
          <w:trHeight w:val="405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35D10" w14:textId="77777777" w:rsidR="002A269B" w:rsidRPr="00DA6378" w:rsidRDefault="002A269B">
            <w:pPr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60A13" w14:textId="25F9489D" w:rsidR="002A269B" w:rsidRPr="00DA6378" w:rsidRDefault="002E103D" w:rsidP="00E763D6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DA6378">
              <w:rPr>
                <w:rFonts w:cs="Times New Roman"/>
              </w:rPr>
              <w:t xml:space="preserve">Riska </w:t>
            </w:r>
            <w:r w:rsidR="0018484D">
              <w:rPr>
                <w:rFonts w:cs="Times New Roman"/>
              </w:rPr>
              <w:t>un drošības kontroļu pārvaldība</w:t>
            </w:r>
          </w:p>
        </w:tc>
      </w:tr>
      <w:tr w:rsidR="00153473" w:rsidRPr="00DA6378" w14:paraId="5C5F1149" w14:textId="77777777" w:rsidTr="00ED57F0">
        <w:trPr>
          <w:trHeight w:val="399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F5226" w14:textId="77777777" w:rsidR="00153473" w:rsidRPr="00DA6378" w:rsidRDefault="00153473">
            <w:pPr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F2DDC" w14:textId="4873B727" w:rsidR="00153473" w:rsidRPr="00DA6378" w:rsidRDefault="00153473" w:rsidP="00E763D6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DA6378">
              <w:rPr>
                <w:rFonts w:cs="Times New Roman"/>
              </w:rPr>
              <w:t>Nepārtrauktības pārvaldība</w:t>
            </w:r>
          </w:p>
        </w:tc>
      </w:tr>
      <w:tr w:rsidR="00153473" w:rsidRPr="00DA6378" w14:paraId="7ECFE477" w14:textId="77777777" w:rsidTr="00ED57F0">
        <w:trPr>
          <w:trHeight w:val="394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6F87C" w14:textId="77777777" w:rsidR="00153473" w:rsidRPr="00DA6378" w:rsidRDefault="00153473">
            <w:pPr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7427" w14:textId="195D9B1F" w:rsidR="00153473" w:rsidRPr="00DA6378" w:rsidRDefault="00DC44E0" w:rsidP="00E763D6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>
              <w:rPr>
                <w:rFonts w:cs="Times New Roman"/>
              </w:rPr>
              <w:t xml:space="preserve">Tehniskā </w:t>
            </w:r>
            <w:r w:rsidRPr="00DA6378">
              <w:rPr>
                <w:rFonts w:cs="Times New Roman"/>
              </w:rPr>
              <w:t>atbilstīb</w:t>
            </w:r>
            <w:r w:rsidR="00101973">
              <w:rPr>
                <w:rFonts w:cs="Times New Roman"/>
              </w:rPr>
              <w:t>a</w:t>
            </w:r>
            <w:r w:rsidRPr="00DA6378">
              <w:rPr>
                <w:rFonts w:cs="Times New Roman"/>
              </w:rPr>
              <w:t>s</w:t>
            </w:r>
            <w:r w:rsidR="00153473" w:rsidRPr="00DA6378">
              <w:rPr>
                <w:rFonts w:cs="Times New Roman"/>
              </w:rPr>
              <w:t xml:space="preserve"> pārvaldība</w:t>
            </w:r>
          </w:p>
        </w:tc>
      </w:tr>
      <w:tr w:rsidR="00153473" w:rsidRPr="00DA6378" w14:paraId="279F50A5" w14:textId="77777777" w:rsidTr="00ED57F0">
        <w:trPr>
          <w:trHeight w:val="295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CA371" w14:textId="77777777" w:rsidR="00153473" w:rsidRPr="00DA6378" w:rsidRDefault="00153473">
            <w:pPr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6E36B" w14:textId="0866F7F1" w:rsidR="00153473" w:rsidRPr="00DA6378" w:rsidRDefault="00153473" w:rsidP="00E763D6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DA6378">
              <w:rPr>
                <w:rFonts w:cs="Times New Roman"/>
              </w:rPr>
              <w:t>Juridiskā un normatīvā atbilstība</w:t>
            </w:r>
          </w:p>
        </w:tc>
      </w:tr>
      <w:tr w:rsidR="00153473" w:rsidRPr="00DA6378" w14:paraId="045043A0" w14:textId="77777777" w:rsidTr="00ED57F0">
        <w:trPr>
          <w:trHeight w:val="249"/>
        </w:trPr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6EF93" w14:textId="77777777" w:rsidR="00E67585" w:rsidRDefault="00FB4EFE">
            <w:pPr>
              <w:spacing w:before="100" w:beforeAutospacing="1" w:after="100" w:afterAutospacing="1"/>
              <w:rPr>
                <w:rFonts w:cs="Times New Roman"/>
              </w:rPr>
            </w:pPr>
            <w:r w:rsidRPr="00DA6378">
              <w:rPr>
                <w:rFonts w:cs="Times New Roman"/>
                <w:b/>
                <w:bCs/>
              </w:rPr>
              <w:t>A</w:t>
            </w:r>
            <w:r w:rsidR="00A3360A" w:rsidRPr="00DA6378">
              <w:rPr>
                <w:rFonts w:cs="Times New Roman"/>
                <w:b/>
                <w:bCs/>
              </w:rPr>
              <w:t>tbildības</w:t>
            </w:r>
            <w:r w:rsidR="001B0FF1" w:rsidRPr="00DA6378">
              <w:rPr>
                <w:rFonts w:cs="Times New Roman"/>
              </w:rPr>
              <w:br/>
              <w:t>(</w:t>
            </w:r>
            <w:r w:rsidR="009549C3">
              <w:rPr>
                <w:rFonts w:cs="Times New Roman"/>
              </w:rPr>
              <w:t>Pienākumi un saziņa</w:t>
            </w:r>
            <w:r w:rsidR="001B0FF1" w:rsidRPr="00DA6378">
              <w:rPr>
                <w:rFonts w:cs="Times New Roman"/>
              </w:rPr>
              <w:t>.)</w:t>
            </w:r>
          </w:p>
          <w:p w14:paraId="45CEDF50" w14:textId="2C59E225" w:rsidR="00101973" w:rsidRDefault="0010197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MK not. Nr. 397</w:t>
            </w:r>
          </w:p>
          <w:p w14:paraId="25E59C70" w14:textId="261573B6" w:rsidR="00153473" w:rsidRPr="00DA6378" w:rsidRDefault="0010197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3.5</w:t>
            </w:r>
            <w:r w:rsidR="004B1C43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un 3.6</w:t>
            </w:r>
            <w:r w:rsidR="004B1C43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apakšnodaļas</w:t>
            </w:r>
            <w:r w:rsidR="00354C14">
              <w:rPr>
                <w:rFonts w:cs="Times New Roman"/>
              </w:rPr>
              <w:br/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F4E00" w14:textId="3BB780B0" w:rsidR="00153473" w:rsidRPr="00DA6378" w:rsidRDefault="00AD5CCA" w:rsidP="00AD5CCA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DA6378">
              <w:rPr>
                <w:rFonts w:cs="Times New Roman"/>
              </w:rPr>
              <w:t>Piekļuves kontrole</w:t>
            </w:r>
            <w:r w:rsidR="00FB4EFE" w:rsidRPr="00DA6378">
              <w:rPr>
                <w:rFonts w:cs="Times New Roman"/>
              </w:rPr>
              <w:t xml:space="preserve"> (organizatoriska, fiziska, tehniska)</w:t>
            </w:r>
          </w:p>
        </w:tc>
      </w:tr>
      <w:tr w:rsidR="00153473" w:rsidRPr="00DA6378" w14:paraId="684C4238" w14:textId="77777777" w:rsidTr="00ED57F0">
        <w:trPr>
          <w:trHeight w:val="359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EFAB7" w14:textId="77777777" w:rsidR="00153473" w:rsidRPr="00DA6378" w:rsidRDefault="00153473">
            <w:pPr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4EAB1" w14:textId="2529FC12" w:rsidR="00153473" w:rsidRPr="00DA6378" w:rsidRDefault="00153473" w:rsidP="00E763D6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DA6378">
              <w:rPr>
                <w:rFonts w:cs="Times New Roman"/>
              </w:rPr>
              <w:t>Personāla drošība</w:t>
            </w:r>
          </w:p>
        </w:tc>
      </w:tr>
      <w:tr w:rsidR="00153473" w:rsidRPr="00DA6378" w14:paraId="2305CFED" w14:textId="77777777" w:rsidTr="00ED57F0">
        <w:trPr>
          <w:trHeight w:val="351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547D8" w14:textId="77777777" w:rsidR="00153473" w:rsidRPr="00DA6378" w:rsidRDefault="00153473">
            <w:pPr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1F9B8" w14:textId="4448CFFD" w:rsidR="00153473" w:rsidRPr="00DA6378" w:rsidRDefault="00153473" w:rsidP="00E763D6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DA6378">
              <w:rPr>
                <w:rFonts w:cs="Times New Roman"/>
              </w:rPr>
              <w:t>Komunikācija</w:t>
            </w:r>
            <w:r w:rsidR="00CE4BC0" w:rsidRPr="00DA6378">
              <w:rPr>
                <w:rFonts w:cs="Times New Roman"/>
              </w:rPr>
              <w:t xml:space="preserve"> ar uzraugošajām iestādēm</w:t>
            </w:r>
            <w:r w:rsidRPr="00DA6378">
              <w:rPr>
                <w:rFonts w:cs="Times New Roman"/>
              </w:rPr>
              <w:t xml:space="preserve"> un informētība</w:t>
            </w:r>
          </w:p>
        </w:tc>
      </w:tr>
      <w:tr w:rsidR="00D559EC" w:rsidRPr="00DA6378" w14:paraId="47321BF6" w14:textId="77777777" w:rsidTr="00ED57F0">
        <w:trPr>
          <w:trHeight w:val="291"/>
        </w:trPr>
        <w:tc>
          <w:tcPr>
            <w:tcW w:w="45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8D847" w14:textId="77777777" w:rsidR="004B1C43" w:rsidRDefault="00D559EC" w:rsidP="007E2773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DA6378">
              <w:rPr>
                <w:rFonts w:cs="Times New Roman"/>
                <w:b/>
                <w:bCs/>
              </w:rPr>
              <w:t>Informācijas aktīvu pārvaldība</w:t>
            </w:r>
          </w:p>
          <w:p w14:paraId="310686E6" w14:textId="0F30B693" w:rsidR="00354C14" w:rsidRPr="004B1C43" w:rsidRDefault="00101973" w:rsidP="007E2773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MK not. Nr. 397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1EA30" w14:textId="7C26DCDA" w:rsidR="00D559EC" w:rsidRPr="00DA6378" w:rsidRDefault="00D559EC" w:rsidP="00E763D6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DA6378">
              <w:rPr>
                <w:rFonts w:cs="Times New Roman"/>
              </w:rPr>
              <w:t xml:space="preserve">Informācijas aktīvu </w:t>
            </w:r>
            <w:r w:rsidR="0018484D">
              <w:rPr>
                <w:rFonts w:cs="Times New Roman"/>
              </w:rPr>
              <w:t>katalogs</w:t>
            </w:r>
          </w:p>
        </w:tc>
      </w:tr>
      <w:tr w:rsidR="00D559EC" w:rsidRPr="00DA6378" w14:paraId="20795DBB" w14:textId="77777777" w:rsidTr="00ED57F0">
        <w:trPr>
          <w:trHeight w:val="267"/>
        </w:trPr>
        <w:tc>
          <w:tcPr>
            <w:tcW w:w="45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67951D" w14:textId="77777777" w:rsidR="00D559EC" w:rsidRPr="00DA6378" w:rsidRDefault="00D559EC">
            <w:pPr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07730" w14:textId="3EB9415F" w:rsidR="00D559EC" w:rsidRPr="00DA6378" w:rsidRDefault="0018484D" w:rsidP="00D559EC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>
              <w:rPr>
                <w:rFonts w:cs="Times New Roman"/>
              </w:rPr>
              <w:t xml:space="preserve">Kiberriskam pakļauto aktīvu </w:t>
            </w:r>
            <w:r w:rsidR="00D83090">
              <w:rPr>
                <w:rFonts w:cs="Times New Roman"/>
              </w:rPr>
              <w:t>identificēšanā</w:t>
            </w:r>
          </w:p>
        </w:tc>
      </w:tr>
      <w:tr w:rsidR="00D559EC" w:rsidRPr="00DA6378" w14:paraId="28364688" w14:textId="77777777" w:rsidTr="00ED57F0">
        <w:trPr>
          <w:trHeight w:val="257"/>
        </w:trPr>
        <w:tc>
          <w:tcPr>
            <w:tcW w:w="45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AF19D1" w14:textId="77777777" w:rsidR="00D559EC" w:rsidRPr="00DA6378" w:rsidRDefault="00D559EC">
            <w:pPr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5958" w14:textId="1F76AFE7" w:rsidR="00D559EC" w:rsidRPr="00DA6378" w:rsidRDefault="0018484D" w:rsidP="00D559EC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>
              <w:rPr>
                <w:rFonts w:cs="Times New Roman"/>
              </w:rPr>
              <w:t>Informācijas un resursu lietošanas noteikumi</w:t>
            </w:r>
          </w:p>
        </w:tc>
      </w:tr>
      <w:tr w:rsidR="00D559EC" w:rsidRPr="00DA6378" w14:paraId="151EC369" w14:textId="77777777" w:rsidTr="00ED57F0">
        <w:trPr>
          <w:trHeight w:val="221"/>
        </w:trPr>
        <w:tc>
          <w:tcPr>
            <w:tcW w:w="453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700924" w14:textId="77FC7BD2" w:rsidR="00D559EC" w:rsidRPr="00DA6378" w:rsidRDefault="004B1C43">
            <w:pPr>
              <w:rPr>
                <w:rFonts w:cs="Times New Roman"/>
              </w:rPr>
            </w:pPr>
            <w:r>
              <w:rPr>
                <w:rFonts w:cs="Times New Roman"/>
              </w:rPr>
              <w:t>3.4. apakšnodaļa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948D" w14:textId="3717EBBD" w:rsidR="00D559EC" w:rsidRPr="00DA6378" w:rsidRDefault="00D559EC" w:rsidP="00D559EC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DA6378">
              <w:rPr>
                <w:rFonts w:cs="Times New Roman"/>
              </w:rPr>
              <w:t>Pieļaujamā informācijas un resursu lietošanas kārtība</w:t>
            </w:r>
          </w:p>
        </w:tc>
      </w:tr>
      <w:tr w:rsidR="00D559EC" w:rsidRPr="00DA6378" w14:paraId="7093BCE5" w14:textId="77777777" w:rsidTr="00ED57F0">
        <w:trPr>
          <w:trHeight w:val="265"/>
        </w:trPr>
        <w:tc>
          <w:tcPr>
            <w:tcW w:w="45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4E0E15" w14:textId="77777777" w:rsidR="00D559EC" w:rsidRPr="00DA6378" w:rsidRDefault="00D559EC">
            <w:pPr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E7EA" w14:textId="77777777" w:rsidR="00D559EC" w:rsidRPr="00DA6378" w:rsidRDefault="00D559EC" w:rsidP="00D559EC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DA6378">
              <w:rPr>
                <w:rFonts w:cs="Times New Roman"/>
              </w:rPr>
              <w:t>Aktīvu  atgriešana</w:t>
            </w:r>
          </w:p>
        </w:tc>
      </w:tr>
      <w:tr w:rsidR="00D559EC" w:rsidRPr="00DA6378" w14:paraId="3E3B7384" w14:textId="77777777" w:rsidTr="00ED57F0">
        <w:trPr>
          <w:trHeight w:val="319"/>
        </w:trPr>
        <w:tc>
          <w:tcPr>
            <w:tcW w:w="45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BBDCA" w14:textId="77777777" w:rsidR="00D559EC" w:rsidRPr="00DA6378" w:rsidRDefault="00D559EC">
            <w:pPr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E49F" w14:textId="6F7F78BD" w:rsidR="00D559EC" w:rsidRPr="00DA6378" w:rsidRDefault="0018484D" w:rsidP="00D559EC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>
              <w:rPr>
                <w:rFonts w:cs="Times New Roman"/>
              </w:rPr>
              <w:t>Aktīvu</w:t>
            </w:r>
            <w:r w:rsidR="00D559EC" w:rsidRPr="00DA6378">
              <w:rPr>
                <w:rFonts w:cs="Times New Roman"/>
              </w:rPr>
              <w:t xml:space="preserve"> klasificēšana</w:t>
            </w:r>
          </w:p>
        </w:tc>
      </w:tr>
      <w:tr w:rsidR="0048744B" w:rsidRPr="00DA6378" w14:paraId="6F5014FF" w14:textId="77777777" w:rsidTr="00ED57F0">
        <w:trPr>
          <w:trHeight w:val="319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89464E" w14:textId="77777777" w:rsidR="0048744B" w:rsidRDefault="0048744B" w:rsidP="0048744B">
            <w:pPr>
              <w:ind w:left="131"/>
              <w:rPr>
                <w:rFonts w:cs="Times New Roman"/>
                <w:b/>
                <w:bCs/>
              </w:rPr>
            </w:pPr>
            <w:r w:rsidRPr="00DA6378">
              <w:rPr>
                <w:rFonts w:cs="Times New Roman"/>
                <w:b/>
                <w:bCs/>
              </w:rPr>
              <w:t xml:space="preserve">Riska pārvaldība </w:t>
            </w:r>
          </w:p>
          <w:p w14:paraId="7337548F" w14:textId="77777777" w:rsidR="00E67585" w:rsidRDefault="00101973" w:rsidP="00725301">
            <w:pPr>
              <w:ind w:left="143"/>
              <w:rPr>
                <w:rFonts w:cs="Times New Roman"/>
              </w:rPr>
            </w:pPr>
            <w:r>
              <w:rPr>
                <w:rFonts w:cs="Times New Roman"/>
              </w:rPr>
              <w:t>MK not. Nr. 397</w:t>
            </w:r>
          </w:p>
          <w:p w14:paraId="2BE81B1C" w14:textId="1B4884E1" w:rsidR="004B1C43" w:rsidRPr="00E67585" w:rsidRDefault="004B1C43" w:rsidP="00725301">
            <w:pPr>
              <w:ind w:left="143"/>
              <w:rPr>
                <w:rFonts w:cs="Times New Roman"/>
              </w:rPr>
            </w:pPr>
            <w:r>
              <w:rPr>
                <w:rFonts w:cs="Times New Roman"/>
              </w:rPr>
              <w:t>3.5. apakšnodaļa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C7C2" w14:textId="34C44677" w:rsidR="0048744B" w:rsidRPr="00DA6378" w:rsidRDefault="0048744B" w:rsidP="00D559EC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DA6378">
              <w:rPr>
                <w:rFonts w:cs="Times New Roman"/>
              </w:rPr>
              <w:t xml:space="preserve">Riska </w:t>
            </w:r>
            <w:r w:rsidR="0018484D">
              <w:rPr>
                <w:rFonts w:cs="Times New Roman"/>
              </w:rPr>
              <w:t xml:space="preserve">identificēšana, analīze un </w:t>
            </w:r>
            <w:r w:rsidR="008578C4">
              <w:rPr>
                <w:rFonts w:cs="Times New Roman"/>
              </w:rPr>
              <w:t>novēršana</w:t>
            </w:r>
            <w:r w:rsidR="0018484D">
              <w:rPr>
                <w:rFonts w:cs="Times New Roman"/>
              </w:rPr>
              <w:t xml:space="preserve"> </w:t>
            </w:r>
          </w:p>
        </w:tc>
      </w:tr>
      <w:tr w:rsidR="004839C0" w:rsidRPr="00DA6378" w14:paraId="5DA6FE74" w14:textId="77777777" w:rsidTr="00ED57F0">
        <w:trPr>
          <w:trHeight w:val="267"/>
        </w:trPr>
        <w:tc>
          <w:tcPr>
            <w:tcW w:w="45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4F104" w14:textId="77777777" w:rsidR="004839C0" w:rsidRDefault="004839C0" w:rsidP="00213ECD">
            <w:pPr>
              <w:spacing w:after="0"/>
              <w:rPr>
                <w:rFonts w:cs="Times New Roman"/>
              </w:rPr>
            </w:pPr>
            <w:r w:rsidRPr="00DA6378">
              <w:rPr>
                <w:rFonts w:cs="Times New Roman"/>
                <w:b/>
                <w:bCs/>
              </w:rPr>
              <w:t>Fiziskā un vides drošība</w:t>
            </w:r>
            <w:r w:rsidRPr="00DA6378">
              <w:rPr>
                <w:rFonts w:cs="Times New Roman"/>
                <w:b/>
                <w:bCs/>
              </w:rPr>
              <w:br/>
            </w:r>
            <w:r w:rsidRPr="00DA6378">
              <w:rPr>
                <w:rFonts w:cs="Times New Roman"/>
              </w:rPr>
              <w:t>(Fiziskās vides kontroles organizācijā, glabāšanā un transportā).</w:t>
            </w:r>
          </w:p>
          <w:p w14:paraId="0598301C" w14:textId="77777777" w:rsidR="00E67585" w:rsidRDefault="00E67585" w:rsidP="00213ECD">
            <w:pPr>
              <w:spacing w:after="0"/>
              <w:rPr>
                <w:rFonts w:cs="Times New Roman"/>
              </w:rPr>
            </w:pPr>
          </w:p>
          <w:p w14:paraId="54061DD0" w14:textId="77777777" w:rsidR="00E67585" w:rsidRDefault="0010197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MK not. Nr. 397</w:t>
            </w:r>
          </w:p>
          <w:p w14:paraId="776B4E0F" w14:textId="05233CBF" w:rsidR="004B1C43" w:rsidRPr="00E67585" w:rsidRDefault="004B1C4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3.7. apakšnodaļa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E8025" w14:textId="1D4EC764" w:rsidR="004839C0" w:rsidRPr="00DA6378" w:rsidRDefault="0018484D" w:rsidP="004839C0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>
              <w:rPr>
                <w:rFonts w:cs="Times New Roman"/>
              </w:rPr>
              <w:t>Objektu un paaugstinātas drošības zonu aizsardzība</w:t>
            </w:r>
          </w:p>
        </w:tc>
      </w:tr>
      <w:tr w:rsidR="004839C0" w:rsidRPr="00DA6378" w14:paraId="3C113A23" w14:textId="77777777" w:rsidTr="00ED57F0">
        <w:trPr>
          <w:trHeight w:val="521"/>
        </w:trPr>
        <w:tc>
          <w:tcPr>
            <w:tcW w:w="45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CA15F" w14:textId="77777777" w:rsidR="004839C0" w:rsidRPr="00DA6378" w:rsidRDefault="004839C0" w:rsidP="00213ECD">
            <w:pPr>
              <w:spacing w:after="0"/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5AB" w14:textId="6F341FE8" w:rsidR="004839C0" w:rsidRPr="00DA6378" w:rsidRDefault="0018484D" w:rsidP="004839C0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>
              <w:rPr>
                <w:rFonts w:cs="Times New Roman"/>
              </w:rPr>
              <w:t>Fiziskās vides kontroļu ieviešana un pārvaldība</w:t>
            </w:r>
          </w:p>
        </w:tc>
      </w:tr>
      <w:tr w:rsidR="00153473" w:rsidRPr="00DA6378" w14:paraId="0046229B" w14:textId="77777777" w:rsidTr="00ED57F0">
        <w:trPr>
          <w:trHeight w:val="206"/>
        </w:trPr>
        <w:tc>
          <w:tcPr>
            <w:tcW w:w="4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673F1" w14:textId="77777777" w:rsidR="00153473" w:rsidRDefault="00153473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DA6378">
              <w:rPr>
                <w:rFonts w:cs="Times New Roman"/>
                <w:b/>
                <w:bCs/>
              </w:rPr>
              <w:t>Piekļuves kontrole</w:t>
            </w:r>
          </w:p>
          <w:p w14:paraId="6C0ACDAE" w14:textId="77777777" w:rsidR="00E67585" w:rsidRDefault="0010197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MK not. Nr. 397</w:t>
            </w:r>
          </w:p>
          <w:p w14:paraId="6B0D9AFC" w14:textId="78363DFF" w:rsidR="004B1C43" w:rsidRPr="00E67585" w:rsidRDefault="004B1C4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3.7. apakšnodaļa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F9D67" w14:textId="1400B7A9" w:rsidR="00D559EC" w:rsidRPr="00DA6378" w:rsidRDefault="00D559EC" w:rsidP="00D559EC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DA6378">
              <w:rPr>
                <w:rFonts w:cs="Times New Roman"/>
              </w:rPr>
              <w:t>Identitāšu pārvaldība</w:t>
            </w:r>
          </w:p>
        </w:tc>
      </w:tr>
      <w:tr w:rsidR="00D559EC" w:rsidRPr="00DA6378" w14:paraId="69ABADC4" w14:textId="77777777" w:rsidTr="00ED57F0">
        <w:trPr>
          <w:trHeight w:val="194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D572" w14:textId="77777777" w:rsidR="00D559EC" w:rsidRPr="00DA6378" w:rsidRDefault="00D559EC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47DD" w14:textId="2B211BB0" w:rsidR="00D559EC" w:rsidRPr="00DA6378" w:rsidRDefault="00D559EC" w:rsidP="00D559EC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DA6378">
              <w:rPr>
                <w:rFonts w:cs="Times New Roman"/>
              </w:rPr>
              <w:t>Piekļuves tiesīb</w:t>
            </w:r>
            <w:r w:rsidR="0018484D">
              <w:rPr>
                <w:rFonts w:cs="Times New Roman"/>
              </w:rPr>
              <w:t>u un autentifikācijas mehānismi</w:t>
            </w:r>
          </w:p>
        </w:tc>
      </w:tr>
      <w:tr w:rsidR="00D559EC" w:rsidRPr="00DA6378" w14:paraId="55239C36" w14:textId="77777777" w:rsidTr="00ED57F0">
        <w:trPr>
          <w:trHeight w:val="229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A72B" w14:textId="77777777" w:rsidR="00D559EC" w:rsidRPr="00DA6378" w:rsidRDefault="00D559EC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F7CF" w14:textId="7824D423" w:rsidR="00D559EC" w:rsidRPr="00DA6378" w:rsidRDefault="0018484D" w:rsidP="00D559EC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>
              <w:rPr>
                <w:rFonts w:cs="Times New Roman"/>
              </w:rPr>
              <w:t>Priviliģētu lietotāju pārvaldība</w:t>
            </w:r>
          </w:p>
        </w:tc>
      </w:tr>
      <w:tr w:rsidR="00D559EC" w:rsidRPr="00DA6378" w14:paraId="7536E927" w14:textId="77777777" w:rsidTr="00ED57F0">
        <w:trPr>
          <w:trHeight w:val="353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336D" w14:textId="77777777" w:rsidR="00D559EC" w:rsidRPr="00DA6378" w:rsidRDefault="00D559EC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2D1C9" w14:textId="77777777" w:rsidR="00D559EC" w:rsidRPr="00DA6378" w:rsidRDefault="00D559EC" w:rsidP="00D559EC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DA6378">
              <w:rPr>
                <w:rFonts w:cs="Times New Roman"/>
              </w:rPr>
              <w:t>Priviliģētu utilītu programmu izmantošana</w:t>
            </w:r>
          </w:p>
        </w:tc>
      </w:tr>
      <w:tr w:rsidR="00153473" w:rsidRPr="00DA6378" w14:paraId="5B825542" w14:textId="77777777" w:rsidTr="00ED57F0">
        <w:trPr>
          <w:trHeight w:val="409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6DD12" w14:textId="77777777" w:rsidR="00153473" w:rsidRPr="00DA6378" w:rsidRDefault="00153473">
            <w:pPr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BC6B1" w14:textId="4528024A" w:rsidR="00153473" w:rsidRPr="00DA6378" w:rsidRDefault="00153473" w:rsidP="00E763D6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DA6378">
              <w:rPr>
                <w:rFonts w:cs="Times New Roman"/>
              </w:rPr>
              <w:t>Piekļuves kontrole nepriviliģētiem lietotājiem</w:t>
            </w:r>
          </w:p>
        </w:tc>
      </w:tr>
      <w:tr w:rsidR="00D10B53" w:rsidRPr="00DA6378" w14:paraId="49835A48" w14:textId="77777777" w:rsidTr="00ED57F0">
        <w:trPr>
          <w:trHeight w:val="948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0E6A86" w14:textId="77777777" w:rsidR="00D10B53" w:rsidRDefault="00D10B53" w:rsidP="002D1293">
            <w:pPr>
              <w:ind w:left="132"/>
              <w:rPr>
                <w:rFonts w:cs="Times New Roman"/>
              </w:rPr>
            </w:pPr>
            <w:r w:rsidRPr="00DA6378">
              <w:rPr>
                <w:rFonts w:cs="Times New Roman"/>
                <w:b/>
                <w:bCs/>
              </w:rPr>
              <w:t>Cilvēkresursu Drošība</w:t>
            </w:r>
            <w:r w:rsidRPr="00DA6378">
              <w:rPr>
                <w:rFonts w:cs="Times New Roman"/>
                <w:b/>
                <w:bCs/>
              </w:rPr>
              <w:br/>
            </w:r>
            <w:r w:rsidRPr="00DA6378">
              <w:rPr>
                <w:rFonts w:cs="Times New Roman"/>
              </w:rPr>
              <w:t>(</w:t>
            </w:r>
            <w:r>
              <w:rPr>
                <w:rFonts w:cs="Times New Roman"/>
              </w:rPr>
              <w:t>Pārbaude u</w:t>
            </w:r>
            <w:r w:rsidRPr="00DA6378">
              <w:rPr>
                <w:rFonts w:cs="Times New Roman"/>
              </w:rPr>
              <w:t>zsākot un pametot darbu)</w:t>
            </w:r>
          </w:p>
          <w:p w14:paraId="07732C8B" w14:textId="77777777" w:rsidR="00E67585" w:rsidRDefault="00101973" w:rsidP="00725301">
            <w:pPr>
              <w:ind w:left="143"/>
              <w:rPr>
                <w:rFonts w:cs="Times New Roman"/>
              </w:rPr>
            </w:pPr>
            <w:r>
              <w:rPr>
                <w:rFonts w:cs="Times New Roman"/>
              </w:rPr>
              <w:t>MK not. Nr. 397</w:t>
            </w:r>
          </w:p>
          <w:p w14:paraId="6E6F0301" w14:textId="3F3F0F46" w:rsidR="004B1C43" w:rsidRPr="00DA6378" w:rsidRDefault="004B1C43" w:rsidP="00725301">
            <w:pPr>
              <w:ind w:left="143"/>
              <w:rPr>
                <w:rFonts w:cs="Times New Roman"/>
              </w:rPr>
            </w:pPr>
            <w:r>
              <w:rPr>
                <w:rFonts w:cs="Times New Roman"/>
              </w:rPr>
              <w:t>3.11. apakšnodaļa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3ACB" w14:textId="4A6F6D75" w:rsidR="00D10B53" w:rsidRPr="00DA6378" w:rsidRDefault="00D10B53" w:rsidP="002D1293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DA6378">
              <w:rPr>
                <w:rFonts w:cs="Times New Roman"/>
              </w:rPr>
              <w:t>Pārbaudes uzsākot un pametot darbu</w:t>
            </w:r>
          </w:p>
        </w:tc>
      </w:tr>
      <w:tr w:rsidR="00DF05FC" w:rsidRPr="00DA6378" w14:paraId="55EC4674" w14:textId="77777777" w:rsidTr="00ED57F0">
        <w:trPr>
          <w:trHeight w:val="409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E627D" w14:textId="77777777" w:rsidR="00DF05FC" w:rsidRDefault="00DF05FC" w:rsidP="00D10B53">
            <w:pPr>
              <w:ind w:left="143"/>
              <w:rPr>
                <w:rFonts w:cs="Times New Roman"/>
              </w:rPr>
            </w:pPr>
            <w:r w:rsidRPr="00DF05FC">
              <w:rPr>
                <w:rFonts w:cs="Times New Roman"/>
                <w:b/>
                <w:bCs/>
              </w:rPr>
              <w:lastRenderedPageBreak/>
              <w:t>Apmācīb</w:t>
            </w:r>
            <w:r w:rsidR="00D10B53">
              <w:rPr>
                <w:rFonts w:cs="Times New Roman"/>
                <w:b/>
                <w:bCs/>
              </w:rPr>
              <w:t>a</w:t>
            </w:r>
            <w:r w:rsidRPr="00DF05FC">
              <w:rPr>
                <w:rFonts w:cs="Times New Roman"/>
                <w:b/>
                <w:bCs/>
              </w:rPr>
              <w:t xml:space="preserve"> un informētība</w:t>
            </w:r>
            <w:r w:rsidR="00D10B53">
              <w:rPr>
                <w:rFonts w:cs="Times New Roman"/>
                <w:b/>
                <w:bCs/>
              </w:rPr>
              <w:br/>
            </w:r>
            <w:r w:rsidR="00D10B53">
              <w:rPr>
                <w:rFonts w:cs="Times New Roman"/>
              </w:rPr>
              <w:t>(I</w:t>
            </w:r>
            <w:r w:rsidR="00D10B53" w:rsidRPr="00DA6378">
              <w:rPr>
                <w:rFonts w:cs="Times New Roman"/>
              </w:rPr>
              <w:t>zglītība, informētība un apmācība</w:t>
            </w:r>
            <w:r w:rsidR="00D10B53">
              <w:rPr>
                <w:rFonts w:cs="Times New Roman"/>
              </w:rPr>
              <w:t>)</w:t>
            </w:r>
          </w:p>
          <w:p w14:paraId="52A12726" w14:textId="77777777" w:rsidR="00E67585" w:rsidRDefault="00101973" w:rsidP="00B9452F">
            <w:pPr>
              <w:ind w:left="132"/>
              <w:rPr>
                <w:rFonts w:cs="Times New Roman"/>
              </w:rPr>
            </w:pPr>
            <w:r>
              <w:rPr>
                <w:rFonts w:cs="Times New Roman"/>
              </w:rPr>
              <w:t>MK not. Nr. 397</w:t>
            </w:r>
          </w:p>
          <w:p w14:paraId="067DB3F8" w14:textId="7E906420" w:rsidR="004B1C43" w:rsidRPr="00DA6378" w:rsidRDefault="004B1C43" w:rsidP="00B9452F">
            <w:pPr>
              <w:ind w:left="132"/>
              <w:rPr>
                <w:rFonts w:cs="Times New Roman"/>
              </w:rPr>
            </w:pPr>
            <w:r>
              <w:rPr>
                <w:rFonts w:cs="Times New Roman"/>
              </w:rPr>
              <w:t>3.11. apakšnodaļa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45FD" w14:textId="33312F50" w:rsidR="00DF05FC" w:rsidRPr="00DF05FC" w:rsidRDefault="00DF05FC" w:rsidP="00DF05FC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DF05FC">
              <w:rPr>
                <w:rFonts w:cs="Times New Roman"/>
              </w:rPr>
              <w:t>Lietotāju apmācību plāni kiberdrošības jomā.</w:t>
            </w:r>
          </w:p>
          <w:p w14:paraId="1F6DE4B9" w14:textId="3AE0830C" w:rsidR="00E601A3" w:rsidRDefault="00E601A3" w:rsidP="00E601A3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E601A3">
              <w:rPr>
                <w:rFonts w:cs="Times New Roman"/>
              </w:rPr>
              <w:t>Kiberhigiēnas pasākumu īstenošanas kārtība</w:t>
            </w:r>
          </w:p>
        </w:tc>
      </w:tr>
      <w:tr w:rsidR="004839C0" w:rsidRPr="00DA6378" w14:paraId="1AD9F709" w14:textId="77777777" w:rsidTr="00ED57F0">
        <w:trPr>
          <w:trHeight w:val="367"/>
        </w:trPr>
        <w:tc>
          <w:tcPr>
            <w:tcW w:w="45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953E" w14:textId="77777777" w:rsidR="004839C0" w:rsidRDefault="004839C0" w:rsidP="00213ECD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DA6378">
              <w:rPr>
                <w:rFonts w:cs="Times New Roman"/>
                <w:b/>
                <w:bCs/>
              </w:rPr>
              <w:t>Tīkla pārvaldība</w:t>
            </w:r>
          </w:p>
          <w:p w14:paraId="26F29CA1" w14:textId="77777777" w:rsidR="00E67585" w:rsidRDefault="0010197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MK not. Nr. 397</w:t>
            </w:r>
          </w:p>
          <w:p w14:paraId="0C6CCC2D" w14:textId="608631D4" w:rsidR="004B1C43" w:rsidRPr="00E67585" w:rsidRDefault="004B1C4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3.8 apakšnodaļa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85E2" w14:textId="127C172D" w:rsidR="004839C0" w:rsidRPr="00DA6378" w:rsidRDefault="004839C0" w:rsidP="00213ECD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 w:rsidRPr="00DA6378">
              <w:rPr>
                <w:rFonts w:cs="Times New Roman"/>
              </w:rPr>
              <w:t>Notikumu uzraudzība</w:t>
            </w:r>
            <w:r w:rsidR="005C19FA">
              <w:rPr>
                <w:rFonts w:cs="Times New Roman"/>
              </w:rPr>
              <w:t xml:space="preserve"> un tīkla drošība</w:t>
            </w:r>
          </w:p>
        </w:tc>
      </w:tr>
      <w:tr w:rsidR="004839C0" w:rsidRPr="00DA6378" w14:paraId="3B3752DE" w14:textId="77777777" w:rsidTr="00ED57F0">
        <w:trPr>
          <w:trHeight w:val="168"/>
        </w:trPr>
        <w:tc>
          <w:tcPr>
            <w:tcW w:w="45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8143" w14:textId="77777777" w:rsidR="004839C0" w:rsidRPr="00DA6378" w:rsidRDefault="004839C0" w:rsidP="00213ECD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C17C" w14:textId="77777777" w:rsidR="004839C0" w:rsidRPr="00DA6378" w:rsidRDefault="004839C0" w:rsidP="00213ECD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 w:rsidRPr="00DA6378">
              <w:rPr>
                <w:rFonts w:cs="Times New Roman"/>
              </w:rPr>
              <w:t>Tīkla pakalpojumu drošība</w:t>
            </w:r>
          </w:p>
        </w:tc>
      </w:tr>
      <w:tr w:rsidR="004839C0" w:rsidRPr="00DA6378" w14:paraId="05CAE4BB" w14:textId="77777777" w:rsidTr="00ED57F0">
        <w:trPr>
          <w:trHeight w:val="273"/>
        </w:trPr>
        <w:tc>
          <w:tcPr>
            <w:tcW w:w="45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D78E" w14:textId="77777777" w:rsidR="004839C0" w:rsidRPr="00DA6378" w:rsidRDefault="004839C0" w:rsidP="00213ECD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324F" w14:textId="77777777" w:rsidR="004839C0" w:rsidRPr="00DA6378" w:rsidRDefault="004839C0" w:rsidP="00213ECD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 w:rsidRPr="00DA6378">
              <w:rPr>
                <w:rFonts w:cs="Times New Roman"/>
              </w:rPr>
              <w:t>Tīklu segregācija un segmentācija</w:t>
            </w:r>
          </w:p>
        </w:tc>
      </w:tr>
      <w:tr w:rsidR="004839C0" w:rsidRPr="00DA6378" w14:paraId="4627EBDF" w14:textId="77777777" w:rsidTr="00ED57F0">
        <w:trPr>
          <w:trHeight w:val="247"/>
        </w:trPr>
        <w:tc>
          <w:tcPr>
            <w:tcW w:w="45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A037" w14:textId="77777777" w:rsidR="004839C0" w:rsidRPr="00DA6378" w:rsidRDefault="004839C0" w:rsidP="00213ECD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465A" w14:textId="77777777" w:rsidR="004839C0" w:rsidRPr="00DA6378" w:rsidRDefault="004839C0" w:rsidP="00213ECD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 w:rsidRPr="00DA6378">
              <w:rPr>
                <w:rFonts w:cs="Times New Roman"/>
              </w:rPr>
              <w:t>Tīmekļa filtrēšana</w:t>
            </w:r>
          </w:p>
        </w:tc>
      </w:tr>
      <w:tr w:rsidR="004839C0" w:rsidRPr="00DA6378" w14:paraId="72EA94BA" w14:textId="77777777" w:rsidTr="00ED57F0">
        <w:trPr>
          <w:trHeight w:val="247"/>
        </w:trPr>
        <w:tc>
          <w:tcPr>
            <w:tcW w:w="45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A98D" w14:textId="77777777" w:rsidR="004839C0" w:rsidRPr="00DA6378" w:rsidRDefault="004839C0" w:rsidP="00213ECD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2A0A" w14:textId="640DB3CC" w:rsidR="004839C0" w:rsidRPr="00DA6378" w:rsidRDefault="004839C0" w:rsidP="00213ECD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 w:rsidRPr="00DA6378">
              <w:rPr>
                <w:rFonts w:cs="Times New Roman"/>
              </w:rPr>
              <w:t xml:space="preserve">Kriptogrāfijas lietošana (šifrēšana, </w:t>
            </w:r>
            <w:r w:rsidR="00487C45">
              <w:rPr>
                <w:rFonts w:cs="Times New Roman"/>
              </w:rPr>
              <w:t>kriptogrāfiska jaucējfunkcija</w:t>
            </w:r>
            <w:r w:rsidRPr="00DA6378">
              <w:rPr>
                <w:rFonts w:cs="Times New Roman"/>
              </w:rPr>
              <w:t>)</w:t>
            </w:r>
          </w:p>
        </w:tc>
      </w:tr>
      <w:tr w:rsidR="004839C0" w:rsidRPr="00DA6378" w14:paraId="061F9AB8" w14:textId="77777777" w:rsidTr="00ED57F0">
        <w:trPr>
          <w:trHeight w:val="208"/>
        </w:trPr>
        <w:tc>
          <w:tcPr>
            <w:tcW w:w="45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8E45" w14:textId="77777777" w:rsidR="004839C0" w:rsidRPr="00DA6378" w:rsidRDefault="004839C0" w:rsidP="00213ECD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6B9B7" w14:textId="77777777" w:rsidR="004839C0" w:rsidRPr="00DA6378" w:rsidRDefault="004839C0" w:rsidP="00213ECD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 w:rsidRPr="00DA6378">
              <w:rPr>
                <w:rFonts w:cs="Times New Roman"/>
              </w:rPr>
              <w:t>Drošs attīstītības dzīves cikls</w:t>
            </w:r>
          </w:p>
        </w:tc>
      </w:tr>
      <w:tr w:rsidR="00153473" w:rsidRPr="00DA6378" w14:paraId="3DC2A591" w14:textId="77777777" w:rsidTr="00ED57F0">
        <w:trPr>
          <w:trHeight w:val="410"/>
        </w:trPr>
        <w:tc>
          <w:tcPr>
            <w:tcW w:w="45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FCF8A" w14:textId="77777777" w:rsidR="00E67585" w:rsidRDefault="00153473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DA6378">
              <w:rPr>
                <w:rFonts w:cs="Times New Roman"/>
                <w:b/>
                <w:bCs/>
              </w:rPr>
              <w:t>Uzraudzība un notikumu pārvaldība</w:t>
            </w:r>
          </w:p>
          <w:p w14:paraId="041005DB" w14:textId="77777777" w:rsidR="00153473" w:rsidRDefault="0010197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MK not. Nr. 397</w:t>
            </w:r>
          </w:p>
          <w:p w14:paraId="320DA077" w14:textId="555C6414" w:rsidR="004B1C43" w:rsidRPr="00DA6378" w:rsidRDefault="004B1C4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3.9. apakšnodaļa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1C6C0" w14:textId="53B79461" w:rsidR="00153473" w:rsidRPr="00DA6378" w:rsidRDefault="00153473" w:rsidP="00E763D6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DA6378">
              <w:rPr>
                <w:rFonts w:cs="Times New Roman"/>
              </w:rPr>
              <w:t>Drošības uzraudzība</w:t>
            </w:r>
          </w:p>
        </w:tc>
      </w:tr>
      <w:tr w:rsidR="00153473" w:rsidRPr="00DA6378" w14:paraId="70713882" w14:textId="77777777" w:rsidTr="00ED57F0">
        <w:trPr>
          <w:trHeight w:val="333"/>
        </w:trPr>
        <w:tc>
          <w:tcPr>
            <w:tcW w:w="4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68224" w14:textId="77777777" w:rsidR="00153473" w:rsidRPr="00DA6378" w:rsidRDefault="00153473">
            <w:pPr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B9071" w14:textId="1C31BF05" w:rsidR="00153473" w:rsidRPr="00DA6378" w:rsidRDefault="00153473" w:rsidP="00E763D6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DA6378">
              <w:rPr>
                <w:rFonts w:cs="Times New Roman"/>
              </w:rPr>
              <w:t xml:space="preserve">Notikumu žurnālu </w:t>
            </w:r>
            <w:r w:rsidR="005C19FA">
              <w:rPr>
                <w:rFonts w:cs="Times New Roman"/>
              </w:rPr>
              <w:t xml:space="preserve">vākšana un </w:t>
            </w:r>
            <w:r w:rsidRPr="00DA6378">
              <w:rPr>
                <w:rFonts w:cs="Times New Roman"/>
              </w:rPr>
              <w:t>analīze</w:t>
            </w:r>
          </w:p>
        </w:tc>
      </w:tr>
      <w:tr w:rsidR="00D559EC" w:rsidRPr="00DA6378" w14:paraId="078D0DA0" w14:textId="77777777" w:rsidTr="00ED57F0">
        <w:trPr>
          <w:trHeight w:val="398"/>
        </w:trPr>
        <w:tc>
          <w:tcPr>
            <w:tcW w:w="45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AEAE3" w14:textId="77777777" w:rsidR="00D559EC" w:rsidRDefault="00D559EC">
            <w:pPr>
              <w:spacing w:before="100" w:beforeAutospacing="1" w:after="100" w:afterAutospacing="1"/>
              <w:rPr>
                <w:rFonts w:cs="Times New Roman"/>
              </w:rPr>
            </w:pPr>
            <w:r w:rsidRPr="00DA6378">
              <w:rPr>
                <w:rFonts w:cs="Times New Roman"/>
                <w:b/>
                <w:bCs/>
              </w:rPr>
              <w:t>Incidentu pārvaldība</w:t>
            </w:r>
            <w:r w:rsidRPr="00DA6378">
              <w:rPr>
                <w:rFonts w:cs="Times New Roman"/>
              </w:rPr>
              <w:br/>
              <w:t>(Jāizmeklē piekļuves kontroles pārkāpumi un jāveic korektīvie pasākumi.)</w:t>
            </w:r>
          </w:p>
          <w:p w14:paraId="204D8328" w14:textId="77777777" w:rsidR="00E67585" w:rsidRDefault="0010197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MK not. Nr. 397</w:t>
            </w:r>
          </w:p>
          <w:p w14:paraId="4291BDED" w14:textId="3B64FD1E" w:rsidR="004B1C43" w:rsidRPr="00DA6378" w:rsidRDefault="004B1C4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3.6. apakšnodaļa</w:t>
            </w:r>
            <w:r w:rsidR="007E1689">
              <w:rPr>
                <w:rFonts w:cs="Times New Roman"/>
              </w:rPr>
              <w:t>, 7. nodaļa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FF9BF" w14:textId="0368B5B4" w:rsidR="00D559EC" w:rsidRPr="00DA6378" w:rsidRDefault="00D559EC" w:rsidP="00A3360A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 w:rsidRPr="00DA6378">
              <w:rPr>
                <w:rFonts w:cs="Times New Roman"/>
              </w:rPr>
              <w:t>Incidentu pārvaldības procesi</w:t>
            </w:r>
          </w:p>
        </w:tc>
      </w:tr>
      <w:tr w:rsidR="00D559EC" w:rsidRPr="00DA6378" w14:paraId="6A4D4B79" w14:textId="77777777" w:rsidTr="00ED57F0">
        <w:trPr>
          <w:trHeight w:val="372"/>
        </w:trPr>
        <w:tc>
          <w:tcPr>
            <w:tcW w:w="45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5062B4" w14:textId="77777777" w:rsidR="00D559EC" w:rsidRPr="00DA6378" w:rsidRDefault="00D559EC">
            <w:pPr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77A58" w14:textId="5256F05C" w:rsidR="00D559EC" w:rsidRPr="00DA6378" w:rsidRDefault="00D559EC" w:rsidP="00A3360A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 w:rsidRPr="00DA6378">
              <w:rPr>
                <w:rFonts w:cs="Times New Roman"/>
              </w:rPr>
              <w:t xml:space="preserve">Reaģēšanas </w:t>
            </w:r>
            <w:r w:rsidR="005C19FA">
              <w:rPr>
                <w:rFonts w:cs="Times New Roman"/>
              </w:rPr>
              <w:t>un ziņošanas procedūras</w:t>
            </w:r>
          </w:p>
        </w:tc>
      </w:tr>
      <w:tr w:rsidR="00D559EC" w:rsidRPr="00DA6378" w14:paraId="328A0EA5" w14:textId="77777777" w:rsidTr="00ED57F0">
        <w:trPr>
          <w:trHeight w:val="231"/>
        </w:trPr>
        <w:tc>
          <w:tcPr>
            <w:tcW w:w="45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274B86" w14:textId="77777777" w:rsidR="00D559EC" w:rsidRPr="00DA6378" w:rsidRDefault="00D559EC">
            <w:pPr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93384" w14:textId="72EFC89E" w:rsidR="00D559EC" w:rsidRPr="00DA6378" w:rsidRDefault="00D559EC" w:rsidP="00A3360A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 w:rsidRPr="00DA6378">
              <w:rPr>
                <w:rFonts w:cs="Times New Roman"/>
              </w:rPr>
              <w:t>Draudu medības</w:t>
            </w:r>
            <w:r w:rsidR="005C19FA">
              <w:rPr>
                <w:rFonts w:cs="Times New Roman"/>
              </w:rPr>
              <w:t xml:space="preserve"> un pierādījumu vākšana</w:t>
            </w:r>
          </w:p>
        </w:tc>
      </w:tr>
      <w:tr w:rsidR="00A30552" w:rsidRPr="00DA6378" w14:paraId="70ECB6EF" w14:textId="77777777" w:rsidTr="00ED57F0">
        <w:trPr>
          <w:trHeight w:val="228"/>
        </w:trPr>
        <w:tc>
          <w:tcPr>
            <w:tcW w:w="45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B7DB84" w14:textId="77777777" w:rsidR="00A30552" w:rsidRPr="00DA6378" w:rsidRDefault="00A30552">
            <w:pPr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D3DE7" w14:textId="77777777" w:rsidR="00A30552" w:rsidRPr="00DA6378" w:rsidRDefault="00D559EC" w:rsidP="00A3360A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 w:rsidRPr="00DA6378">
              <w:rPr>
                <w:rFonts w:cs="Times New Roman"/>
              </w:rPr>
              <w:t>Mācīšanās no informācijas drošības incidentiem</w:t>
            </w:r>
          </w:p>
        </w:tc>
      </w:tr>
      <w:tr w:rsidR="00D559EC" w:rsidRPr="00DA6378" w14:paraId="219288D2" w14:textId="77777777" w:rsidTr="00ED57F0">
        <w:trPr>
          <w:trHeight w:val="206"/>
        </w:trPr>
        <w:tc>
          <w:tcPr>
            <w:tcW w:w="45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073606" w14:textId="77777777" w:rsidR="00D559EC" w:rsidRPr="00DA6378" w:rsidRDefault="00D559EC">
            <w:pPr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53FA" w14:textId="77777777" w:rsidR="00D559EC" w:rsidRPr="00DA6378" w:rsidRDefault="00D559EC" w:rsidP="00A3360A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 w:rsidRPr="00DA6378">
              <w:rPr>
                <w:rFonts w:cs="Times New Roman"/>
              </w:rPr>
              <w:t>Pierādījumu vākšana</w:t>
            </w:r>
          </w:p>
        </w:tc>
      </w:tr>
      <w:tr w:rsidR="00D559EC" w:rsidRPr="00DA6378" w14:paraId="3DD7DC3F" w14:textId="77777777" w:rsidTr="00ED57F0">
        <w:trPr>
          <w:trHeight w:val="348"/>
        </w:trPr>
        <w:tc>
          <w:tcPr>
            <w:tcW w:w="45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AEDF9" w14:textId="77777777" w:rsidR="00D559EC" w:rsidRPr="00DA6378" w:rsidRDefault="00D559EC">
            <w:pPr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5F2C" w14:textId="4C693EDD" w:rsidR="00D559EC" w:rsidRPr="00DA6378" w:rsidRDefault="00D559EC" w:rsidP="00A3360A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 w:rsidRPr="00DA6378">
              <w:rPr>
                <w:rFonts w:cs="Times New Roman"/>
              </w:rPr>
              <w:t>Informācijas drošības notikumu ziņošana</w:t>
            </w:r>
          </w:p>
        </w:tc>
      </w:tr>
      <w:tr w:rsidR="00713655" w:rsidRPr="00DA6378" w14:paraId="5F5FF11C" w14:textId="77777777" w:rsidTr="00ED57F0">
        <w:trPr>
          <w:trHeight w:val="383"/>
        </w:trPr>
        <w:tc>
          <w:tcPr>
            <w:tcW w:w="45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BC9DE" w14:textId="0003C117" w:rsidR="00713655" w:rsidRPr="00DA6378" w:rsidRDefault="0063489A" w:rsidP="00713655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DA6378">
              <w:rPr>
                <w:rFonts w:cs="Times New Roman"/>
                <w:b/>
                <w:bCs/>
              </w:rPr>
              <w:t>Nepārtrauktība un krīzes vadība</w:t>
            </w:r>
          </w:p>
          <w:p w14:paraId="3F0CED0B" w14:textId="77777777" w:rsidR="00713655" w:rsidRDefault="00713655" w:rsidP="00713655">
            <w:pPr>
              <w:spacing w:before="100" w:beforeAutospacing="1" w:after="100" w:afterAutospacing="1"/>
              <w:rPr>
                <w:rFonts w:cs="Times New Roman"/>
              </w:rPr>
            </w:pPr>
            <w:r w:rsidRPr="00DA6378">
              <w:rPr>
                <w:rFonts w:cs="Times New Roman"/>
              </w:rPr>
              <w:t>(Jāveic regulāras datu rezerves kopijas un jānodrošina to atjaunošana.  Jānodrošina kriptogrāfijas atslēgu droša pārvaldība un glabāšana.)</w:t>
            </w:r>
          </w:p>
          <w:p w14:paraId="677630F5" w14:textId="77777777" w:rsidR="00ED57F0" w:rsidRDefault="0010197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MK not. Nr. 397</w:t>
            </w:r>
          </w:p>
          <w:p w14:paraId="14C45527" w14:textId="7F73F19A" w:rsidR="004B1C43" w:rsidRPr="00DA6378" w:rsidRDefault="004B1C4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3.5., 3.10., 3.12. apakšnodaļas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379AE" w14:textId="56951CED" w:rsidR="00713655" w:rsidRPr="00DA6378" w:rsidRDefault="005C19FA" w:rsidP="00713655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IKT nepārtrauktības pārvaldība</w:t>
            </w:r>
          </w:p>
        </w:tc>
      </w:tr>
      <w:tr w:rsidR="00713655" w:rsidRPr="00DA6378" w14:paraId="5BC05D08" w14:textId="77777777" w:rsidTr="00ED57F0">
        <w:trPr>
          <w:trHeight w:val="347"/>
        </w:trPr>
        <w:tc>
          <w:tcPr>
            <w:tcW w:w="453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8680" w14:textId="77777777" w:rsidR="00713655" w:rsidRPr="00DA6378" w:rsidRDefault="00713655" w:rsidP="00713655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D955" w14:textId="77777777" w:rsidR="00713655" w:rsidRPr="00DA6378" w:rsidRDefault="00713655" w:rsidP="00713655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 w:rsidRPr="00DA6378">
              <w:rPr>
                <w:rFonts w:cs="Times New Roman"/>
              </w:rPr>
              <w:t>IKT gatavība pakalpojumu nepārtrauktībai</w:t>
            </w:r>
          </w:p>
        </w:tc>
      </w:tr>
      <w:tr w:rsidR="00713655" w:rsidRPr="00DA6378" w14:paraId="47561BDA" w14:textId="77777777" w:rsidTr="00ED57F0">
        <w:trPr>
          <w:trHeight w:val="268"/>
        </w:trPr>
        <w:tc>
          <w:tcPr>
            <w:tcW w:w="453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1727" w14:textId="77777777" w:rsidR="00713655" w:rsidRPr="00DA6378" w:rsidRDefault="00713655" w:rsidP="00713655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1CF8" w14:textId="6E5B9733" w:rsidR="00713655" w:rsidRPr="00DA6378" w:rsidRDefault="00713655" w:rsidP="00713655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 w:rsidRPr="00DA6378">
              <w:rPr>
                <w:rFonts w:cs="Times New Roman"/>
              </w:rPr>
              <w:t>Informācijas rezerves kopijas</w:t>
            </w:r>
            <w:r w:rsidR="005C19FA">
              <w:rPr>
                <w:rFonts w:cs="Times New Roman"/>
              </w:rPr>
              <w:t xml:space="preserve"> un integritātes saglabāšana</w:t>
            </w:r>
          </w:p>
        </w:tc>
      </w:tr>
      <w:tr w:rsidR="00713655" w:rsidRPr="00DA6378" w14:paraId="5FD0ED0B" w14:textId="77777777" w:rsidTr="00ED57F0">
        <w:trPr>
          <w:trHeight w:val="339"/>
        </w:trPr>
        <w:tc>
          <w:tcPr>
            <w:tcW w:w="453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A909" w14:textId="77777777" w:rsidR="00713655" w:rsidRPr="00DA6378" w:rsidRDefault="00713655" w:rsidP="00713655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8E25" w14:textId="77777777" w:rsidR="00713655" w:rsidRPr="00DA6378" w:rsidRDefault="00713655" w:rsidP="00713655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 w:rsidRPr="00DA6378">
              <w:rPr>
                <w:rFonts w:cs="Times New Roman"/>
              </w:rPr>
              <w:t>Informācijas apstrādes iekārtu nepārtrauktība</w:t>
            </w:r>
          </w:p>
        </w:tc>
      </w:tr>
      <w:tr w:rsidR="00713655" w:rsidRPr="00DA6378" w14:paraId="72EC5BA9" w14:textId="77777777" w:rsidTr="00ED57F0">
        <w:trPr>
          <w:trHeight w:val="345"/>
        </w:trPr>
        <w:tc>
          <w:tcPr>
            <w:tcW w:w="45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89D6A" w14:textId="77777777" w:rsidR="00713655" w:rsidRPr="00DA6378" w:rsidRDefault="00713655" w:rsidP="00713655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B144" w14:textId="5005EAC5" w:rsidR="00713655" w:rsidRPr="00DA6378" w:rsidRDefault="002D1293" w:rsidP="00713655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713655" w:rsidRPr="00DA6378">
              <w:rPr>
                <w:rFonts w:cs="Times New Roman"/>
              </w:rPr>
              <w:t>ntegritātes saglabāšanas kontroles</w:t>
            </w:r>
          </w:p>
        </w:tc>
      </w:tr>
      <w:tr w:rsidR="00713655" w:rsidRPr="00DA6378" w14:paraId="52780868" w14:textId="77777777" w:rsidTr="00ED57F0">
        <w:trPr>
          <w:trHeight w:val="253"/>
        </w:trPr>
        <w:tc>
          <w:tcPr>
            <w:tcW w:w="45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9208" w14:textId="77777777" w:rsidR="00713655" w:rsidRPr="00DA6378" w:rsidRDefault="00713655" w:rsidP="00713655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080E" w14:textId="76B340AF" w:rsidR="00713655" w:rsidRPr="00DA6378" w:rsidRDefault="005C19FA" w:rsidP="00713655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Konfidencialitātes un datu drošības saglabāšana datu pārraidē</w:t>
            </w:r>
          </w:p>
        </w:tc>
      </w:tr>
      <w:tr w:rsidR="00713655" w:rsidRPr="00DA6378" w14:paraId="5D0E8878" w14:textId="77777777" w:rsidTr="00ED57F0">
        <w:trPr>
          <w:trHeight w:val="309"/>
        </w:trPr>
        <w:tc>
          <w:tcPr>
            <w:tcW w:w="45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5A4C" w14:textId="77777777" w:rsidR="00713655" w:rsidRPr="00DA6378" w:rsidRDefault="00713655" w:rsidP="00713655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FD63" w14:textId="3A27D7D2" w:rsidR="00713655" w:rsidRPr="00DA6378" w:rsidRDefault="005C19FA" w:rsidP="00713655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 w:rsidRPr="005C19FA">
              <w:rPr>
                <w:rFonts w:cs="Times New Roman"/>
              </w:rPr>
              <w:t xml:space="preserve">Konfidencialitātes un datu drošības saglabāšana </w:t>
            </w:r>
            <w:r w:rsidR="00713655" w:rsidRPr="00DA6378">
              <w:rPr>
                <w:rFonts w:cs="Times New Roman"/>
              </w:rPr>
              <w:t>glabāšanā</w:t>
            </w:r>
          </w:p>
        </w:tc>
      </w:tr>
      <w:tr w:rsidR="005C19FA" w:rsidRPr="00DA6378" w14:paraId="6596744F" w14:textId="77777777" w:rsidTr="00ED57F0">
        <w:trPr>
          <w:trHeight w:val="309"/>
        </w:trPr>
        <w:tc>
          <w:tcPr>
            <w:tcW w:w="45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4509" w14:textId="77777777" w:rsidR="005C19FA" w:rsidRPr="00DA6378" w:rsidRDefault="005C19FA" w:rsidP="00713655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0E89" w14:textId="0C936D96" w:rsidR="005C19FA" w:rsidRPr="005C19FA" w:rsidRDefault="005C19FA" w:rsidP="00713655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 w:rsidRPr="005C19FA">
              <w:rPr>
                <w:rFonts w:cs="Times New Roman"/>
              </w:rPr>
              <w:t>Konfidencialitātes un datu drošības saglabāšana</w:t>
            </w:r>
            <w:r>
              <w:rPr>
                <w:rFonts w:cs="Times New Roman"/>
              </w:rPr>
              <w:t xml:space="preserve"> transportēšanā</w:t>
            </w:r>
          </w:p>
        </w:tc>
      </w:tr>
      <w:tr w:rsidR="00713655" w:rsidRPr="00DA6378" w14:paraId="624E7CC8" w14:textId="77777777" w:rsidTr="00ED57F0">
        <w:trPr>
          <w:trHeight w:val="387"/>
        </w:trPr>
        <w:tc>
          <w:tcPr>
            <w:tcW w:w="45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F4E3" w14:textId="77777777" w:rsidR="00713655" w:rsidRPr="00DA6378" w:rsidRDefault="00713655" w:rsidP="00713655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81DB" w14:textId="57D2969B" w:rsidR="00713655" w:rsidRPr="00DA6378" w:rsidRDefault="002D1293" w:rsidP="00713655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713655" w:rsidRPr="00DA6378">
              <w:rPr>
                <w:rFonts w:cs="Times New Roman"/>
              </w:rPr>
              <w:t>arbības atjaunošana un ārkārtas plāni</w:t>
            </w:r>
          </w:p>
        </w:tc>
      </w:tr>
      <w:tr w:rsidR="00FB4EFE" w:rsidRPr="00DA6378" w14:paraId="77EC4B21" w14:textId="77777777" w:rsidTr="00ED57F0">
        <w:trPr>
          <w:trHeight w:val="339"/>
        </w:trPr>
        <w:tc>
          <w:tcPr>
            <w:tcW w:w="45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389A" w14:textId="77777777" w:rsidR="00FB4EFE" w:rsidRDefault="00FB4EFE" w:rsidP="00713655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DA6378">
              <w:rPr>
                <w:rFonts w:cs="Times New Roman"/>
                <w:b/>
                <w:bCs/>
              </w:rPr>
              <w:t>Lietojumprogrammu drošība</w:t>
            </w:r>
          </w:p>
          <w:p w14:paraId="4C7CBC27" w14:textId="410C5F5F" w:rsidR="00E67585" w:rsidRDefault="0010197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MK not. Nr. 397</w:t>
            </w:r>
          </w:p>
          <w:p w14:paraId="12B3A232" w14:textId="315430DE" w:rsidR="007E1689" w:rsidRDefault="007E1689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3.3., 3.7. apakšnodaļa</w:t>
            </w:r>
            <w:r w:rsidR="00231C63">
              <w:rPr>
                <w:rFonts w:cs="Times New Roman"/>
              </w:rPr>
              <w:t>s</w:t>
            </w:r>
            <w:r>
              <w:rPr>
                <w:rFonts w:cs="Times New Roman"/>
              </w:rPr>
              <w:t>, 4. nodaļa</w:t>
            </w:r>
          </w:p>
          <w:p w14:paraId="791A7814" w14:textId="1E08A3B3" w:rsidR="004B1C43" w:rsidRPr="00E67585" w:rsidRDefault="004B1C43" w:rsidP="006A5243">
            <w:pPr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95E6" w14:textId="77777777" w:rsidR="00FB4EFE" w:rsidRPr="00DA6378" w:rsidRDefault="00FB4EFE" w:rsidP="00FB4EFE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 w:rsidRPr="00DA6378">
              <w:rPr>
                <w:rFonts w:cs="Times New Roman"/>
              </w:rPr>
              <w:t>Lietojumprogrammu drošības prasības</w:t>
            </w:r>
          </w:p>
        </w:tc>
      </w:tr>
      <w:tr w:rsidR="00FB4EFE" w:rsidRPr="00DA6378" w14:paraId="5C2F4B23" w14:textId="77777777" w:rsidTr="00ED57F0">
        <w:trPr>
          <w:trHeight w:val="216"/>
        </w:trPr>
        <w:tc>
          <w:tcPr>
            <w:tcW w:w="45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F043" w14:textId="77777777" w:rsidR="00FB4EFE" w:rsidRPr="00DA6378" w:rsidRDefault="00FB4EFE" w:rsidP="00713655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F7EE" w14:textId="6C9D48F3" w:rsidR="00FB4EFE" w:rsidRPr="00DA6378" w:rsidRDefault="00FB4EFE" w:rsidP="00FB4EFE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 w:rsidRPr="00DA6378">
              <w:rPr>
                <w:rFonts w:cs="Times New Roman"/>
              </w:rPr>
              <w:t>Droša sistēmas arhitektūra</w:t>
            </w:r>
            <w:r w:rsidR="00985E6C">
              <w:rPr>
                <w:rFonts w:cs="Times New Roman"/>
              </w:rPr>
              <w:t xml:space="preserve"> un</w:t>
            </w:r>
            <w:r w:rsidRPr="00DA6378">
              <w:rPr>
                <w:rFonts w:cs="Times New Roman"/>
              </w:rPr>
              <w:t xml:space="preserve"> inženierijas principi</w:t>
            </w:r>
          </w:p>
        </w:tc>
      </w:tr>
      <w:tr w:rsidR="00FB4EFE" w:rsidRPr="00DA6378" w14:paraId="538932EE" w14:textId="77777777" w:rsidTr="00ED57F0">
        <w:trPr>
          <w:trHeight w:val="331"/>
        </w:trPr>
        <w:tc>
          <w:tcPr>
            <w:tcW w:w="45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6DD0" w14:textId="77777777" w:rsidR="00FB4EFE" w:rsidRPr="00DA6378" w:rsidRDefault="00FB4EFE" w:rsidP="00713655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68501" w14:textId="20BAC38F" w:rsidR="00FB4EFE" w:rsidRPr="00DA6378" w:rsidRDefault="00FB4EFE" w:rsidP="00FB4EFE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 w:rsidRPr="00DA6378">
              <w:rPr>
                <w:rFonts w:cs="Times New Roman"/>
              </w:rPr>
              <w:t>Droša programmēšana</w:t>
            </w:r>
            <w:r w:rsidR="005C19FA">
              <w:rPr>
                <w:rFonts w:cs="Times New Roman"/>
              </w:rPr>
              <w:t xml:space="preserve"> un testēšana</w:t>
            </w:r>
          </w:p>
        </w:tc>
      </w:tr>
      <w:tr w:rsidR="00713655" w:rsidRPr="00DA6378" w14:paraId="0E5AFA14" w14:textId="77777777" w:rsidTr="00ED57F0">
        <w:trPr>
          <w:trHeight w:val="377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4CEB" w14:textId="77777777" w:rsidR="00713655" w:rsidRDefault="00713655" w:rsidP="00713655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DA6378">
              <w:rPr>
                <w:rFonts w:cs="Times New Roman"/>
                <w:b/>
                <w:bCs/>
              </w:rPr>
              <w:t>Privātuma aizsardzība</w:t>
            </w:r>
          </w:p>
          <w:p w14:paraId="77AB008E" w14:textId="77777777" w:rsidR="00E67585" w:rsidRDefault="0010197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MK not. Nr. 397</w:t>
            </w:r>
          </w:p>
          <w:p w14:paraId="3D8CA541" w14:textId="4114EECE" w:rsidR="007E1689" w:rsidRPr="00E67585" w:rsidRDefault="00231C6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3.3. apakšnodaļa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9584" w14:textId="77777777" w:rsidR="00985E6C" w:rsidRDefault="005C19FA" w:rsidP="00713655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Personas datu aizsardzība un maskēšana</w:t>
            </w:r>
          </w:p>
          <w:p w14:paraId="57AC76EB" w14:textId="55668FAC" w:rsidR="00713655" w:rsidRPr="00DA6378" w:rsidRDefault="00985E6C" w:rsidP="00713655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487C45">
              <w:rPr>
                <w:rFonts w:cs="Times New Roman"/>
              </w:rPr>
              <w:t>seidonimizēšana, anonimizēšana</w:t>
            </w:r>
          </w:p>
        </w:tc>
      </w:tr>
      <w:tr w:rsidR="00713655" w:rsidRPr="00DA6378" w14:paraId="1FD1EE20" w14:textId="77777777" w:rsidTr="00ED57F0">
        <w:trPr>
          <w:trHeight w:val="221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0C28" w14:textId="77777777" w:rsidR="00713655" w:rsidRDefault="00713655" w:rsidP="00713655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DA6378">
              <w:rPr>
                <w:rFonts w:cs="Times New Roman"/>
                <w:b/>
                <w:bCs/>
              </w:rPr>
              <w:t>Ievainojamību pārvaldība</w:t>
            </w:r>
          </w:p>
          <w:p w14:paraId="14416E42" w14:textId="77777777" w:rsidR="00E67585" w:rsidRDefault="0010197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MK not. Nr. 397</w:t>
            </w:r>
          </w:p>
          <w:p w14:paraId="6C7A76FC" w14:textId="1060F685" w:rsidR="00231C63" w:rsidRPr="00E67585" w:rsidRDefault="00231C6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3.3. un 3.5. apakšnodaļas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8068" w14:textId="55DEDCA3" w:rsidR="00713655" w:rsidRPr="00DA6378" w:rsidRDefault="005C19FA" w:rsidP="00713655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Programmatūras ievainojamību analīze un pārvaldība</w:t>
            </w:r>
          </w:p>
        </w:tc>
      </w:tr>
      <w:tr w:rsidR="00713655" w:rsidRPr="00DA6378" w14:paraId="74C4F98B" w14:textId="77777777" w:rsidTr="00ED57F0">
        <w:trPr>
          <w:trHeight w:val="247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6753" w14:textId="77777777" w:rsidR="00713655" w:rsidRDefault="00713655" w:rsidP="00713655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DA6378">
              <w:rPr>
                <w:rFonts w:cs="Times New Roman"/>
                <w:b/>
                <w:bCs/>
              </w:rPr>
              <w:t>Aizsardzība pret ļaunatūru</w:t>
            </w:r>
          </w:p>
          <w:p w14:paraId="4D59B600" w14:textId="77777777" w:rsidR="00ED57F0" w:rsidRDefault="0010197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MK not. Nr. 397</w:t>
            </w:r>
          </w:p>
          <w:p w14:paraId="50030246" w14:textId="12A67EF5" w:rsidR="00231C63" w:rsidRPr="00ED57F0" w:rsidRDefault="00231C6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3.3. un 3.5. apakšnodaļas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219B" w14:textId="6836B49B" w:rsidR="00713655" w:rsidRPr="00DA6378" w:rsidRDefault="005C19FA" w:rsidP="00713655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Ļaunatūras </w:t>
            </w:r>
            <w:r w:rsidR="00487C45">
              <w:rPr>
                <w:rFonts w:cs="Times New Roman"/>
              </w:rPr>
              <w:t>aizsardzības</w:t>
            </w:r>
            <w:r>
              <w:rPr>
                <w:rFonts w:cs="Times New Roman"/>
              </w:rPr>
              <w:t xml:space="preserve"> mehānismi</w:t>
            </w:r>
          </w:p>
        </w:tc>
      </w:tr>
      <w:tr w:rsidR="00713655" w:rsidRPr="00DA6378" w14:paraId="1813925A" w14:textId="77777777" w:rsidTr="00ED57F0">
        <w:trPr>
          <w:trHeight w:val="203"/>
        </w:trPr>
        <w:tc>
          <w:tcPr>
            <w:tcW w:w="4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0594" w14:textId="77777777" w:rsidR="00713655" w:rsidRDefault="00713655" w:rsidP="00713655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DA6378">
              <w:rPr>
                <w:rFonts w:cs="Times New Roman"/>
                <w:b/>
                <w:bCs/>
              </w:rPr>
              <w:t>Gala iekārtu pārvaldība</w:t>
            </w:r>
          </w:p>
          <w:p w14:paraId="62E6F7DB" w14:textId="77777777" w:rsidR="00ED57F0" w:rsidRDefault="0010197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MK not. Nr. 397</w:t>
            </w:r>
          </w:p>
          <w:p w14:paraId="07C92D2F" w14:textId="163F3B9D" w:rsidR="00231C63" w:rsidRPr="00DA6378" w:rsidRDefault="00231C6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3.3, 3.4., 3.5., 3.8. apakšnodaļas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2782" w14:textId="27B75729" w:rsidR="00713655" w:rsidRPr="00DA6378" w:rsidRDefault="005C19FA" w:rsidP="00713655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rPr>
                <w:rFonts w:cs="Times New Roman"/>
              </w:rPr>
            </w:pPr>
            <w:r>
              <w:rPr>
                <w:rFonts w:cs="Times New Roman"/>
              </w:rPr>
              <w:t>Gala iekārtu konfigurācija un drošība</w:t>
            </w:r>
          </w:p>
        </w:tc>
      </w:tr>
      <w:tr w:rsidR="00713655" w:rsidRPr="00DA6378" w14:paraId="34F7097A" w14:textId="77777777" w:rsidTr="00ED57F0">
        <w:trPr>
          <w:trHeight w:val="247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0E00" w14:textId="77777777" w:rsidR="00713655" w:rsidRDefault="00713655" w:rsidP="00713655">
            <w:pPr>
              <w:spacing w:after="0"/>
              <w:rPr>
                <w:rFonts w:cs="Times New Roman"/>
                <w:b/>
                <w:bCs/>
              </w:rPr>
            </w:pPr>
            <w:r w:rsidRPr="00DA6378">
              <w:rPr>
                <w:rFonts w:cs="Times New Roman"/>
                <w:b/>
                <w:bCs/>
              </w:rPr>
              <w:t>Kriptogrāfija</w:t>
            </w:r>
          </w:p>
          <w:p w14:paraId="6B007A43" w14:textId="77777777" w:rsidR="00ED57F0" w:rsidRDefault="00ED57F0" w:rsidP="00713655">
            <w:pPr>
              <w:spacing w:after="0"/>
              <w:rPr>
                <w:rFonts w:cs="Times New Roman"/>
                <w:b/>
                <w:bCs/>
              </w:rPr>
            </w:pPr>
          </w:p>
          <w:p w14:paraId="076C867A" w14:textId="77777777" w:rsidR="00ED57F0" w:rsidRDefault="0010197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MK not. Nr. 397</w:t>
            </w:r>
          </w:p>
          <w:p w14:paraId="37DD34DA" w14:textId="2DBDD71D" w:rsidR="00231C63" w:rsidRPr="00ED57F0" w:rsidRDefault="00231C6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3.12. apakšnodaļa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6CC8" w14:textId="28683216" w:rsidR="00713655" w:rsidRPr="00DA6378" w:rsidRDefault="00713655" w:rsidP="00713655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 w:rsidRPr="00DA6378">
              <w:rPr>
                <w:rFonts w:cs="Times New Roman"/>
              </w:rPr>
              <w:t>Kriptogrāfijas lietošana, glabāšana un algoritmi</w:t>
            </w:r>
          </w:p>
        </w:tc>
      </w:tr>
      <w:tr w:rsidR="00713655" w:rsidRPr="00DA6378" w14:paraId="666FB06A" w14:textId="77777777" w:rsidTr="00ED57F0">
        <w:trPr>
          <w:trHeight w:val="247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2F0E" w14:textId="77777777" w:rsidR="00713655" w:rsidRDefault="00713655" w:rsidP="00713655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DA6378">
              <w:rPr>
                <w:rFonts w:cs="Times New Roman"/>
                <w:b/>
                <w:bCs/>
              </w:rPr>
              <w:t>Izmaiņu pārvaldība</w:t>
            </w:r>
          </w:p>
          <w:p w14:paraId="7821F275" w14:textId="77777777" w:rsidR="00ED57F0" w:rsidRDefault="0010197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MK not. Nr. 397</w:t>
            </w:r>
          </w:p>
          <w:p w14:paraId="030CD53A" w14:textId="2D00AA84" w:rsidR="00231C63" w:rsidRPr="00ED57F0" w:rsidRDefault="00231C63" w:rsidP="006A5243">
            <w:pPr>
              <w:rPr>
                <w:rFonts w:cs="Times New Roman"/>
              </w:rPr>
            </w:pPr>
            <w:r>
              <w:rPr>
                <w:rFonts w:cs="Times New Roman"/>
              </w:rPr>
              <w:t>3.3. apakšnodaļa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BA9C" w14:textId="733FD43A" w:rsidR="00713655" w:rsidRPr="00DA6378" w:rsidRDefault="00713655" w:rsidP="00713655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 w:rsidRPr="00DA6378">
              <w:rPr>
                <w:rFonts w:cs="Times New Roman"/>
              </w:rPr>
              <w:t xml:space="preserve">Izmaiņu </w:t>
            </w:r>
            <w:r w:rsidR="005C19FA">
              <w:rPr>
                <w:rFonts w:cs="Times New Roman"/>
              </w:rPr>
              <w:t xml:space="preserve">ieviešanas kontroles un </w:t>
            </w:r>
            <w:r w:rsidRPr="00DA6378">
              <w:rPr>
                <w:rFonts w:cs="Times New Roman"/>
              </w:rPr>
              <w:t>pārvaldība</w:t>
            </w:r>
          </w:p>
        </w:tc>
      </w:tr>
      <w:tr w:rsidR="00713655" w:rsidRPr="00DA6378" w14:paraId="01FD414A" w14:textId="77777777" w:rsidTr="00ED57F0">
        <w:trPr>
          <w:trHeight w:val="251"/>
        </w:trPr>
        <w:tc>
          <w:tcPr>
            <w:tcW w:w="4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1029" w14:textId="77777777" w:rsidR="00713655" w:rsidRDefault="00B744E2" w:rsidP="00713655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</w:t>
            </w:r>
            <w:r w:rsidR="00713655" w:rsidRPr="00DA6378">
              <w:rPr>
                <w:rFonts w:cs="Times New Roman"/>
                <w:b/>
                <w:bCs/>
              </w:rPr>
              <w:t>iesību aktu un atbilstības prasīb</w:t>
            </w:r>
            <w:r>
              <w:rPr>
                <w:rFonts w:cs="Times New Roman"/>
                <w:b/>
                <w:bCs/>
              </w:rPr>
              <w:t>as</w:t>
            </w:r>
          </w:p>
          <w:p w14:paraId="771892BC" w14:textId="77777777" w:rsidR="00ED57F0" w:rsidRDefault="00101973" w:rsidP="00ED57F0">
            <w:pPr>
              <w:rPr>
                <w:rFonts w:cs="Times New Roman"/>
              </w:rPr>
            </w:pPr>
            <w:r>
              <w:rPr>
                <w:rFonts w:cs="Times New Roman"/>
              </w:rPr>
              <w:t>MK not. Nr. 397</w:t>
            </w:r>
          </w:p>
          <w:p w14:paraId="5F702968" w14:textId="68D4814E" w:rsidR="00231C63" w:rsidRPr="00ED57F0" w:rsidRDefault="00231C63" w:rsidP="00ED57F0">
            <w:pPr>
              <w:rPr>
                <w:rFonts w:cs="Times New Roman"/>
              </w:rPr>
            </w:pPr>
            <w:r>
              <w:rPr>
                <w:rFonts w:cs="Times New Roman"/>
              </w:rPr>
              <w:t>3.3. apakšnodaļa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5957" w14:textId="40751E78" w:rsidR="00713655" w:rsidRPr="00DA6378" w:rsidRDefault="005C19FA" w:rsidP="00713655">
            <w:pPr>
              <w:pStyle w:val="ListParagraph"/>
              <w:numPr>
                <w:ilvl w:val="0"/>
                <w:numId w:val="6"/>
              </w:numPr>
              <w:spacing w:after="0"/>
              <w:ind w:left="204" w:hanging="142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Normatīvo prasību ievērošana un dokumentēšana</w:t>
            </w:r>
          </w:p>
        </w:tc>
      </w:tr>
      <w:tr w:rsidR="00713655" w:rsidRPr="00DA6378" w14:paraId="1F48C6C3" w14:textId="77777777" w:rsidTr="00ED57F0">
        <w:trPr>
          <w:trHeight w:val="221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7E7CA" w14:textId="77777777" w:rsidR="00713655" w:rsidRDefault="00713655" w:rsidP="00713655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DA6378">
              <w:rPr>
                <w:rFonts w:cs="Times New Roman"/>
                <w:b/>
                <w:bCs/>
              </w:rPr>
              <w:t>Piegādātāju pārvaldība</w:t>
            </w:r>
          </w:p>
          <w:p w14:paraId="3DA60D95" w14:textId="77777777" w:rsidR="00ED57F0" w:rsidRDefault="00101973" w:rsidP="00ED57F0">
            <w:pPr>
              <w:rPr>
                <w:rFonts w:cs="Times New Roman"/>
              </w:rPr>
            </w:pPr>
            <w:r>
              <w:rPr>
                <w:rFonts w:cs="Times New Roman"/>
              </w:rPr>
              <w:t>MK not. Nr. 397</w:t>
            </w:r>
          </w:p>
          <w:p w14:paraId="7EB1A466" w14:textId="23525AE6" w:rsidR="007E1689" w:rsidRPr="00ED57F0" w:rsidRDefault="007E1689" w:rsidP="00ED57F0">
            <w:pPr>
              <w:rPr>
                <w:rFonts w:cs="Times New Roman"/>
              </w:rPr>
            </w:pPr>
            <w:r>
              <w:rPr>
                <w:rFonts w:cs="Times New Roman"/>
              </w:rPr>
              <w:t>4. nodaļa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CC61A" w14:textId="487F583E" w:rsidR="00713655" w:rsidRPr="00DA6378" w:rsidRDefault="00B744E2" w:rsidP="00713655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>
              <w:rPr>
                <w:rFonts w:cs="Times New Roman"/>
              </w:rPr>
              <w:t>Drošības prasības piegādātajiem un mākoņpakalpojumiem</w:t>
            </w:r>
          </w:p>
        </w:tc>
      </w:tr>
      <w:tr w:rsidR="009549C3" w:rsidRPr="00DA6378" w14:paraId="60F76A6B" w14:textId="77777777" w:rsidTr="00ED57F0">
        <w:trPr>
          <w:trHeight w:val="282"/>
        </w:trPr>
        <w:tc>
          <w:tcPr>
            <w:tcW w:w="45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D4CEB2" w14:textId="77777777" w:rsidR="009549C3" w:rsidRDefault="009549C3" w:rsidP="009549C3">
            <w:pPr>
              <w:rPr>
                <w:rFonts w:cs="Times New Roman"/>
                <w:b/>
                <w:bCs/>
              </w:rPr>
            </w:pPr>
            <w:r w:rsidRPr="009549C3">
              <w:rPr>
                <w:rFonts w:cs="Times New Roman"/>
                <w:b/>
                <w:bCs/>
              </w:rPr>
              <w:t>Uzraudzība un auditi</w:t>
            </w:r>
          </w:p>
          <w:p w14:paraId="2E61B764" w14:textId="77777777" w:rsidR="00ED57F0" w:rsidRDefault="00101973" w:rsidP="009549C3">
            <w:pPr>
              <w:rPr>
                <w:rFonts w:cs="Times New Roman"/>
              </w:rPr>
            </w:pPr>
            <w:r>
              <w:rPr>
                <w:rFonts w:cs="Times New Roman"/>
              </w:rPr>
              <w:t>MK not. Nr. 397</w:t>
            </w:r>
          </w:p>
          <w:p w14:paraId="64FE9A69" w14:textId="1910EAB7" w:rsidR="007E1689" w:rsidRPr="007E1689" w:rsidRDefault="007E1689" w:rsidP="007E1689">
            <w:pPr>
              <w:rPr>
                <w:rFonts w:cs="Times New Roman"/>
              </w:rPr>
            </w:pPr>
            <w:r w:rsidRPr="007E1689">
              <w:rPr>
                <w:rFonts w:cs="Times New Roman"/>
              </w:rPr>
              <w:t>8.</w:t>
            </w:r>
            <w:r>
              <w:rPr>
                <w:rFonts w:cs="Times New Roman"/>
              </w:rPr>
              <w:t xml:space="preserve"> </w:t>
            </w:r>
            <w:r w:rsidRPr="007E1689">
              <w:rPr>
                <w:rFonts w:cs="Times New Roman"/>
              </w:rPr>
              <w:t>nodaļa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A728" w14:textId="157311CA" w:rsidR="009549C3" w:rsidRPr="009549C3" w:rsidRDefault="009549C3" w:rsidP="009549C3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9549C3">
              <w:rPr>
                <w:rFonts w:cs="Times New Roman"/>
              </w:rPr>
              <w:t>Regulāras pārbaudes un atbilstības novērtējum</w:t>
            </w:r>
            <w:r>
              <w:rPr>
                <w:rFonts w:cs="Times New Roman"/>
              </w:rPr>
              <w:t>i</w:t>
            </w:r>
            <w:r w:rsidRPr="009549C3">
              <w:rPr>
                <w:rFonts w:cs="Times New Roman"/>
              </w:rPr>
              <w:t>.</w:t>
            </w:r>
          </w:p>
        </w:tc>
      </w:tr>
      <w:tr w:rsidR="009549C3" w:rsidRPr="00DA6378" w14:paraId="719463F7" w14:textId="77777777" w:rsidTr="00ED57F0">
        <w:trPr>
          <w:trHeight w:val="282"/>
        </w:trPr>
        <w:tc>
          <w:tcPr>
            <w:tcW w:w="45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836CC8" w14:textId="77777777" w:rsidR="009549C3" w:rsidRPr="009549C3" w:rsidRDefault="009549C3" w:rsidP="009549C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27E5" w14:textId="44E88FAD" w:rsidR="009549C3" w:rsidRPr="009549C3" w:rsidRDefault="009549C3" w:rsidP="009549C3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9549C3">
              <w:rPr>
                <w:rFonts w:cs="Times New Roman"/>
              </w:rPr>
              <w:t>Riska analīz</w:t>
            </w:r>
            <w:r>
              <w:rPr>
                <w:rFonts w:cs="Times New Roman"/>
              </w:rPr>
              <w:t>e</w:t>
            </w:r>
            <w:r w:rsidRPr="009549C3">
              <w:rPr>
                <w:rFonts w:cs="Times New Roman"/>
              </w:rPr>
              <w:t xml:space="preserve"> un iekšējās kontroles efektivitātes pārbaud</w:t>
            </w:r>
            <w:r>
              <w:rPr>
                <w:rFonts w:cs="Times New Roman"/>
              </w:rPr>
              <w:t>es</w:t>
            </w:r>
          </w:p>
        </w:tc>
      </w:tr>
      <w:tr w:rsidR="0018484D" w:rsidRPr="00DA6378" w14:paraId="69ACEC66" w14:textId="77777777" w:rsidTr="00ED57F0">
        <w:trPr>
          <w:trHeight w:val="282"/>
        </w:trPr>
        <w:tc>
          <w:tcPr>
            <w:tcW w:w="45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8CEFA7" w14:textId="77777777" w:rsidR="0018484D" w:rsidRPr="009549C3" w:rsidRDefault="0018484D" w:rsidP="009549C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CA70" w14:textId="494C859A" w:rsidR="0018484D" w:rsidRPr="009549C3" w:rsidRDefault="0018484D" w:rsidP="009549C3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18484D">
              <w:rPr>
                <w:rFonts w:cs="Times New Roman"/>
              </w:rPr>
              <w:t>SIEM (Security Information and Event Management) drošības uzraudzība</w:t>
            </w:r>
          </w:p>
        </w:tc>
      </w:tr>
      <w:tr w:rsidR="009549C3" w:rsidRPr="00DA6378" w14:paraId="39904BE7" w14:textId="77777777" w:rsidTr="00ED57F0">
        <w:trPr>
          <w:trHeight w:val="282"/>
        </w:trPr>
        <w:tc>
          <w:tcPr>
            <w:tcW w:w="45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AD31D" w14:textId="77777777" w:rsidR="009549C3" w:rsidRPr="009549C3" w:rsidRDefault="009549C3" w:rsidP="009549C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CC1E" w14:textId="4D8A5CEE" w:rsidR="009549C3" w:rsidRPr="009549C3" w:rsidRDefault="009549C3" w:rsidP="009549C3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9549C3">
              <w:rPr>
                <w:rFonts w:cs="Times New Roman"/>
              </w:rPr>
              <w:t>Dokumentēšan</w:t>
            </w:r>
            <w:r>
              <w:rPr>
                <w:rFonts w:cs="Times New Roman"/>
              </w:rPr>
              <w:t>a</w:t>
            </w:r>
          </w:p>
        </w:tc>
      </w:tr>
      <w:tr w:rsidR="009549C3" w:rsidRPr="00DA6378" w14:paraId="3EA3FDED" w14:textId="77777777" w:rsidTr="00ED57F0">
        <w:trPr>
          <w:trHeight w:val="282"/>
        </w:trPr>
        <w:tc>
          <w:tcPr>
            <w:tcW w:w="45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EE55C7" w14:textId="77777777" w:rsidR="009549C3" w:rsidRDefault="009549C3" w:rsidP="009549C3">
            <w:pPr>
              <w:rPr>
                <w:rFonts w:cs="Times New Roman"/>
                <w:b/>
                <w:bCs/>
              </w:rPr>
            </w:pPr>
            <w:r w:rsidRPr="009549C3">
              <w:rPr>
                <w:rFonts w:cs="Times New Roman"/>
                <w:b/>
                <w:bCs/>
              </w:rPr>
              <w:t>Datu rezerves kopēšana un atjaunošana</w:t>
            </w:r>
          </w:p>
          <w:p w14:paraId="4D7B7204" w14:textId="77777777" w:rsidR="00ED57F0" w:rsidRDefault="00101973" w:rsidP="009549C3">
            <w:pPr>
              <w:rPr>
                <w:rFonts w:cs="Times New Roman"/>
              </w:rPr>
            </w:pPr>
            <w:r>
              <w:rPr>
                <w:rFonts w:cs="Times New Roman"/>
              </w:rPr>
              <w:t>MK not. Nr. 397</w:t>
            </w:r>
          </w:p>
          <w:p w14:paraId="777B89B9" w14:textId="0DECCFC0" w:rsidR="007E1689" w:rsidRPr="00ED57F0" w:rsidRDefault="007E1689" w:rsidP="009549C3">
            <w:pPr>
              <w:rPr>
                <w:rFonts w:cs="Times New Roman"/>
              </w:rPr>
            </w:pPr>
            <w:r>
              <w:rPr>
                <w:rFonts w:cs="Times New Roman"/>
              </w:rPr>
              <w:t>3.10. apakšnodaļa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78A3" w14:textId="03BC5334" w:rsidR="009549C3" w:rsidRPr="009549C3" w:rsidRDefault="009549C3" w:rsidP="009549C3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9549C3">
              <w:rPr>
                <w:rFonts w:cs="Times New Roman"/>
              </w:rPr>
              <w:t>Regulāra datu rezerves kopēšana</w:t>
            </w:r>
          </w:p>
        </w:tc>
      </w:tr>
      <w:tr w:rsidR="009549C3" w:rsidRPr="00DA6378" w14:paraId="7D004469" w14:textId="77777777" w:rsidTr="00ED57F0">
        <w:trPr>
          <w:trHeight w:val="282"/>
        </w:trPr>
        <w:tc>
          <w:tcPr>
            <w:tcW w:w="45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99BB16" w14:textId="77777777" w:rsidR="009549C3" w:rsidRPr="009549C3" w:rsidRDefault="009549C3" w:rsidP="009549C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12E2" w14:textId="5CF41306" w:rsidR="009549C3" w:rsidRPr="009549C3" w:rsidRDefault="009549C3" w:rsidP="009549C3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9549C3">
              <w:rPr>
                <w:rFonts w:cs="Times New Roman"/>
              </w:rPr>
              <w:t>Šifrēšana un droša uzglabāšan</w:t>
            </w:r>
            <w:r>
              <w:rPr>
                <w:rFonts w:cs="Times New Roman"/>
              </w:rPr>
              <w:t>a</w:t>
            </w:r>
          </w:p>
        </w:tc>
      </w:tr>
      <w:tr w:rsidR="009549C3" w:rsidRPr="00DA6378" w14:paraId="20A9D591" w14:textId="77777777" w:rsidTr="00ED57F0">
        <w:trPr>
          <w:trHeight w:val="282"/>
        </w:trPr>
        <w:tc>
          <w:tcPr>
            <w:tcW w:w="45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74493" w14:textId="77777777" w:rsidR="009549C3" w:rsidRPr="009549C3" w:rsidRDefault="009549C3" w:rsidP="009549C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99A9" w14:textId="064461EC" w:rsidR="009549C3" w:rsidRPr="009549C3" w:rsidRDefault="009549C3" w:rsidP="009549C3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9549C3">
              <w:rPr>
                <w:rFonts w:cs="Times New Roman"/>
              </w:rPr>
              <w:t>Periodiska testēšana</w:t>
            </w:r>
          </w:p>
        </w:tc>
      </w:tr>
      <w:tr w:rsidR="00AB288C" w:rsidRPr="00DA6378" w14:paraId="0FE551CB" w14:textId="77777777" w:rsidTr="00ED57F0">
        <w:trPr>
          <w:trHeight w:val="282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F7703" w14:textId="1D258443" w:rsidR="00A7601A" w:rsidRDefault="009549C3" w:rsidP="00713655">
            <w:pPr>
              <w:rPr>
                <w:rFonts w:cs="Times New Roman"/>
                <w:b/>
                <w:bCs/>
              </w:rPr>
            </w:pPr>
            <w:r w:rsidRPr="009549C3">
              <w:rPr>
                <w:rFonts w:cs="Times New Roman"/>
                <w:b/>
                <w:bCs/>
              </w:rPr>
              <w:t>Iznīcināšana</w:t>
            </w:r>
          </w:p>
          <w:p w14:paraId="56BE34A7" w14:textId="434FAD78" w:rsidR="00ED57F0" w:rsidRDefault="00101973" w:rsidP="00713655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MK not. Nr. 397</w:t>
            </w:r>
          </w:p>
          <w:p w14:paraId="62BEB819" w14:textId="5753A556" w:rsidR="00A7601A" w:rsidRDefault="00A7601A" w:rsidP="00713655">
            <w:pPr>
              <w:rPr>
                <w:rFonts w:cs="Times New Roman"/>
              </w:rPr>
            </w:pPr>
            <w:r>
              <w:rPr>
                <w:rFonts w:cs="Times New Roman"/>
              </w:rPr>
              <w:t>3.5. apakšnodaļa</w:t>
            </w:r>
          </w:p>
          <w:p w14:paraId="4F62A5B0" w14:textId="50EAB212" w:rsidR="007E1689" w:rsidRPr="00ED57F0" w:rsidRDefault="007E1689" w:rsidP="00713655">
            <w:pPr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3678" w14:textId="22E83293" w:rsidR="00B744E2" w:rsidRPr="00B744E2" w:rsidRDefault="00B744E2" w:rsidP="00B744E2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Droša datu un fizisko nesē</w:t>
            </w:r>
            <w:r w:rsidRPr="00B744E2">
              <w:rPr>
                <w:rFonts w:cs="Times New Roman"/>
              </w:rPr>
              <w:t>ju iznīcināšana</w:t>
            </w:r>
          </w:p>
        </w:tc>
      </w:tr>
      <w:tr w:rsidR="009549C3" w:rsidRPr="00DA6378" w14:paraId="0490FBD9" w14:textId="77777777" w:rsidTr="00ED57F0">
        <w:trPr>
          <w:trHeight w:val="241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F7F10" w14:textId="77777777" w:rsidR="009549C3" w:rsidRDefault="009549C3" w:rsidP="00713655">
            <w:pPr>
              <w:rPr>
                <w:rFonts w:cs="Times New Roman"/>
                <w:b/>
                <w:bCs/>
              </w:rPr>
            </w:pPr>
            <w:r w:rsidRPr="009549C3">
              <w:rPr>
                <w:rFonts w:cs="Times New Roman"/>
                <w:b/>
                <w:bCs/>
              </w:rPr>
              <w:t xml:space="preserve"> Uzlabošana un korektīvās darbības</w:t>
            </w:r>
          </w:p>
          <w:p w14:paraId="35E0602B" w14:textId="77777777" w:rsidR="00ED57F0" w:rsidRDefault="00101973" w:rsidP="00713655">
            <w:pPr>
              <w:rPr>
                <w:rFonts w:cs="Times New Roman"/>
              </w:rPr>
            </w:pPr>
            <w:r>
              <w:rPr>
                <w:rFonts w:cs="Times New Roman"/>
              </w:rPr>
              <w:t>MK not. Nr. 397</w:t>
            </w:r>
          </w:p>
          <w:p w14:paraId="478D57A6" w14:textId="533B2BFA" w:rsidR="00A7601A" w:rsidRPr="00ED57F0" w:rsidRDefault="00A7601A" w:rsidP="00713655">
            <w:pPr>
              <w:rPr>
                <w:rFonts w:cs="Times New Roman"/>
              </w:rPr>
            </w:pPr>
            <w:r>
              <w:rPr>
                <w:rFonts w:cs="Times New Roman"/>
              </w:rPr>
              <w:t>3.5. un 3.6. apakšnodaļas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6901" w14:textId="56741D8A" w:rsidR="009549C3" w:rsidRPr="00DA6378" w:rsidRDefault="009549C3" w:rsidP="009549C3">
            <w:pPr>
              <w:pStyle w:val="ListParagraph"/>
              <w:numPr>
                <w:ilvl w:val="0"/>
                <w:numId w:val="6"/>
              </w:numPr>
              <w:spacing w:after="0"/>
              <w:ind w:left="206" w:hanging="141"/>
              <w:rPr>
                <w:rFonts w:cs="Times New Roman"/>
              </w:rPr>
            </w:pPr>
            <w:r w:rsidRPr="009549C3">
              <w:rPr>
                <w:rFonts w:cs="Times New Roman"/>
              </w:rPr>
              <w:t>Nepārtraukta</w:t>
            </w:r>
            <w:r w:rsidR="00B744E2">
              <w:rPr>
                <w:rFonts w:cs="Times New Roman"/>
              </w:rPr>
              <w:t xml:space="preserve"> uzlabošana un preventīvie pasākumi </w:t>
            </w:r>
          </w:p>
        </w:tc>
      </w:tr>
    </w:tbl>
    <w:p w14:paraId="3F91C804" w14:textId="0F9C00C3" w:rsidR="003613B0" w:rsidRPr="00DA6378" w:rsidRDefault="003613B0" w:rsidP="0057464B">
      <w:pPr>
        <w:rPr>
          <w:rFonts w:cs="Times New Roman"/>
        </w:rPr>
      </w:pPr>
    </w:p>
    <w:sectPr w:rsidR="003613B0" w:rsidRPr="00DA6378" w:rsidSect="00671869">
      <w:pgSz w:w="11906" w:h="16838"/>
      <w:pgMar w:top="1440" w:right="1800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7743" w14:textId="77777777" w:rsidR="009E090E" w:rsidRDefault="009E090E" w:rsidP="0057464B">
      <w:pPr>
        <w:spacing w:after="0"/>
      </w:pPr>
      <w:r>
        <w:separator/>
      </w:r>
    </w:p>
  </w:endnote>
  <w:endnote w:type="continuationSeparator" w:id="0">
    <w:p w14:paraId="75179E39" w14:textId="77777777" w:rsidR="009E090E" w:rsidRDefault="009E090E" w:rsidP="005746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 w:cs="Times New Roman"/>
        <w:sz w:val="28"/>
        <w:szCs w:val="28"/>
      </w:rPr>
      <w:id w:val="-1990624457"/>
      <w:docPartObj>
        <w:docPartGallery w:val="Page Numbers (Top of Page)"/>
        <w:docPartUnique/>
      </w:docPartObj>
    </w:sdtPr>
    <w:sdtEndPr/>
    <w:sdtContent>
      <w:p w14:paraId="1F01025F" w14:textId="77777777" w:rsidR="00C22ACF" w:rsidRPr="002D2266" w:rsidRDefault="00C22ACF" w:rsidP="00C22ACF">
        <w:pPr>
          <w:spacing w:after="0"/>
          <w:rPr>
            <w:rFonts w:eastAsia="Calibri" w:cs="Times New Roman"/>
            <w:noProof/>
            <w:sz w:val="20"/>
            <w:szCs w:val="20"/>
            <w:lang w:eastAsia="lv-LV"/>
          </w:rPr>
        </w:pPr>
        <w:r w:rsidRPr="002D2266">
          <w:rPr>
            <w:rFonts w:eastAsia="Calibri" w:cs="Times New Roman"/>
            <w:noProof/>
            <w:sz w:val="20"/>
            <w:szCs w:val="20"/>
            <w:lang w:eastAsia="lv-LV"/>
          </w:rPr>
          <w:t>[datums] , [versija]</w:t>
        </w:r>
      </w:p>
      <w:p w14:paraId="2128F8E7" w14:textId="0943EEDE" w:rsidR="002D2266" w:rsidRPr="00C22ACF" w:rsidRDefault="00C22ACF" w:rsidP="00C22ACF">
        <w:pPr>
          <w:tabs>
            <w:tab w:val="center" w:pos="4153"/>
            <w:tab w:val="right" w:pos="8306"/>
          </w:tabs>
          <w:spacing w:after="0"/>
          <w:jc w:val="right"/>
          <w:rPr>
            <w:rFonts w:ascii="Calibri" w:eastAsia="Calibri" w:hAnsi="Calibri" w:cs="Times New Roman"/>
            <w:sz w:val="28"/>
            <w:szCs w:val="28"/>
          </w:rPr>
        </w:pPr>
        <w:r w:rsidRPr="002D2266">
          <w:rPr>
            <w:rFonts w:eastAsia="Calibri" w:cs="Times New Roman"/>
            <w:sz w:val="28"/>
            <w:szCs w:val="28"/>
          </w:rPr>
          <w:t xml:space="preserve"> </w:t>
        </w:r>
        <w:r w:rsidRPr="002D2266">
          <w:rPr>
            <w:rFonts w:eastAsia="Calibri" w:cs="Times New Roman"/>
            <w:bCs/>
            <w:sz w:val="28"/>
            <w:szCs w:val="28"/>
          </w:rPr>
          <w:fldChar w:fldCharType="begin"/>
        </w:r>
        <w:r w:rsidRPr="002D2266">
          <w:rPr>
            <w:rFonts w:eastAsia="Calibri" w:cs="Times New Roman"/>
            <w:bCs/>
            <w:sz w:val="28"/>
            <w:szCs w:val="28"/>
          </w:rPr>
          <w:instrText xml:space="preserve"> PAGE </w:instrText>
        </w:r>
        <w:r w:rsidRPr="002D2266">
          <w:rPr>
            <w:rFonts w:eastAsia="Calibri" w:cs="Times New Roman"/>
            <w:bCs/>
            <w:sz w:val="28"/>
            <w:szCs w:val="28"/>
          </w:rPr>
          <w:fldChar w:fldCharType="separate"/>
        </w:r>
        <w:r>
          <w:rPr>
            <w:rFonts w:eastAsia="Calibri" w:cs="Times New Roman"/>
            <w:bCs/>
            <w:sz w:val="28"/>
            <w:szCs w:val="28"/>
          </w:rPr>
          <w:t>5</w:t>
        </w:r>
        <w:r w:rsidRPr="002D2266">
          <w:rPr>
            <w:rFonts w:eastAsia="Calibri" w:cs="Times New Roman"/>
            <w:bCs/>
            <w:sz w:val="28"/>
            <w:szCs w:val="28"/>
          </w:rPr>
          <w:fldChar w:fldCharType="end"/>
        </w:r>
        <w:r w:rsidRPr="002D2266">
          <w:rPr>
            <w:rFonts w:eastAsia="Calibri" w:cs="Times New Roman"/>
            <w:sz w:val="28"/>
            <w:szCs w:val="28"/>
          </w:rPr>
          <w:t xml:space="preserve"> - </w:t>
        </w:r>
        <w:r w:rsidRPr="002D2266">
          <w:rPr>
            <w:rFonts w:eastAsia="Calibri" w:cs="Times New Roman"/>
            <w:bCs/>
            <w:sz w:val="28"/>
            <w:szCs w:val="28"/>
          </w:rPr>
          <w:fldChar w:fldCharType="begin"/>
        </w:r>
        <w:r w:rsidRPr="002D2266">
          <w:rPr>
            <w:rFonts w:eastAsia="Calibri" w:cs="Times New Roman"/>
            <w:bCs/>
            <w:sz w:val="28"/>
            <w:szCs w:val="28"/>
          </w:rPr>
          <w:instrText xml:space="preserve"> NUMPAGES  </w:instrText>
        </w:r>
        <w:r w:rsidRPr="002D2266">
          <w:rPr>
            <w:rFonts w:eastAsia="Calibri" w:cs="Times New Roman"/>
            <w:bCs/>
            <w:sz w:val="28"/>
            <w:szCs w:val="28"/>
          </w:rPr>
          <w:fldChar w:fldCharType="separate"/>
        </w:r>
        <w:r>
          <w:rPr>
            <w:rFonts w:eastAsia="Calibri" w:cs="Times New Roman"/>
            <w:bCs/>
            <w:sz w:val="28"/>
            <w:szCs w:val="28"/>
          </w:rPr>
          <w:t>7</w:t>
        </w:r>
        <w:r w:rsidRPr="002D2266">
          <w:rPr>
            <w:rFonts w:eastAsia="Calibri" w:cs="Times New Roman"/>
            <w:bCs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 w:cs="Times New Roman"/>
        <w:sz w:val="28"/>
        <w:szCs w:val="28"/>
      </w:rPr>
      <w:id w:val="747546277"/>
      <w:docPartObj>
        <w:docPartGallery w:val="Page Numbers (Top of Page)"/>
        <w:docPartUnique/>
      </w:docPartObj>
    </w:sdtPr>
    <w:sdtEndPr/>
    <w:sdtContent>
      <w:p w14:paraId="7AE56FF2" w14:textId="77777777" w:rsidR="002D2266" w:rsidRPr="002D2266" w:rsidRDefault="002D2266" w:rsidP="002D2266">
        <w:pPr>
          <w:spacing w:after="0"/>
          <w:rPr>
            <w:rFonts w:eastAsia="Calibri" w:cs="Times New Roman"/>
            <w:noProof/>
            <w:sz w:val="20"/>
            <w:szCs w:val="20"/>
            <w:lang w:eastAsia="lv-LV"/>
          </w:rPr>
        </w:pPr>
        <w:r w:rsidRPr="002D2266">
          <w:rPr>
            <w:rFonts w:eastAsia="Calibri" w:cs="Times New Roman"/>
            <w:noProof/>
            <w:sz w:val="20"/>
            <w:szCs w:val="20"/>
            <w:lang w:eastAsia="lv-LV"/>
          </w:rPr>
          <w:t>[datums] , [versija]</w:t>
        </w:r>
      </w:p>
      <w:p w14:paraId="4F048F40" w14:textId="4471992A" w:rsidR="002D2266" w:rsidRPr="002D2266" w:rsidRDefault="002D2266" w:rsidP="002D2266">
        <w:pPr>
          <w:tabs>
            <w:tab w:val="center" w:pos="4153"/>
            <w:tab w:val="right" w:pos="8306"/>
          </w:tabs>
          <w:spacing w:after="0"/>
          <w:jc w:val="right"/>
          <w:rPr>
            <w:rFonts w:ascii="Calibri" w:eastAsia="Calibri" w:hAnsi="Calibri" w:cs="Times New Roman"/>
            <w:sz w:val="28"/>
            <w:szCs w:val="28"/>
          </w:rPr>
        </w:pPr>
        <w:r w:rsidRPr="002D2266">
          <w:rPr>
            <w:rFonts w:eastAsia="Calibri" w:cs="Times New Roman"/>
            <w:sz w:val="28"/>
            <w:szCs w:val="28"/>
          </w:rPr>
          <w:t xml:space="preserve"> </w:t>
        </w:r>
        <w:r w:rsidRPr="002D2266">
          <w:rPr>
            <w:rFonts w:eastAsia="Calibri" w:cs="Times New Roman"/>
            <w:bCs/>
            <w:sz w:val="28"/>
            <w:szCs w:val="28"/>
          </w:rPr>
          <w:fldChar w:fldCharType="begin"/>
        </w:r>
        <w:r w:rsidRPr="002D2266">
          <w:rPr>
            <w:rFonts w:eastAsia="Calibri" w:cs="Times New Roman"/>
            <w:bCs/>
            <w:sz w:val="28"/>
            <w:szCs w:val="28"/>
          </w:rPr>
          <w:instrText xml:space="preserve"> PAGE </w:instrText>
        </w:r>
        <w:r w:rsidRPr="002D2266">
          <w:rPr>
            <w:rFonts w:eastAsia="Calibri" w:cs="Times New Roman"/>
            <w:bCs/>
            <w:sz w:val="28"/>
            <w:szCs w:val="28"/>
          </w:rPr>
          <w:fldChar w:fldCharType="separate"/>
        </w:r>
        <w:r w:rsidRPr="002D2266">
          <w:rPr>
            <w:rFonts w:ascii="Calibri" w:eastAsia="Calibri" w:hAnsi="Calibri" w:cs="Times New Roman"/>
            <w:bCs/>
            <w:sz w:val="28"/>
            <w:szCs w:val="28"/>
          </w:rPr>
          <w:t>2</w:t>
        </w:r>
        <w:r w:rsidRPr="002D2266">
          <w:rPr>
            <w:rFonts w:eastAsia="Calibri" w:cs="Times New Roman"/>
            <w:bCs/>
            <w:sz w:val="28"/>
            <w:szCs w:val="28"/>
          </w:rPr>
          <w:fldChar w:fldCharType="end"/>
        </w:r>
        <w:r w:rsidRPr="002D2266">
          <w:rPr>
            <w:rFonts w:eastAsia="Calibri" w:cs="Times New Roman"/>
            <w:sz w:val="28"/>
            <w:szCs w:val="28"/>
          </w:rPr>
          <w:t xml:space="preserve"> - </w:t>
        </w:r>
        <w:r w:rsidRPr="002D2266">
          <w:rPr>
            <w:rFonts w:eastAsia="Calibri" w:cs="Times New Roman"/>
            <w:bCs/>
            <w:sz w:val="28"/>
            <w:szCs w:val="28"/>
          </w:rPr>
          <w:fldChar w:fldCharType="begin"/>
        </w:r>
        <w:r w:rsidRPr="002D2266">
          <w:rPr>
            <w:rFonts w:eastAsia="Calibri" w:cs="Times New Roman"/>
            <w:bCs/>
            <w:sz w:val="28"/>
            <w:szCs w:val="28"/>
          </w:rPr>
          <w:instrText xml:space="preserve"> NUMPAGES  </w:instrText>
        </w:r>
        <w:r w:rsidRPr="002D2266">
          <w:rPr>
            <w:rFonts w:eastAsia="Calibri" w:cs="Times New Roman"/>
            <w:bCs/>
            <w:sz w:val="28"/>
            <w:szCs w:val="28"/>
          </w:rPr>
          <w:fldChar w:fldCharType="separate"/>
        </w:r>
        <w:r w:rsidRPr="002D2266">
          <w:rPr>
            <w:rFonts w:ascii="Calibri" w:eastAsia="Calibri" w:hAnsi="Calibri" w:cs="Times New Roman"/>
            <w:bCs/>
            <w:sz w:val="28"/>
            <w:szCs w:val="28"/>
          </w:rPr>
          <w:t>19</w:t>
        </w:r>
        <w:r w:rsidRPr="002D2266">
          <w:rPr>
            <w:rFonts w:eastAsia="Calibri" w:cs="Times New Roman"/>
            <w:bCs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 w:cs="Times New Roman"/>
        <w:sz w:val="28"/>
        <w:szCs w:val="28"/>
      </w:rPr>
      <w:id w:val="-1264994603"/>
      <w:docPartObj>
        <w:docPartGallery w:val="Page Numbers (Top of Page)"/>
        <w:docPartUnique/>
      </w:docPartObj>
    </w:sdtPr>
    <w:sdtEndPr/>
    <w:sdtContent>
      <w:p w14:paraId="2DF35783" w14:textId="77777777" w:rsidR="002D2266" w:rsidRPr="002D2266" w:rsidRDefault="002D2266" w:rsidP="002D2266">
        <w:pPr>
          <w:spacing w:after="0"/>
          <w:rPr>
            <w:rFonts w:eastAsia="Calibri" w:cs="Times New Roman"/>
            <w:noProof/>
            <w:sz w:val="20"/>
            <w:szCs w:val="20"/>
            <w:lang w:eastAsia="lv-LV"/>
          </w:rPr>
        </w:pPr>
        <w:r w:rsidRPr="002D2266">
          <w:rPr>
            <w:rFonts w:eastAsia="Calibri" w:cs="Times New Roman"/>
            <w:noProof/>
            <w:sz w:val="20"/>
            <w:szCs w:val="20"/>
            <w:lang w:eastAsia="lv-LV"/>
          </w:rPr>
          <w:t>[datums] , [versija]</w:t>
        </w:r>
      </w:p>
      <w:p w14:paraId="6B711707" w14:textId="77777777" w:rsidR="002D2266" w:rsidRPr="002D2266" w:rsidRDefault="002D2266" w:rsidP="002D2266">
        <w:pPr>
          <w:tabs>
            <w:tab w:val="center" w:pos="4153"/>
            <w:tab w:val="right" w:pos="8306"/>
          </w:tabs>
          <w:spacing w:after="0"/>
          <w:jc w:val="right"/>
          <w:rPr>
            <w:rFonts w:ascii="Calibri" w:eastAsia="Calibri" w:hAnsi="Calibri" w:cs="Times New Roman"/>
            <w:sz w:val="28"/>
            <w:szCs w:val="28"/>
          </w:rPr>
        </w:pPr>
        <w:r w:rsidRPr="002D2266">
          <w:rPr>
            <w:rFonts w:eastAsia="Calibri" w:cs="Times New Roman"/>
            <w:sz w:val="28"/>
            <w:szCs w:val="28"/>
          </w:rPr>
          <w:t xml:space="preserve"> </w:t>
        </w:r>
        <w:r w:rsidRPr="002D2266">
          <w:rPr>
            <w:rFonts w:eastAsia="Calibri" w:cs="Times New Roman"/>
            <w:bCs/>
            <w:sz w:val="28"/>
            <w:szCs w:val="28"/>
          </w:rPr>
          <w:fldChar w:fldCharType="begin"/>
        </w:r>
        <w:r w:rsidRPr="002D2266">
          <w:rPr>
            <w:rFonts w:eastAsia="Calibri" w:cs="Times New Roman"/>
            <w:bCs/>
            <w:sz w:val="28"/>
            <w:szCs w:val="28"/>
          </w:rPr>
          <w:instrText xml:space="preserve"> PAGE </w:instrText>
        </w:r>
        <w:r w:rsidRPr="002D2266">
          <w:rPr>
            <w:rFonts w:eastAsia="Calibri" w:cs="Times New Roman"/>
            <w:bCs/>
            <w:sz w:val="28"/>
            <w:szCs w:val="28"/>
          </w:rPr>
          <w:fldChar w:fldCharType="separate"/>
        </w:r>
        <w:r w:rsidRPr="002D2266">
          <w:rPr>
            <w:rFonts w:ascii="Calibri" w:eastAsia="Calibri" w:hAnsi="Calibri" w:cs="Times New Roman"/>
            <w:bCs/>
            <w:sz w:val="28"/>
            <w:szCs w:val="28"/>
          </w:rPr>
          <w:t>2</w:t>
        </w:r>
        <w:r w:rsidRPr="002D2266">
          <w:rPr>
            <w:rFonts w:eastAsia="Calibri" w:cs="Times New Roman"/>
            <w:bCs/>
            <w:sz w:val="28"/>
            <w:szCs w:val="28"/>
          </w:rPr>
          <w:fldChar w:fldCharType="end"/>
        </w:r>
        <w:r w:rsidRPr="002D2266">
          <w:rPr>
            <w:rFonts w:eastAsia="Calibri" w:cs="Times New Roman"/>
            <w:sz w:val="28"/>
            <w:szCs w:val="28"/>
          </w:rPr>
          <w:t xml:space="preserve"> - </w:t>
        </w:r>
        <w:r w:rsidRPr="002D2266">
          <w:rPr>
            <w:rFonts w:eastAsia="Calibri" w:cs="Times New Roman"/>
            <w:bCs/>
            <w:sz w:val="28"/>
            <w:szCs w:val="28"/>
          </w:rPr>
          <w:fldChar w:fldCharType="begin"/>
        </w:r>
        <w:r w:rsidRPr="002D2266">
          <w:rPr>
            <w:rFonts w:eastAsia="Calibri" w:cs="Times New Roman"/>
            <w:bCs/>
            <w:sz w:val="28"/>
            <w:szCs w:val="28"/>
          </w:rPr>
          <w:instrText xml:space="preserve"> NUMPAGES  </w:instrText>
        </w:r>
        <w:r w:rsidRPr="002D2266">
          <w:rPr>
            <w:rFonts w:eastAsia="Calibri" w:cs="Times New Roman"/>
            <w:bCs/>
            <w:sz w:val="28"/>
            <w:szCs w:val="28"/>
          </w:rPr>
          <w:fldChar w:fldCharType="separate"/>
        </w:r>
        <w:r w:rsidRPr="002D2266">
          <w:rPr>
            <w:rFonts w:ascii="Calibri" w:eastAsia="Calibri" w:hAnsi="Calibri" w:cs="Times New Roman"/>
            <w:bCs/>
            <w:sz w:val="28"/>
            <w:szCs w:val="28"/>
          </w:rPr>
          <w:t>19</w:t>
        </w:r>
        <w:r w:rsidRPr="002D2266">
          <w:rPr>
            <w:rFonts w:eastAsia="Calibri" w:cs="Times New Roman"/>
            <w:bCs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E10B" w14:textId="77777777" w:rsidR="009E090E" w:rsidRDefault="009E090E" w:rsidP="0057464B">
      <w:pPr>
        <w:spacing w:after="0"/>
      </w:pPr>
      <w:r>
        <w:separator/>
      </w:r>
    </w:p>
  </w:footnote>
  <w:footnote w:type="continuationSeparator" w:id="0">
    <w:p w14:paraId="090730EA" w14:textId="77777777" w:rsidR="009E090E" w:rsidRDefault="009E090E" w:rsidP="005746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AE06" w14:textId="77777777" w:rsidR="0057464B" w:rsidRDefault="00574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589"/>
    <w:multiLevelType w:val="multilevel"/>
    <w:tmpl w:val="79A6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"/>
      <w:lvlJc w:val="left"/>
      <w:pPr>
        <w:ind w:left="1440" w:hanging="360"/>
      </w:pPr>
      <w:rPr>
        <w:rFonts w:ascii="Webdings" w:eastAsia="Times New Roman" w:hAnsi="Webding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D4380"/>
    <w:multiLevelType w:val="multilevel"/>
    <w:tmpl w:val="4ED260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F04B4"/>
    <w:multiLevelType w:val="multilevel"/>
    <w:tmpl w:val="0D3646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55632"/>
    <w:multiLevelType w:val="multilevel"/>
    <w:tmpl w:val="FF88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E0C56"/>
    <w:multiLevelType w:val="multilevel"/>
    <w:tmpl w:val="D1BA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02F1D"/>
    <w:multiLevelType w:val="multilevel"/>
    <w:tmpl w:val="5ABE9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98" w:hanging="420"/>
      </w:pPr>
      <w:rPr>
        <w:rFonts w:eastAsiaTheme="majorEastAsia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ajorEastAsia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ajorEastAsia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ajorEastAsia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hint="default"/>
        <w:b/>
        <w:sz w:val="28"/>
      </w:rPr>
    </w:lvl>
  </w:abstractNum>
  <w:abstractNum w:abstractNumId="6" w15:restartNumberingAfterBreak="0">
    <w:nsid w:val="1779208A"/>
    <w:multiLevelType w:val="hybridMultilevel"/>
    <w:tmpl w:val="E4F40EE8"/>
    <w:lvl w:ilvl="0" w:tplc="057A7AF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868CE"/>
    <w:multiLevelType w:val="multilevel"/>
    <w:tmpl w:val="FA82FD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065945"/>
    <w:multiLevelType w:val="multilevel"/>
    <w:tmpl w:val="299A47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128E6"/>
    <w:multiLevelType w:val="hybridMultilevel"/>
    <w:tmpl w:val="3960742E"/>
    <w:lvl w:ilvl="0" w:tplc="0B30B59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460AA"/>
    <w:multiLevelType w:val="hybridMultilevel"/>
    <w:tmpl w:val="6726878C"/>
    <w:lvl w:ilvl="0" w:tplc="4DB8F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74DF5"/>
    <w:multiLevelType w:val="hybridMultilevel"/>
    <w:tmpl w:val="E63086D4"/>
    <w:lvl w:ilvl="0" w:tplc="4DB8F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35210"/>
    <w:multiLevelType w:val="hybridMultilevel"/>
    <w:tmpl w:val="E42E6E3A"/>
    <w:lvl w:ilvl="0" w:tplc="EBF24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F17F4"/>
    <w:multiLevelType w:val="hybridMultilevel"/>
    <w:tmpl w:val="CBB44588"/>
    <w:lvl w:ilvl="0" w:tplc="51966E9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C1E17"/>
    <w:multiLevelType w:val="hybridMultilevel"/>
    <w:tmpl w:val="4082450C"/>
    <w:lvl w:ilvl="0" w:tplc="2C924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0D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A6D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CF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21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20F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21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22B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546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7C621A6"/>
    <w:multiLevelType w:val="multilevel"/>
    <w:tmpl w:val="35E4DD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A03C2C"/>
    <w:multiLevelType w:val="multilevel"/>
    <w:tmpl w:val="7FBCDF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776CF5"/>
    <w:multiLevelType w:val="hybridMultilevel"/>
    <w:tmpl w:val="6C685858"/>
    <w:lvl w:ilvl="0" w:tplc="B62C6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89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49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A8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0D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81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4B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E6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C3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CC118AD"/>
    <w:multiLevelType w:val="hybridMultilevel"/>
    <w:tmpl w:val="D70C8E0C"/>
    <w:lvl w:ilvl="0" w:tplc="3306E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15476"/>
    <w:multiLevelType w:val="multilevel"/>
    <w:tmpl w:val="1A12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303AA6"/>
    <w:multiLevelType w:val="hybridMultilevel"/>
    <w:tmpl w:val="55144C1C"/>
    <w:lvl w:ilvl="0" w:tplc="EBF24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66160"/>
    <w:multiLevelType w:val="multilevel"/>
    <w:tmpl w:val="D4B4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0E1066"/>
    <w:multiLevelType w:val="multilevel"/>
    <w:tmpl w:val="26AABE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A95990"/>
    <w:multiLevelType w:val="multilevel"/>
    <w:tmpl w:val="445C04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F2352E"/>
    <w:multiLevelType w:val="hybridMultilevel"/>
    <w:tmpl w:val="A870521C"/>
    <w:lvl w:ilvl="0" w:tplc="4DB8F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81517"/>
    <w:multiLevelType w:val="multilevel"/>
    <w:tmpl w:val="8558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3214AC"/>
    <w:multiLevelType w:val="hybridMultilevel"/>
    <w:tmpl w:val="D3C02518"/>
    <w:lvl w:ilvl="0" w:tplc="D6B4393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B523A"/>
    <w:multiLevelType w:val="multilevel"/>
    <w:tmpl w:val="837A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103EAD"/>
    <w:multiLevelType w:val="hybridMultilevel"/>
    <w:tmpl w:val="F784300C"/>
    <w:lvl w:ilvl="0" w:tplc="C786E37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53D10"/>
    <w:multiLevelType w:val="hybridMultilevel"/>
    <w:tmpl w:val="AB9CF6D4"/>
    <w:lvl w:ilvl="0" w:tplc="8B98CB1C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C708C"/>
    <w:multiLevelType w:val="multilevel"/>
    <w:tmpl w:val="4D6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"/>
      <w:lvlJc w:val="left"/>
      <w:pPr>
        <w:ind w:left="1440" w:hanging="360"/>
      </w:pPr>
      <w:rPr>
        <w:rFonts w:ascii="Webdings" w:eastAsia="Times New Roman" w:hAnsi="Webding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4A0599"/>
    <w:multiLevelType w:val="hybridMultilevel"/>
    <w:tmpl w:val="46D84EA8"/>
    <w:lvl w:ilvl="0" w:tplc="74148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50C2B"/>
    <w:multiLevelType w:val="multilevel"/>
    <w:tmpl w:val="0014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AC1A65"/>
    <w:multiLevelType w:val="hybridMultilevel"/>
    <w:tmpl w:val="844E3A38"/>
    <w:lvl w:ilvl="0" w:tplc="C6B23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CE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1C4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40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E7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88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AA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6D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E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17F4A4D"/>
    <w:multiLevelType w:val="multilevel"/>
    <w:tmpl w:val="51FA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27577B"/>
    <w:multiLevelType w:val="multilevel"/>
    <w:tmpl w:val="AD50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5C3C8E"/>
    <w:multiLevelType w:val="hybridMultilevel"/>
    <w:tmpl w:val="B5FAC32A"/>
    <w:lvl w:ilvl="0" w:tplc="4DB8F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156C9D"/>
    <w:multiLevelType w:val="multilevel"/>
    <w:tmpl w:val="B038E2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602338"/>
    <w:multiLevelType w:val="hybridMultilevel"/>
    <w:tmpl w:val="A330DF9E"/>
    <w:lvl w:ilvl="0" w:tplc="4DB8F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012ECD"/>
    <w:multiLevelType w:val="hybridMultilevel"/>
    <w:tmpl w:val="7E342092"/>
    <w:lvl w:ilvl="0" w:tplc="0AFA7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437002"/>
    <w:multiLevelType w:val="hybridMultilevel"/>
    <w:tmpl w:val="8962EFD8"/>
    <w:lvl w:ilvl="0" w:tplc="6696E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9A2EBA"/>
    <w:multiLevelType w:val="hybridMultilevel"/>
    <w:tmpl w:val="A2AC4086"/>
    <w:lvl w:ilvl="0" w:tplc="4DB8F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52398E"/>
    <w:multiLevelType w:val="hybridMultilevel"/>
    <w:tmpl w:val="7FD6C9F6"/>
    <w:lvl w:ilvl="0" w:tplc="65E8D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A2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29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F62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5E9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CC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E04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45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06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2D24D96"/>
    <w:multiLevelType w:val="hybridMultilevel"/>
    <w:tmpl w:val="5E2C11A6"/>
    <w:lvl w:ilvl="0" w:tplc="4DB8F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B36D5C"/>
    <w:multiLevelType w:val="hybridMultilevel"/>
    <w:tmpl w:val="885CC904"/>
    <w:lvl w:ilvl="0" w:tplc="42288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86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42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25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A5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8B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E1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90A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28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F607943"/>
    <w:multiLevelType w:val="multilevel"/>
    <w:tmpl w:val="227A11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D86D00"/>
    <w:multiLevelType w:val="hybridMultilevel"/>
    <w:tmpl w:val="D67AB6DE"/>
    <w:lvl w:ilvl="0" w:tplc="0B948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BE6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8B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E0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8F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88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1E8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24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EA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6346E56"/>
    <w:multiLevelType w:val="multilevel"/>
    <w:tmpl w:val="6F14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1B262B"/>
    <w:multiLevelType w:val="hybridMultilevel"/>
    <w:tmpl w:val="F8C68250"/>
    <w:lvl w:ilvl="0" w:tplc="DED07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6C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0F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8A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2A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65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85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29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A7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39"/>
  </w:num>
  <w:num w:numId="3">
    <w:abstractNumId w:val="18"/>
  </w:num>
  <w:num w:numId="4">
    <w:abstractNumId w:val="43"/>
  </w:num>
  <w:num w:numId="5">
    <w:abstractNumId w:val="40"/>
  </w:num>
  <w:num w:numId="6">
    <w:abstractNumId w:val="41"/>
  </w:num>
  <w:num w:numId="7">
    <w:abstractNumId w:val="46"/>
  </w:num>
  <w:num w:numId="8">
    <w:abstractNumId w:val="48"/>
  </w:num>
  <w:num w:numId="9">
    <w:abstractNumId w:val="44"/>
  </w:num>
  <w:num w:numId="10">
    <w:abstractNumId w:val="42"/>
  </w:num>
  <w:num w:numId="11">
    <w:abstractNumId w:val="14"/>
  </w:num>
  <w:num w:numId="12">
    <w:abstractNumId w:val="33"/>
  </w:num>
  <w:num w:numId="13">
    <w:abstractNumId w:val="17"/>
  </w:num>
  <w:num w:numId="14">
    <w:abstractNumId w:val="36"/>
  </w:num>
  <w:num w:numId="15">
    <w:abstractNumId w:val="13"/>
  </w:num>
  <w:num w:numId="16">
    <w:abstractNumId w:val="11"/>
  </w:num>
  <w:num w:numId="17">
    <w:abstractNumId w:val="28"/>
  </w:num>
  <w:num w:numId="18">
    <w:abstractNumId w:val="38"/>
  </w:num>
  <w:num w:numId="19">
    <w:abstractNumId w:val="29"/>
  </w:num>
  <w:num w:numId="20">
    <w:abstractNumId w:val="5"/>
  </w:num>
  <w:num w:numId="21">
    <w:abstractNumId w:val="24"/>
  </w:num>
  <w:num w:numId="22">
    <w:abstractNumId w:val="9"/>
  </w:num>
  <w:num w:numId="23">
    <w:abstractNumId w:val="10"/>
  </w:num>
  <w:num w:numId="24">
    <w:abstractNumId w:val="6"/>
  </w:num>
  <w:num w:numId="25">
    <w:abstractNumId w:val="12"/>
  </w:num>
  <w:num w:numId="26">
    <w:abstractNumId w:val="3"/>
  </w:num>
  <w:num w:numId="27">
    <w:abstractNumId w:val="32"/>
  </w:num>
  <w:num w:numId="28">
    <w:abstractNumId w:val="23"/>
  </w:num>
  <w:num w:numId="29">
    <w:abstractNumId w:val="8"/>
  </w:num>
  <w:num w:numId="30">
    <w:abstractNumId w:val="21"/>
  </w:num>
  <w:num w:numId="31">
    <w:abstractNumId w:val="16"/>
  </w:num>
  <w:num w:numId="32">
    <w:abstractNumId w:val="20"/>
  </w:num>
  <w:num w:numId="33">
    <w:abstractNumId w:val="26"/>
  </w:num>
  <w:num w:numId="34">
    <w:abstractNumId w:val="4"/>
  </w:num>
  <w:num w:numId="35">
    <w:abstractNumId w:val="45"/>
  </w:num>
  <w:num w:numId="36">
    <w:abstractNumId w:val="47"/>
  </w:num>
  <w:num w:numId="37">
    <w:abstractNumId w:val="22"/>
  </w:num>
  <w:num w:numId="38">
    <w:abstractNumId w:val="0"/>
  </w:num>
  <w:num w:numId="39">
    <w:abstractNumId w:val="25"/>
  </w:num>
  <w:num w:numId="40">
    <w:abstractNumId w:val="15"/>
  </w:num>
  <w:num w:numId="41">
    <w:abstractNumId w:val="30"/>
  </w:num>
  <w:num w:numId="42">
    <w:abstractNumId w:val="19"/>
  </w:num>
  <w:num w:numId="43">
    <w:abstractNumId w:val="27"/>
  </w:num>
  <w:num w:numId="44">
    <w:abstractNumId w:val="7"/>
  </w:num>
  <w:num w:numId="45">
    <w:abstractNumId w:val="37"/>
  </w:num>
  <w:num w:numId="46">
    <w:abstractNumId w:val="34"/>
  </w:num>
  <w:num w:numId="47">
    <w:abstractNumId w:val="2"/>
  </w:num>
  <w:num w:numId="48">
    <w:abstractNumId w:val="35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grammar="clean"/>
  <w:doNotTrackFormatting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13"/>
    <w:rsid w:val="00007053"/>
    <w:rsid w:val="00037B37"/>
    <w:rsid w:val="00045DF5"/>
    <w:rsid w:val="000570D2"/>
    <w:rsid w:val="000B45AE"/>
    <w:rsid w:val="000B4BA5"/>
    <w:rsid w:val="000C7B8D"/>
    <w:rsid w:val="001006F5"/>
    <w:rsid w:val="00101973"/>
    <w:rsid w:val="001277BC"/>
    <w:rsid w:val="00153473"/>
    <w:rsid w:val="00162A43"/>
    <w:rsid w:val="00165336"/>
    <w:rsid w:val="0018484D"/>
    <w:rsid w:val="00187406"/>
    <w:rsid w:val="0018756C"/>
    <w:rsid w:val="001A5B48"/>
    <w:rsid w:val="001B0FF1"/>
    <w:rsid w:val="001C136B"/>
    <w:rsid w:val="001C3329"/>
    <w:rsid w:val="001C57F0"/>
    <w:rsid w:val="001E1E0F"/>
    <w:rsid w:val="001E7B1D"/>
    <w:rsid w:val="002039E3"/>
    <w:rsid w:val="00215B3E"/>
    <w:rsid w:val="00216F1E"/>
    <w:rsid w:val="0021784F"/>
    <w:rsid w:val="00231C63"/>
    <w:rsid w:val="00272229"/>
    <w:rsid w:val="00277A90"/>
    <w:rsid w:val="002806E4"/>
    <w:rsid w:val="002843F3"/>
    <w:rsid w:val="00291947"/>
    <w:rsid w:val="002A0792"/>
    <w:rsid w:val="002A269B"/>
    <w:rsid w:val="002B4C38"/>
    <w:rsid w:val="002D0248"/>
    <w:rsid w:val="002D1293"/>
    <w:rsid w:val="002D2266"/>
    <w:rsid w:val="002D6B47"/>
    <w:rsid w:val="002E103D"/>
    <w:rsid w:val="002E1651"/>
    <w:rsid w:val="0030437A"/>
    <w:rsid w:val="00326460"/>
    <w:rsid w:val="00346184"/>
    <w:rsid w:val="00354BEF"/>
    <w:rsid w:val="00354C14"/>
    <w:rsid w:val="003613B0"/>
    <w:rsid w:val="003700C1"/>
    <w:rsid w:val="003A0E1D"/>
    <w:rsid w:val="003A4AB4"/>
    <w:rsid w:val="003A6AF9"/>
    <w:rsid w:val="003C560A"/>
    <w:rsid w:val="0040098D"/>
    <w:rsid w:val="004133FB"/>
    <w:rsid w:val="00413DE2"/>
    <w:rsid w:val="00432386"/>
    <w:rsid w:val="00444313"/>
    <w:rsid w:val="00446EEA"/>
    <w:rsid w:val="0046520E"/>
    <w:rsid w:val="004839C0"/>
    <w:rsid w:val="0048744B"/>
    <w:rsid w:val="00487C45"/>
    <w:rsid w:val="00490956"/>
    <w:rsid w:val="00496A6C"/>
    <w:rsid w:val="004A28C7"/>
    <w:rsid w:val="004A5239"/>
    <w:rsid w:val="004B1C43"/>
    <w:rsid w:val="004B69CA"/>
    <w:rsid w:val="004D30C5"/>
    <w:rsid w:val="0053183B"/>
    <w:rsid w:val="00557923"/>
    <w:rsid w:val="00566A31"/>
    <w:rsid w:val="0057464B"/>
    <w:rsid w:val="00582865"/>
    <w:rsid w:val="005C19FA"/>
    <w:rsid w:val="005D119D"/>
    <w:rsid w:val="005F230A"/>
    <w:rsid w:val="005F5E82"/>
    <w:rsid w:val="00605F37"/>
    <w:rsid w:val="00616A57"/>
    <w:rsid w:val="0063489A"/>
    <w:rsid w:val="00662DB0"/>
    <w:rsid w:val="00664780"/>
    <w:rsid w:val="00671869"/>
    <w:rsid w:val="00677DE3"/>
    <w:rsid w:val="006A5243"/>
    <w:rsid w:val="006E430C"/>
    <w:rsid w:val="00713655"/>
    <w:rsid w:val="00714944"/>
    <w:rsid w:val="00725301"/>
    <w:rsid w:val="007850DF"/>
    <w:rsid w:val="0078580B"/>
    <w:rsid w:val="00787046"/>
    <w:rsid w:val="00792A11"/>
    <w:rsid w:val="007B2631"/>
    <w:rsid w:val="007C37FD"/>
    <w:rsid w:val="007C6AF0"/>
    <w:rsid w:val="007E1689"/>
    <w:rsid w:val="007E2773"/>
    <w:rsid w:val="00855E47"/>
    <w:rsid w:val="008578C4"/>
    <w:rsid w:val="008838BB"/>
    <w:rsid w:val="00883C31"/>
    <w:rsid w:val="008C06A6"/>
    <w:rsid w:val="008E1BB5"/>
    <w:rsid w:val="009041C8"/>
    <w:rsid w:val="0092688F"/>
    <w:rsid w:val="009322AC"/>
    <w:rsid w:val="00946689"/>
    <w:rsid w:val="00952BEC"/>
    <w:rsid w:val="009549C3"/>
    <w:rsid w:val="00970694"/>
    <w:rsid w:val="00975A26"/>
    <w:rsid w:val="00985E6C"/>
    <w:rsid w:val="009A22F6"/>
    <w:rsid w:val="009E090E"/>
    <w:rsid w:val="009E3036"/>
    <w:rsid w:val="009F070D"/>
    <w:rsid w:val="00A30552"/>
    <w:rsid w:val="00A3360A"/>
    <w:rsid w:val="00A35581"/>
    <w:rsid w:val="00A6644B"/>
    <w:rsid w:val="00A7601A"/>
    <w:rsid w:val="00AA0C6B"/>
    <w:rsid w:val="00AB288C"/>
    <w:rsid w:val="00AD1A45"/>
    <w:rsid w:val="00AD5CCA"/>
    <w:rsid w:val="00AD7A30"/>
    <w:rsid w:val="00AF1CD0"/>
    <w:rsid w:val="00B0715F"/>
    <w:rsid w:val="00B105B0"/>
    <w:rsid w:val="00B53925"/>
    <w:rsid w:val="00B744E2"/>
    <w:rsid w:val="00B85287"/>
    <w:rsid w:val="00B9452F"/>
    <w:rsid w:val="00BA01F9"/>
    <w:rsid w:val="00BA32C1"/>
    <w:rsid w:val="00BD18AF"/>
    <w:rsid w:val="00BF6CD6"/>
    <w:rsid w:val="00C01C36"/>
    <w:rsid w:val="00C20FB3"/>
    <w:rsid w:val="00C22734"/>
    <w:rsid w:val="00C22ACF"/>
    <w:rsid w:val="00C409B8"/>
    <w:rsid w:val="00C41C29"/>
    <w:rsid w:val="00C41E11"/>
    <w:rsid w:val="00C55524"/>
    <w:rsid w:val="00CB19FC"/>
    <w:rsid w:val="00CD448A"/>
    <w:rsid w:val="00CE31C2"/>
    <w:rsid w:val="00CE4BC0"/>
    <w:rsid w:val="00D10B53"/>
    <w:rsid w:val="00D20F60"/>
    <w:rsid w:val="00D559EC"/>
    <w:rsid w:val="00D6200C"/>
    <w:rsid w:val="00D750D3"/>
    <w:rsid w:val="00D7729A"/>
    <w:rsid w:val="00D81EA0"/>
    <w:rsid w:val="00D83090"/>
    <w:rsid w:val="00D87724"/>
    <w:rsid w:val="00D9000C"/>
    <w:rsid w:val="00DA6378"/>
    <w:rsid w:val="00DC44E0"/>
    <w:rsid w:val="00DD62FF"/>
    <w:rsid w:val="00DE0752"/>
    <w:rsid w:val="00DE6ABD"/>
    <w:rsid w:val="00DF05FC"/>
    <w:rsid w:val="00DF58AE"/>
    <w:rsid w:val="00E05C8E"/>
    <w:rsid w:val="00E33F91"/>
    <w:rsid w:val="00E42D25"/>
    <w:rsid w:val="00E601A3"/>
    <w:rsid w:val="00E67585"/>
    <w:rsid w:val="00E763D6"/>
    <w:rsid w:val="00E974B1"/>
    <w:rsid w:val="00EB7FAE"/>
    <w:rsid w:val="00EC7F43"/>
    <w:rsid w:val="00ED57F0"/>
    <w:rsid w:val="00EF1276"/>
    <w:rsid w:val="00F06F7D"/>
    <w:rsid w:val="00F2425F"/>
    <w:rsid w:val="00F25A15"/>
    <w:rsid w:val="00F40877"/>
    <w:rsid w:val="00F9426E"/>
    <w:rsid w:val="00FB4EFE"/>
    <w:rsid w:val="00FC7447"/>
    <w:rsid w:val="00FE1CFE"/>
    <w:rsid w:val="00FE4C47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AAB0D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378"/>
    <w:pPr>
      <w:spacing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3FB"/>
    <w:pPr>
      <w:keepNext/>
      <w:keepLines/>
      <w:widowControl w:val="0"/>
      <w:spacing w:before="240" w:after="240"/>
      <w:jc w:val="center"/>
      <w:outlineLvl w:val="0"/>
    </w:pPr>
    <w:rPr>
      <w:rFonts w:eastAsiaTheme="majorEastAsia" w:cstheme="majorBidi"/>
      <w:b/>
      <w:sz w:val="28"/>
      <w:szCs w:val="32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44B"/>
    <w:pPr>
      <w:keepNext/>
      <w:keepLines/>
      <w:spacing w:before="120" w:after="240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4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3FB"/>
    <w:rPr>
      <w:rFonts w:ascii="Times New Roman" w:eastAsiaTheme="majorEastAsia" w:hAnsi="Times New Roman" w:cstheme="majorBidi"/>
      <w:b/>
      <w:sz w:val="28"/>
      <w:szCs w:val="32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7464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464B"/>
  </w:style>
  <w:style w:type="paragraph" w:styleId="Footer">
    <w:name w:val="footer"/>
    <w:basedOn w:val="Normal"/>
    <w:link w:val="FooterChar"/>
    <w:uiPriority w:val="99"/>
    <w:unhideWhenUsed/>
    <w:rsid w:val="0057464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464B"/>
  </w:style>
  <w:style w:type="paragraph" w:styleId="TOCHeading">
    <w:name w:val="TOC Heading"/>
    <w:basedOn w:val="Heading1"/>
    <w:next w:val="Normal"/>
    <w:uiPriority w:val="39"/>
    <w:unhideWhenUsed/>
    <w:qFormat/>
    <w:rsid w:val="00AF1CD0"/>
    <w:pPr>
      <w:widowControl/>
      <w:spacing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F1CD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F1CD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8744B"/>
    <w:rPr>
      <w:rFonts w:ascii="Times New Roman" w:eastAsiaTheme="majorEastAsia" w:hAnsi="Times New Roman" w:cstheme="majorBidi"/>
      <w:b/>
      <w:sz w:val="28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0B45AE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CE4B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2266"/>
    <w:rPr>
      <w:color w:val="808080"/>
    </w:rPr>
  </w:style>
  <w:style w:type="character" w:styleId="Strong">
    <w:name w:val="Strong"/>
    <w:basedOn w:val="DefaultParagraphFont"/>
    <w:uiPriority w:val="22"/>
    <w:qFormat/>
    <w:rsid w:val="009549C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33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F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F9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F91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F05FC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C5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C5552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C555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FC7447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Revision">
    <w:name w:val="Revision"/>
    <w:hidden/>
    <w:uiPriority w:val="99"/>
    <w:semiHidden/>
    <w:rsid w:val="00187406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23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7B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7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6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9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2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2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6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8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4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ikumi.lv/ta/id/361481-minimalas-kiberdrosibas-prasiba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353390-nacionalas-kiberdrosibas-likums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361481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likumi.lv/ta/id/36148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472D2DE1B4DDCB4A780786C246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8F242-BD2A-46F2-A584-8AB3F03A03A5}"/>
      </w:docPartPr>
      <w:docPartBody>
        <w:p w:rsidR="00197D4E" w:rsidRDefault="00A33FB2" w:rsidP="00A33FB2">
          <w:pPr>
            <w:pStyle w:val="4CC472D2DE1B4DDCB4A780786C246754"/>
          </w:pPr>
          <w:r w:rsidRPr="00B059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B2"/>
    <w:rsid w:val="000831D6"/>
    <w:rsid w:val="000855E2"/>
    <w:rsid w:val="00086AB4"/>
    <w:rsid w:val="000B2E94"/>
    <w:rsid w:val="000D5F48"/>
    <w:rsid w:val="00197D4E"/>
    <w:rsid w:val="001C57F0"/>
    <w:rsid w:val="001D6267"/>
    <w:rsid w:val="002806E4"/>
    <w:rsid w:val="002D0248"/>
    <w:rsid w:val="003005C6"/>
    <w:rsid w:val="00312B56"/>
    <w:rsid w:val="0034413C"/>
    <w:rsid w:val="0040098D"/>
    <w:rsid w:val="00430C39"/>
    <w:rsid w:val="00431600"/>
    <w:rsid w:val="004F5CFE"/>
    <w:rsid w:val="00597E67"/>
    <w:rsid w:val="00681EC2"/>
    <w:rsid w:val="006F173C"/>
    <w:rsid w:val="007E6C02"/>
    <w:rsid w:val="008A7AD9"/>
    <w:rsid w:val="00946689"/>
    <w:rsid w:val="00A33FB2"/>
    <w:rsid w:val="00AA22D7"/>
    <w:rsid w:val="00B85057"/>
    <w:rsid w:val="00B85287"/>
    <w:rsid w:val="00BA01F9"/>
    <w:rsid w:val="00BA32C1"/>
    <w:rsid w:val="00BF431C"/>
    <w:rsid w:val="00CB54DA"/>
    <w:rsid w:val="00CC538E"/>
    <w:rsid w:val="00D026F6"/>
    <w:rsid w:val="00D159DC"/>
    <w:rsid w:val="00D81EA0"/>
    <w:rsid w:val="00DA11D5"/>
    <w:rsid w:val="00DE0752"/>
    <w:rsid w:val="00E05C8E"/>
    <w:rsid w:val="00EC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FB2"/>
    <w:rPr>
      <w:color w:val="808080"/>
    </w:rPr>
  </w:style>
  <w:style w:type="paragraph" w:customStyle="1" w:styleId="4CC472D2DE1B4DDCB4A780786C246754">
    <w:name w:val="4CC472D2DE1B4DDCB4A780786C246754"/>
    <w:rsid w:val="00A33F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FDA4F-6461-4FCF-8CDF-D4B86299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11460</Words>
  <Characters>6533</Characters>
  <Application>Microsoft Office Word</Application>
  <DocSecurity>0</DocSecurity>
  <Lines>54</Lines>
  <Paragraphs>35</Paragraphs>
  <ScaleCrop>false</ScaleCrop>
  <Company/>
  <LinksUpToDate>false</LinksUpToDate>
  <CharactersWithSpaces>17958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2025-07-29T09:12:00Z</dcterms:created>
  <dcterms:modified xsi:type="dcterms:W3CDTF">2025-07-29T09:16:00Z</dcterms:modified>
</cp:coreProperties>
</file>