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57B" w14:textId="7F8D19B0" w:rsidR="00D709FA" w:rsidRPr="00987293" w:rsidRDefault="00987293" w:rsidP="00987293">
      <w:pPr>
        <w:mirrorIndents/>
        <w:jc w:val="right"/>
        <w:rPr>
          <w:i/>
          <w:iCs/>
        </w:rPr>
      </w:pPr>
      <w:proofErr w:type="spellStart"/>
      <w:r w:rsidRPr="00063556">
        <w:rPr>
          <w:i/>
          <w:iCs/>
        </w:rPr>
        <w:t>Nacionālais</w:t>
      </w:r>
      <w:proofErr w:type="spellEnd"/>
      <w:r w:rsidRPr="00063556">
        <w:rPr>
          <w:i/>
          <w:iCs/>
        </w:rPr>
        <w:t xml:space="preserve"> </w:t>
      </w:r>
      <w:proofErr w:type="spellStart"/>
      <w:r w:rsidRPr="00063556">
        <w:rPr>
          <w:i/>
          <w:iCs/>
        </w:rPr>
        <w:t>kiberdrošības</w:t>
      </w:r>
      <w:proofErr w:type="spellEnd"/>
      <w:r w:rsidRPr="00063556">
        <w:rPr>
          <w:i/>
          <w:iCs/>
        </w:rPr>
        <w:t xml:space="preserve"> </w:t>
      </w:r>
      <w:proofErr w:type="spellStart"/>
      <w:r w:rsidRPr="00063556">
        <w:rPr>
          <w:i/>
          <w:iCs/>
        </w:rPr>
        <w:t>centrs</w:t>
      </w:r>
      <w:proofErr w:type="spellEnd"/>
      <w:r w:rsidRPr="00063556">
        <w:rPr>
          <w:i/>
          <w:iCs/>
        </w:rPr>
        <w:t xml:space="preserve">, </w:t>
      </w:r>
      <w:r w:rsidR="006F466C">
        <w:rPr>
          <w:i/>
          <w:iCs/>
        </w:rPr>
        <w:t>29</w:t>
      </w:r>
      <w:r w:rsidRPr="00063556">
        <w:rPr>
          <w:i/>
          <w:iCs/>
        </w:rPr>
        <w:t>.07.2025.</w:t>
      </w:r>
    </w:p>
    <w:sdt>
      <w:sdtPr>
        <w:rPr>
          <w:rFonts w:eastAsia="Calibri" w:cs="Times New Roman"/>
          <w:b/>
          <w:noProof/>
          <w:sz w:val="32"/>
          <w:szCs w:val="32"/>
          <w:lang w:val="lv-LV" w:eastAsia="lv-LV"/>
        </w:rPr>
        <w:id w:val="-1491321702"/>
        <w:placeholder>
          <w:docPart w:val="2E7189D112524B8F9E95A6C2333CB9F8"/>
        </w:placeholder>
      </w:sdtPr>
      <w:sdtEndPr/>
      <w:sdtContent>
        <w:p w14:paraId="744B6A4E" w14:textId="504EA2A4" w:rsidR="00D709FA" w:rsidRPr="0081765E" w:rsidRDefault="00D709FA" w:rsidP="00B1346D">
          <w:pPr>
            <w:widowControl w:val="0"/>
            <w:mirrorIndents/>
            <w:jc w:val="center"/>
            <w:rPr>
              <w:rFonts w:eastAsia="Calibri" w:cs="Times New Roman"/>
              <w:b/>
              <w:noProof/>
              <w:sz w:val="32"/>
              <w:szCs w:val="32"/>
              <w:lang w:val="lv-LV" w:eastAsia="lv-LV"/>
            </w:rPr>
          </w:pPr>
          <w:r w:rsidRPr="0081765E">
            <w:rPr>
              <w:rFonts w:eastAsia="Calibri" w:cs="Times New Roman"/>
              <w:b/>
              <w:noProof/>
              <w:sz w:val="32"/>
              <w:szCs w:val="32"/>
              <w:lang w:val="lv-LV" w:eastAsia="lv-LV"/>
            </w:rPr>
            <w:t>[NKDL Subjekta  indentificējoša informācija]</w:t>
          </w:r>
        </w:p>
      </w:sdtContent>
    </w:sdt>
    <w:p w14:paraId="2CAC6CBF" w14:textId="21364540" w:rsidR="00D709FA" w:rsidRPr="0081765E" w:rsidRDefault="006864BB" w:rsidP="006864BB">
      <w:pPr>
        <w:widowControl w:val="0"/>
        <w:mirrorIndents/>
        <w:jc w:val="center"/>
        <w:rPr>
          <w:rFonts w:eastAsia="Calibri" w:cs="Times New Roman"/>
          <w:b/>
          <w:noProof/>
          <w:sz w:val="32"/>
          <w:szCs w:val="32"/>
          <w:lang w:val="lv-LV" w:eastAsia="lv-LV"/>
        </w:rPr>
      </w:pPr>
      <w:r w:rsidRPr="0081765E">
        <w:rPr>
          <w:rFonts w:eastAsia="Calibri" w:cs="Times New Roman"/>
          <w:b/>
          <w:noProof/>
          <w:sz w:val="32"/>
          <w:szCs w:val="32"/>
          <w:lang w:val="lv-LV" w:eastAsia="lv-LV"/>
        </w:rPr>
        <w:t>Kiberincidentu pārvaldības kārtība un kiberincidentu žurnāls</w:t>
      </w:r>
    </w:p>
    <w:p w14:paraId="45ADF2BD" w14:textId="602E3B91" w:rsidR="008F2DAB" w:rsidRPr="0081765E" w:rsidRDefault="008F2DAB" w:rsidP="006864BB">
      <w:pPr>
        <w:widowControl w:val="0"/>
        <w:mirrorIndents/>
        <w:jc w:val="center"/>
        <w:rPr>
          <w:rFonts w:eastAsia="Calibri" w:cs="Times New Roman"/>
          <w:i/>
          <w:iCs/>
          <w:szCs w:val="24"/>
          <w:lang w:val="lv-LV" w:eastAsia="lv-LV"/>
        </w:rPr>
      </w:pPr>
      <w:r w:rsidRPr="0081765E">
        <w:rPr>
          <w:rFonts w:eastAsia="Calibri" w:cs="Times New Roman"/>
          <w:i/>
          <w:iCs/>
          <w:szCs w:val="24"/>
          <w:lang w:val="lv-LV" w:eastAsia="lv-LV"/>
        </w:rPr>
        <w:t>Procedūras kiberincidentu identificēšanai, reģistrēšanai, novēršanai un ziņošanai, kā arī žurnāls incidentu uzskaitei</w:t>
      </w:r>
      <w:r w:rsidR="00BE5686" w:rsidRPr="0081765E">
        <w:rPr>
          <w:rFonts w:eastAsia="Calibri" w:cs="Times New Roman"/>
          <w:i/>
          <w:iCs/>
          <w:szCs w:val="24"/>
          <w:lang w:val="lv-LV" w:eastAsia="lv-LV"/>
        </w:rPr>
        <w:t xml:space="preserve"> (</w:t>
      </w:r>
      <w:proofErr w:type="spellStart"/>
      <w:r w:rsidR="00BE5686" w:rsidRPr="0081765E">
        <w:rPr>
          <w:rFonts w:eastAsia="Calibri" w:cs="Times New Roman"/>
          <w:i/>
          <w:iCs/>
          <w:szCs w:val="24"/>
          <w:lang w:val="lv-LV" w:eastAsia="lv-LV"/>
        </w:rPr>
        <w:t>žurnalēšana</w:t>
      </w:r>
      <w:proofErr w:type="spellEnd"/>
      <w:r w:rsidR="00BE5686" w:rsidRPr="0081765E">
        <w:rPr>
          <w:rFonts w:eastAsia="Calibri" w:cs="Times New Roman"/>
          <w:i/>
          <w:iCs/>
          <w:szCs w:val="24"/>
          <w:lang w:val="lv-LV" w:eastAsia="lv-LV"/>
        </w:rPr>
        <w:t xml:space="preserve"> var b</w:t>
      </w:r>
      <w:r w:rsidR="00EB6035" w:rsidRPr="0081765E">
        <w:rPr>
          <w:rFonts w:eastAsia="Calibri" w:cs="Times New Roman"/>
          <w:i/>
          <w:iCs/>
          <w:szCs w:val="24"/>
          <w:lang w:val="lv-LV" w:eastAsia="lv-LV"/>
        </w:rPr>
        <w:t>ūt</w:t>
      </w:r>
      <w:r w:rsidR="00BE5686" w:rsidRPr="0081765E">
        <w:rPr>
          <w:rFonts w:eastAsia="Calibri" w:cs="Times New Roman"/>
          <w:i/>
          <w:iCs/>
          <w:szCs w:val="24"/>
          <w:lang w:val="lv-LV" w:eastAsia="lv-LV"/>
        </w:rPr>
        <w:t xml:space="preserve"> digitāla)</w:t>
      </w:r>
      <w:r w:rsidRPr="0081765E">
        <w:rPr>
          <w:rFonts w:eastAsia="Calibri" w:cs="Times New Roman"/>
          <w:i/>
          <w:iCs/>
          <w:szCs w:val="24"/>
          <w:lang w:val="lv-LV" w:eastAsia="lv-LV"/>
        </w:rPr>
        <w:t>.</w:t>
      </w:r>
    </w:p>
    <w:tbl>
      <w:tblPr>
        <w:tblStyle w:val="GridTable4"/>
        <w:tblW w:w="8926" w:type="dxa"/>
        <w:tblLook w:val="04A0" w:firstRow="1" w:lastRow="0" w:firstColumn="1" w:lastColumn="0" w:noHBand="0" w:noVBand="1"/>
      </w:tblPr>
      <w:tblGrid>
        <w:gridCol w:w="556"/>
        <w:gridCol w:w="5535"/>
        <w:gridCol w:w="2835"/>
      </w:tblGrid>
      <w:tr w:rsidR="00AB7112" w:rsidRPr="0034685C" w14:paraId="02BF7A9D" w14:textId="77777777" w:rsidTr="00AB7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8848B1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Nr.</w:t>
            </w:r>
          </w:p>
        </w:tc>
        <w:tc>
          <w:tcPr>
            <w:tcW w:w="5535" w:type="dxa"/>
            <w:hideMark/>
          </w:tcPr>
          <w:p w14:paraId="48599062" w14:textId="77777777" w:rsidR="00AB7112" w:rsidRPr="0034685C" w:rsidRDefault="00AB7112" w:rsidP="00AB7112">
            <w:pPr>
              <w:widowControl w:val="0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Apakšnodaļa nosaukums</w:t>
            </w:r>
          </w:p>
        </w:tc>
        <w:tc>
          <w:tcPr>
            <w:tcW w:w="2835" w:type="dxa"/>
            <w:hideMark/>
          </w:tcPr>
          <w:p w14:paraId="2F04D087" w14:textId="77777777" w:rsidR="00AB7112" w:rsidRPr="0034685C" w:rsidRDefault="00AB7112" w:rsidP="00AB7112">
            <w:pPr>
              <w:widowControl w:val="0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Statuss</w:t>
            </w:r>
          </w:p>
        </w:tc>
      </w:tr>
      <w:tr w:rsidR="00AB7112" w:rsidRPr="0034685C" w14:paraId="524D9C12" w14:textId="77777777" w:rsidTr="00AB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CF7AAF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1.</w:t>
            </w:r>
          </w:p>
        </w:tc>
        <w:tc>
          <w:tcPr>
            <w:tcW w:w="5535" w:type="dxa"/>
            <w:hideMark/>
          </w:tcPr>
          <w:p w14:paraId="60A22E0B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Ievads</w:t>
            </w:r>
          </w:p>
        </w:tc>
        <w:tc>
          <w:tcPr>
            <w:tcW w:w="2835" w:type="dxa"/>
            <w:hideMark/>
          </w:tcPr>
          <w:p w14:paraId="48CD3BBF" w14:textId="54C2B6C2" w:rsidR="00AB7112" w:rsidRPr="0034685C" w:rsidRDefault="0034685C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  <w:tr w:rsidR="00AB7112" w:rsidRPr="0034685C" w14:paraId="19AF4137" w14:textId="77777777" w:rsidTr="00AB7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694711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2.</w:t>
            </w:r>
          </w:p>
        </w:tc>
        <w:tc>
          <w:tcPr>
            <w:tcW w:w="5535" w:type="dxa"/>
            <w:hideMark/>
          </w:tcPr>
          <w:p w14:paraId="0FD81991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Reaģēšanas posmi</w:t>
            </w:r>
          </w:p>
        </w:tc>
        <w:tc>
          <w:tcPr>
            <w:tcW w:w="2835" w:type="dxa"/>
            <w:hideMark/>
          </w:tcPr>
          <w:p w14:paraId="7059809A" w14:textId="49F422A8" w:rsidR="00AB7112" w:rsidRPr="0034685C" w:rsidRDefault="0034685C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  <w:tr w:rsidR="00AB7112" w:rsidRPr="0034685C" w14:paraId="79726B1B" w14:textId="77777777" w:rsidTr="00AB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659C77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3.</w:t>
            </w:r>
          </w:p>
        </w:tc>
        <w:tc>
          <w:tcPr>
            <w:tcW w:w="5535" w:type="dxa"/>
            <w:hideMark/>
          </w:tcPr>
          <w:p w14:paraId="1C3077FF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Incidentu klasifikācija</w:t>
            </w:r>
          </w:p>
        </w:tc>
        <w:tc>
          <w:tcPr>
            <w:tcW w:w="2835" w:type="dxa"/>
            <w:hideMark/>
          </w:tcPr>
          <w:p w14:paraId="0A78215F" w14:textId="186DDC50" w:rsidR="00AB7112" w:rsidRPr="0034685C" w:rsidRDefault="0034685C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  <w:tr w:rsidR="00AB7112" w:rsidRPr="0034685C" w14:paraId="5A480609" w14:textId="77777777" w:rsidTr="00AB7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83F307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4.</w:t>
            </w:r>
          </w:p>
        </w:tc>
        <w:tc>
          <w:tcPr>
            <w:tcW w:w="5535" w:type="dxa"/>
            <w:hideMark/>
          </w:tcPr>
          <w:p w14:paraId="220F3613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Incidentu reģistrs (žurnāls)</w:t>
            </w:r>
          </w:p>
        </w:tc>
        <w:tc>
          <w:tcPr>
            <w:tcW w:w="2835" w:type="dxa"/>
            <w:hideMark/>
          </w:tcPr>
          <w:p w14:paraId="3C9A4B46" w14:textId="5C7E57F5" w:rsidR="00AB7112" w:rsidRPr="0034685C" w:rsidRDefault="0034685C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  <w:tr w:rsidR="00AB7112" w:rsidRPr="0034685C" w14:paraId="570B1F9B" w14:textId="77777777" w:rsidTr="00AB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1C6083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5.</w:t>
            </w:r>
          </w:p>
        </w:tc>
        <w:tc>
          <w:tcPr>
            <w:tcW w:w="5535" w:type="dxa"/>
            <w:hideMark/>
          </w:tcPr>
          <w:p w14:paraId="13AF41E2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Ziņošana iestādēm</w:t>
            </w:r>
          </w:p>
        </w:tc>
        <w:tc>
          <w:tcPr>
            <w:tcW w:w="2835" w:type="dxa"/>
            <w:hideMark/>
          </w:tcPr>
          <w:p w14:paraId="457F28BC" w14:textId="7409645D" w:rsidR="00AB7112" w:rsidRPr="0034685C" w:rsidRDefault="0034685C" w:rsidP="00AB7112">
            <w:pPr>
              <w:widowControl w:val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  <w:tr w:rsidR="00AB7112" w:rsidRPr="0034685C" w14:paraId="6BF809EE" w14:textId="77777777" w:rsidTr="00AB7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854AC" w14:textId="77777777" w:rsidR="00AB7112" w:rsidRPr="0034685C" w:rsidRDefault="00AB7112" w:rsidP="00AB7112">
            <w:pPr>
              <w:widowControl w:val="0"/>
              <w:mirrorIndents/>
              <w:jc w:val="center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6.</w:t>
            </w:r>
          </w:p>
        </w:tc>
        <w:tc>
          <w:tcPr>
            <w:tcW w:w="5535" w:type="dxa"/>
            <w:hideMark/>
          </w:tcPr>
          <w:p w14:paraId="006542C0" w14:textId="77777777" w:rsidR="00AB7112" w:rsidRPr="0034685C" w:rsidRDefault="00AB7112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eastAsia="Calibri" w:cs="Times New Roman"/>
                <w:szCs w:val="24"/>
                <w:lang w:val="lv-LV" w:eastAsia="lv-LV"/>
              </w:rPr>
              <w:t>Pārskatīšana un uzlabošana</w:t>
            </w:r>
          </w:p>
        </w:tc>
        <w:tc>
          <w:tcPr>
            <w:tcW w:w="2835" w:type="dxa"/>
            <w:hideMark/>
          </w:tcPr>
          <w:p w14:paraId="47BE6151" w14:textId="0208BD51" w:rsidR="00AB7112" w:rsidRPr="0034685C" w:rsidRDefault="0034685C" w:rsidP="00AB7112">
            <w:pPr>
              <w:widowControl w:val="0"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lv-LV" w:eastAsia="lv-LV"/>
              </w:rPr>
            </w:pPr>
            <w:r w:rsidRPr="0034685C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34685C">
              <w:rPr>
                <w:rFonts w:cs="Times New Roman"/>
                <w:bCs/>
                <w:noProof/>
              </w:rPr>
              <w:t>️</w:t>
            </w:r>
            <w:r w:rsidR="00AB7112" w:rsidRPr="0034685C">
              <w:rPr>
                <w:rFonts w:eastAsia="Calibri" w:cs="Times New Roman"/>
                <w:szCs w:val="24"/>
                <w:lang w:val="lv-LV" w:eastAsia="lv-LV"/>
              </w:rPr>
              <w:t xml:space="preserve"> Obligāta</w:t>
            </w:r>
          </w:p>
        </w:tc>
      </w:tr>
    </w:tbl>
    <w:p w14:paraId="4C97D604" w14:textId="77777777" w:rsidR="00AB7112" w:rsidRPr="0081765E" w:rsidRDefault="00AB7112" w:rsidP="006864BB">
      <w:pPr>
        <w:widowControl w:val="0"/>
        <w:mirrorIndents/>
        <w:jc w:val="center"/>
        <w:rPr>
          <w:rFonts w:eastAsia="Calibri" w:cs="Times New Roman"/>
          <w:szCs w:val="24"/>
          <w:lang w:val="lv-LV" w:eastAsia="lv-LV"/>
        </w:rPr>
      </w:pPr>
    </w:p>
    <w:p w14:paraId="6DD49860" w14:textId="77777777" w:rsidR="00D709FA" w:rsidRPr="0081765E" w:rsidRDefault="00D709FA" w:rsidP="00B1346D">
      <w:pPr>
        <w:widowControl w:val="0"/>
        <w:mirrorIndents/>
        <w:rPr>
          <w:rFonts w:eastAsia="Calibri" w:cs="Times New Roman"/>
          <w:szCs w:val="24"/>
          <w:lang w:val="lv-LV" w:eastAsia="lv-LV"/>
        </w:rPr>
      </w:pPr>
    </w:p>
    <w:p w14:paraId="0FE69589" w14:textId="77777777" w:rsidR="00D709FA" w:rsidRPr="0081765E" w:rsidRDefault="00D709FA" w:rsidP="00B1346D">
      <w:pPr>
        <w:widowControl w:val="0"/>
        <w:mirrorIndents/>
        <w:rPr>
          <w:rFonts w:eastAsia="Calibri" w:cs="Times New Roman"/>
          <w:szCs w:val="24"/>
          <w:lang w:val="lv-LV" w:eastAsia="lv-LV"/>
        </w:rPr>
      </w:pPr>
    </w:p>
    <w:p w14:paraId="1C036996" w14:textId="77777777" w:rsidR="00D709FA" w:rsidRPr="0081765E" w:rsidRDefault="00D709FA" w:rsidP="00B1346D">
      <w:pPr>
        <w:widowControl w:val="0"/>
        <w:mirrorIndents/>
        <w:rPr>
          <w:rFonts w:eastAsia="Calibri" w:cs="Times New Roman"/>
          <w:szCs w:val="24"/>
          <w:lang w:val="lv-LV" w:eastAsia="lv-LV"/>
        </w:rPr>
      </w:pPr>
    </w:p>
    <w:p w14:paraId="49F6578A" w14:textId="77777777" w:rsidR="00D709FA" w:rsidRPr="0081765E" w:rsidRDefault="00D709FA" w:rsidP="00B1346D">
      <w:pPr>
        <w:widowControl w:val="0"/>
        <w:mirrorIndents/>
        <w:rPr>
          <w:rFonts w:eastAsia="Calibri" w:cs="Times New Roman"/>
          <w:szCs w:val="24"/>
          <w:lang w:val="lv-LV" w:eastAsia="lv-LV"/>
        </w:rPr>
      </w:pPr>
    </w:p>
    <w:p w14:paraId="67F9D52D" w14:textId="77777777" w:rsidR="00BB5F1C" w:rsidRPr="0081765E" w:rsidRDefault="00BB5F1C" w:rsidP="00B1346D">
      <w:pPr>
        <w:rPr>
          <w:rFonts w:cs="Times New Roman"/>
          <w:szCs w:val="24"/>
          <w:lang w:val="lv-LV"/>
        </w:rPr>
      </w:pPr>
    </w:p>
    <w:p w14:paraId="5D30B552" w14:textId="77777777" w:rsidR="00D709FA" w:rsidRPr="0081765E" w:rsidRDefault="00D709FA" w:rsidP="00B1346D">
      <w:pPr>
        <w:rPr>
          <w:rFonts w:cs="Times New Roman"/>
          <w:szCs w:val="24"/>
          <w:lang w:val="lv-LV"/>
        </w:rPr>
      </w:pPr>
    </w:p>
    <w:p w14:paraId="5AE1BFF3" w14:textId="77777777" w:rsidR="00D709FA" w:rsidRPr="0081765E" w:rsidRDefault="00D709FA" w:rsidP="00B1346D">
      <w:pPr>
        <w:rPr>
          <w:rFonts w:cs="Times New Roman"/>
          <w:szCs w:val="24"/>
          <w:lang w:val="lv-LV"/>
        </w:rPr>
      </w:pPr>
    </w:p>
    <w:p w14:paraId="584766C4" w14:textId="30A8E83A" w:rsidR="00D709FA" w:rsidRPr="0081765E" w:rsidRDefault="00D709FA" w:rsidP="00B1346D">
      <w:pPr>
        <w:rPr>
          <w:rFonts w:cs="Times New Roman"/>
          <w:szCs w:val="24"/>
          <w:lang w:val="lv-LV"/>
        </w:rPr>
        <w:sectPr w:rsidR="00D709FA" w:rsidRPr="0081765E" w:rsidSect="00D709FA">
          <w:footerReference w:type="first" r:id="rId8"/>
          <w:pgSz w:w="11906" w:h="16838" w:code="9"/>
          <w:pgMar w:top="1440" w:right="1797" w:bottom="1440" w:left="1797" w:header="709" w:footer="709" w:gutter="0"/>
          <w:cols w:space="708"/>
          <w:vAlign w:val="both"/>
          <w:titlePg/>
          <w:docGrid w:linePitch="360"/>
        </w:sect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  <w:lang w:val="lv-LV"/>
        </w:rPr>
        <w:id w:val="-10073693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7C6407" w14:textId="0F2F5A5F" w:rsidR="00CB47DF" w:rsidRPr="0081765E" w:rsidRDefault="00CB47DF" w:rsidP="00CB47DF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lang w:val="lv-LV"/>
            </w:rPr>
          </w:pPr>
          <w:r w:rsidRPr="0081765E">
            <w:rPr>
              <w:rFonts w:ascii="Times New Roman" w:hAnsi="Times New Roman" w:cs="Times New Roman"/>
              <w:b/>
              <w:bCs/>
              <w:color w:val="auto"/>
              <w:lang w:val="lv-LV"/>
            </w:rPr>
            <w:t>Saturs</w:t>
          </w:r>
        </w:p>
        <w:p w14:paraId="09D8D6CF" w14:textId="2F5E83F8" w:rsidR="00AA7F81" w:rsidRDefault="00CB47DF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r w:rsidRPr="0081765E">
            <w:rPr>
              <w:lang w:val="lv-LV"/>
            </w:rPr>
            <w:fldChar w:fldCharType="begin"/>
          </w:r>
          <w:r w:rsidRPr="0081765E">
            <w:rPr>
              <w:lang w:val="lv-LV"/>
            </w:rPr>
            <w:instrText xml:space="preserve"> TOC \o "1-3" \h \z \u </w:instrText>
          </w:r>
          <w:r w:rsidRPr="0081765E">
            <w:rPr>
              <w:lang w:val="lv-LV"/>
            </w:rPr>
            <w:fldChar w:fldCharType="separate"/>
          </w:r>
          <w:hyperlink w:anchor="_Toc204684221" w:history="1">
            <w:r w:rsidR="00AA7F81" w:rsidRPr="00A51229">
              <w:rPr>
                <w:rStyle w:val="Hyperlink"/>
                <w:noProof/>
              </w:rPr>
              <w:t>1. Ievads</w:t>
            </w:r>
            <w:r w:rsidR="00AA7F81">
              <w:rPr>
                <w:noProof/>
                <w:webHidden/>
              </w:rPr>
              <w:tab/>
            </w:r>
            <w:r w:rsidR="00AA7F81">
              <w:rPr>
                <w:noProof/>
                <w:webHidden/>
              </w:rPr>
              <w:fldChar w:fldCharType="begin"/>
            </w:r>
            <w:r w:rsidR="00AA7F81">
              <w:rPr>
                <w:noProof/>
                <w:webHidden/>
              </w:rPr>
              <w:instrText xml:space="preserve"> PAGEREF _Toc204684221 \h </w:instrText>
            </w:r>
            <w:r w:rsidR="00AA7F81">
              <w:rPr>
                <w:noProof/>
                <w:webHidden/>
              </w:rPr>
            </w:r>
            <w:r w:rsidR="00AA7F81">
              <w:rPr>
                <w:noProof/>
                <w:webHidden/>
              </w:rPr>
              <w:fldChar w:fldCharType="separate"/>
            </w:r>
            <w:r w:rsidR="00AA7F81">
              <w:rPr>
                <w:noProof/>
                <w:webHidden/>
              </w:rPr>
              <w:t>3</w:t>
            </w:r>
            <w:r w:rsidR="00AA7F81">
              <w:rPr>
                <w:noProof/>
                <w:webHidden/>
              </w:rPr>
              <w:fldChar w:fldCharType="end"/>
            </w:r>
          </w:hyperlink>
        </w:p>
        <w:p w14:paraId="5EB57E17" w14:textId="67080C42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2" w:history="1">
            <w:r w:rsidRPr="00A51229">
              <w:rPr>
                <w:rStyle w:val="Hyperlink"/>
                <w:noProof/>
              </w:rPr>
              <w:t>2. Reaģēšanas posmi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32FB7" w14:textId="4B72315A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3" w:history="1">
            <w:r w:rsidRPr="00A51229">
              <w:rPr>
                <w:rStyle w:val="Hyperlink"/>
                <w:noProof/>
              </w:rPr>
              <w:t>3. Incidentu klasifikācija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A66E2" w14:textId="47946D09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4" w:history="1">
            <w:r w:rsidRPr="00A51229">
              <w:rPr>
                <w:rStyle w:val="Hyperlink"/>
                <w:rFonts w:cs="Times New Roman"/>
                <w:noProof/>
              </w:rPr>
              <w:t>4. Incidentu žurnāls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9B90E" w14:textId="7FE3DF90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5" w:history="1">
            <w:r w:rsidRPr="00A51229">
              <w:rPr>
                <w:rStyle w:val="Hyperlink"/>
                <w:noProof/>
              </w:rPr>
              <w:t>5. Komunikācija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D1677" w14:textId="0B4C0EE3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6" w:history="1">
            <w:r w:rsidRPr="00A51229">
              <w:rPr>
                <w:rStyle w:val="Hyperlink"/>
                <w:noProof/>
              </w:rPr>
              <w:t>5. Ziņošana iestādēm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3BEE7" w14:textId="3A76649B" w:rsidR="00AA7F81" w:rsidRDefault="00AA7F81">
          <w:pPr>
            <w:pStyle w:val="TOC1"/>
            <w:tabs>
              <w:tab w:val="right" w:leader="dot" w:pos="8296"/>
            </w:tabs>
            <w:rPr>
              <w:rFonts w:asciiTheme="minorHAnsi" w:hAnsiTheme="minorHAnsi"/>
              <w:noProof/>
              <w:sz w:val="22"/>
              <w:lang w:val="lv-LV" w:eastAsia="lv-LV"/>
            </w:rPr>
          </w:pPr>
          <w:hyperlink w:anchor="_Toc204684227" w:history="1">
            <w:r w:rsidRPr="00A51229">
              <w:rPr>
                <w:rStyle w:val="Hyperlink"/>
                <w:noProof/>
              </w:rPr>
              <w:t>6. Pārskatīšana un uzlabošana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661F1" w14:textId="78DF7E6E" w:rsidR="00CB47DF" w:rsidRPr="0081765E" w:rsidRDefault="00CB47DF">
          <w:pPr>
            <w:rPr>
              <w:lang w:val="lv-LV"/>
            </w:rPr>
          </w:pPr>
          <w:r w:rsidRPr="0081765E">
            <w:rPr>
              <w:b/>
              <w:bCs/>
              <w:noProof/>
              <w:lang w:val="lv-LV"/>
            </w:rPr>
            <w:fldChar w:fldCharType="end"/>
          </w:r>
        </w:p>
      </w:sdtContent>
    </w:sdt>
    <w:p w14:paraId="04D7EFF9" w14:textId="77777777" w:rsidR="00BB5F1C" w:rsidRPr="0081765E" w:rsidRDefault="00BB5F1C" w:rsidP="00B1346D">
      <w:pPr>
        <w:rPr>
          <w:rFonts w:cs="Times New Roman"/>
          <w:szCs w:val="24"/>
          <w:lang w:val="lv-LV"/>
        </w:rPr>
        <w:sectPr w:rsidR="00BB5F1C" w:rsidRPr="0081765E" w:rsidSect="00BB5F1C">
          <w:headerReference w:type="first" r:id="rId9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3718348A" w14:textId="77777777" w:rsidR="0099312D" w:rsidRPr="0081765E" w:rsidRDefault="0099312D" w:rsidP="00B1346D">
      <w:pPr>
        <w:pStyle w:val="Heading1"/>
      </w:pPr>
      <w:bookmarkStart w:id="0" w:name="_Toc204684221"/>
      <w:r w:rsidRPr="0081765E">
        <w:lastRenderedPageBreak/>
        <w:t>1. Ievads</w:t>
      </w:r>
      <w:bookmarkEnd w:id="0"/>
    </w:p>
    <w:p w14:paraId="36A468E7" w14:textId="2EF570E5" w:rsidR="0099312D" w:rsidRDefault="00357F41" w:rsidP="00AA7F81">
      <w:pPr>
        <w:spacing w:after="0"/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Kiberincidentu pārvaldības kārtības</w:t>
      </w:r>
      <w:r w:rsidR="0099312D" w:rsidRPr="0081765E">
        <w:rPr>
          <w:rFonts w:cs="Times New Roman"/>
          <w:szCs w:val="24"/>
          <w:lang w:val="lv-LV"/>
        </w:rPr>
        <w:t xml:space="preserve"> mērķis ir definēt organizācijas gatavību atklāt, </w:t>
      </w:r>
      <w:r w:rsidR="00B6514B">
        <w:rPr>
          <w:rFonts w:cs="Times New Roman"/>
          <w:szCs w:val="24"/>
          <w:lang w:val="lv-LV"/>
        </w:rPr>
        <w:t>reaģēt</w:t>
      </w:r>
      <w:r w:rsidR="0099312D" w:rsidRPr="0081765E">
        <w:rPr>
          <w:rFonts w:cs="Times New Roman"/>
          <w:szCs w:val="24"/>
          <w:lang w:val="lv-LV"/>
        </w:rPr>
        <w:t>, ierobežot un atgūties no kiberdrošības incidentiem</w:t>
      </w:r>
      <w:r>
        <w:rPr>
          <w:rFonts w:cs="Times New Roman"/>
          <w:szCs w:val="24"/>
          <w:lang w:val="lv-LV"/>
        </w:rPr>
        <w:t xml:space="preserve">, gandrīz notikušiem </w:t>
      </w:r>
      <w:proofErr w:type="spellStart"/>
      <w:r>
        <w:rPr>
          <w:rFonts w:cs="Times New Roman"/>
          <w:szCs w:val="24"/>
          <w:lang w:val="lv-LV"/>
        </w:rPr>
        <w:t>kiberincidentiem</w:t>
      </w:r>
      <w:proofErr w:type="spellEnd"/>
      <w:r>
        <w:rPr>
          <w:rFonts w:cs="Times New Roman"/>
          <w:szCs w:val="24"/>
          <w:lang w:val="lv-LV"/>
        </w:rPr>
        <w:t xml:space="preserve"> un ievainojamībām</w:t>
      </w:r>
      <w:r w:rsidR="0099312D" w:rsidRPr="0081765E">
        <w:rPr>
          <w:rFonts w:cs="Times New Roman"/>
          <w:szCs w:val="24"/>
          <w:lang w:val="lv-LV"/>
        </w:rPr>
        <w:t xml:space="preserve">. </w:t>
      </w:r>
    </w:p>
    <w:p w14:paraId="18F8DBEF" w14:textId="79C605C1" w:rsidR="000C6342" w:rsidRDefault="000C6342" w:rsidP="00B6514B">
      <w:pPr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Nepieciešams noteikt:</w:t>
      </w:r>
    </w:p>
    <w:p w14:paraId="2CE01033" w14:textId="707B7226" w:rsidR="00357F41" w:rsidRPr="000C6342" w:rsidRDefault="000C6342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Kārtību</w:t>
      </w:r>
      <w:r w:rsidR="00357F41" w:rsidRPr="000C6342">
        <w:rPr>
          <w:rFonts w:cs="Times New Roman"/>
          <w:szCs w:val="24"/>
          <w:lang w:val="lv-LV"/>
        </w:rPr>
        <w:t xml:space="preserve">, kā tiek identificēti </w:t>
      </w:r>
      <w:proofErr w:type="spellStart"/>
      <w:r w:rsidR="00357F41" w:rsidRPr="000C6342">
        <w:rPr>
          <w:rFonts w:cs="Times New Roman"/>
          <w:szCs w:val="24"/>
          <w:lang w:val="lv-LV"/>
        </w:rPr>
        <w:t>kiberincidenti</w:t>
      </w:r>
      <w:proofErr w:type="spellEnd"/>
      <w:r w:rsidR="00357F41" w:rsidRPr="000C6342">
        <w:rPr>
          <w:rFonts w:cs="Times New Roman"/>
          <w:szCs w:val="24"/>
          <w:lang w:val="lv-LV"/>
        </w:rPr>
        <w:t xml:space="preserve">, gandrīz notikuši </w:t>
      </w:r>
      <w:proofErr w:type="spellStart"/>
      <w:r w:rsidR="00357F41" w:rsidRPr="000C6342">
        <w:rPr>
          <w:rFonts w:cs="Times New Roman"/>
          <w:szCs w:val="24"/>
          <w:lang w:val="lv-LV"/>
        </w:rPr>
        <w:t>kiberincidenti</w:t>
      </w:r>
      <w:proofErr w:type="spellEnd"/>
      <w:r w:rsidR="00357F41" w:rsidRPr="000C6342">
        <w:rPr>
          <w:rFonts w:cs="Times New Roman"/>
          <w:szCs w:val="24"/>
          <w:lang w:val="lv-LV"/>
        </w:rPr>
        <w:t xml:space="preserve"> un ievainojamības, t.sk., iegūstot informāciju no darbiniekiem, ārpakalpojumu sniedzējiem, trešajām personām.</w:t>
      </w:r>
    </w:p>
    <w:p w14:paraId="53765E02" w14:textId="4AD70F0B" w:rsidR="00784BE9" w:rsidRPr="000C6342" w:rsidRDefault="000C6342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Principus</w:t>
      </w:r>
      <w:r w:rsidR="00784BE9" w:rsidRPr="000C6342">
        <w:rPr>
          <w:rFonts w:cs="Times New Roman"/>
          <w:szCs w:val="24"/>
          <w:lang w:val="lv-LV"/>
        </w:rPr>
        <w:t>, kā tiek pārvaldīta pieeja žurnālfailiem (autentifikācija, saglabāšana, dzēšana)</w:t>
      </w:r>
      <w:r w:rsidR="006358B7" w:rsidRPr="000C6342">
        <w:rPr>
          <w:rFonts w:cs="Times New Roman"/>
          <w:szCs w:val="24"/>
          <w:lang w:val="lv-LV"/>
        </w:rPr>
        <w:t>.</w:t>
      </w:r>
    </w:p>
    <w:p w14:paraId="7D8DC505" w14:textId="7DA0D934" w:rsidR="006358B7" w:rsidRPr="000C6342" w:rsidRDefault="006358B7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 w:rsidRPr="000C6342">
        <w:rPr>
          <w:rFonts w:cs="Times New Roman"/>
          <w:szCs w:val="24"/>
          <w:lang w:val="lv-LV"/>
        </w:rPr>
        <w:t>Iekļaut norādi par testēšanas biežumu un treniņu scenārijiem incidentu pārvaldībā.</w:t>
      </w:r>
    </w:p>
    <w:p w14:paraId="0FCF5B7C" w14:textId="6F2924A0" w:rsidR="0081765E" w:rsidRPr="000C6342" w:rsidRDefault="000C6342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 xml:space="preserve">Komunikācijas kārtību. </w:t>
      </w:r>
      <w:r w:rsidR="005E503A" w:rsidRPr="000C6342">
        <w:rPr>
          <w:rFonts w:cs="Times New Roman"/>
          <w:szCs w:val="24"/>
          <w:lang w:val="lv-LV"/>
        </w:rPr>
        <w:t xml:space="preserve">Par kiberincidentu nekavējoties jāinformē CERT.LV. </w:t>
      </w:r>
      <w:r w:rsidR="0081765E" w:rsidRPr="000C6342">
        <w:rPr>
          <w:rFonts w:cs="Times New Roman"/>
          <w:szCs w:val="24"/>
          <w:lang w:val="lv-LV"/>
        </w:rPr>
        <w:t>Nozīmīg</w:t>
      </w:r>
      <w:r w:rsidR="00E2021A" w:rsidRPr="000C6342">
        <w:rPr>
          <w:rFonts w:cs="Times New Roman"/>
          <w:szCs w:val="24"/>
          <w:lang w:val="lv-LV"/>
        </w:rPr>
        <w:t>u</w:t>
      </w:r>
      <w:r w:rsidR="0081765E" w:rsidRPr="000C6342">
        <w:rPr>
          <w:rFonts w:cs="Times New Roman"/>
          <w:szCs w:val="24"/>
          <w:lang w:val="lv-LV"/>
        </w:rPr>
        <w:t xml:space="preserve"> kiberincident</w:t>
      </w:r>
      <w:r w:rsidR="005E503A" w:rsidRPr="000C6342">
        <w:rPr>
          <w:rFonts w:cs="Times New Roman"/>
          <w:szCs w:val="24"/>
          <w:lang w:val="lv-LV"/>
        </w:rPr>
        <w:t>u gadījumā</w:t>
      </w:r>
      <w:r w:rsidR="0081765E" w:rsidRPr="000C6342">
        <w:rPr>
          <w:rFonts w:cs="Times New Roman"/>
          <w:szCs w:val="24"/>
          <w:lang w:val="lv-LV"/>
        </w:rPr>
        <w:t xml:space="preserve"> jāziņo CERT.LV</w:t>
      </w:r>
      <w:r w:rsidR="005E503A" w:rsidRPr="000C6342">
        <w:rPr>
          <w:rFonts w:cs="Times New Roman"/>
          <w:szCs w:val="24"/>
          <w:lang w:val="lv-LV"/>
        </w:rPr>
        <w:t xml:space="preserve">, iesniedzot </w:t>
      </w:r>
      <w:r w:rsidR="00E2021A" w:rsidRPr="000C6342">
        <w:rPr>
          <w:rFonts w:cs="Times New Roman"/>
          <w:szCs w:val="24"/>
          <w:lang w:val="lv-LV"/>
        </w:rPr>
        <w:t>agrīno brīdinājumu, sākotnējo ziņojumu, gala ziņojumu, progresa ziņojumu un starpposma ziņojumu,</w:t>
      </w:r>
      <w:r w:rsidR="00357F41" w:rsidRPr="000C6342">
        <w:rPr>
          <w:rFonts w:cs="Times New Roman"/>
          <w:szCs w:val="24"/>
          <w:lang w:val="lv-LV"/>
        </w:rPr>
        <w:t xml:space="preserve"> </w:t>
      </w:r>
      <w:r w:rsidR="0081765E" w:rsidRPr="000C6342">
        <w:rPr>
          <w:rFonts w:cs="Times New Roman"/>
          <w:szCs w:val="24"/>
          <w:lang w:val="lv-LV"/>
        </w:rPr>
        <w:t>izmanto</w:t>
      </w:r>
      <w:r w:rsidR="00357F41" w:rsidRPr="000C6342">
        <w:rPr>
          <w:rFonts w:cs="Times New Roman"/>
          <w:szCs w:val="24"/>
          <w:lang w:val="lv-LV"/>
        </w:rPr>
        <w:t xml:space="preserve">jot </w:t>
      </w:r>
      <w:hyperlink r:id="rId10" w:history="1">
        <w:r w:rsidRPr="000B2D9A">
          <w:rPr>
            <w:rStyle w:val="Hyperlink"/>
            <w:rFonts w:cs="Times New Roman"/>
            <w:szCs w:val="24"/>
            <w:lang w:val="lv-LV"/>
          </w:rPr>
          <w:t>25.06.2025.</w:t>
        </w:r>
        <w:r w:rsidR="000B2D9A" w:rsidRPr="000B2D9A">
          <w:rPr>
            <w:rStyle w:val="Hyperlink"/>
            <w:rFonts w:cs="Times New Roman"/>
            <w:szCs w:val="24"/>
            <w:lang w:val="lv-LV"/>
          </w:rPr>
          <w:t> </w:t>
        </w:r>
        <w:r w:rsidR="00357F41" w:rsidRPr="000B2D9A">
          <w:rPr>
            <w:rStyle w:val="Hyperlink"/>
            <w:rFonts w:cs="Times New Roman"/>
            <w:szCs w:val="24"/>
            <w:lang w:val="lv-LV"/>
          </w:rPr>
          <w:t xml:space="preserve">MK noteikumos Nr. </w:t>
        </w:r>
        <w:r w:rsidRPr="000B2D9A">
          <w:rPr>
            <w:rStyle w:val="Hyperlink"/>
            <w:rFonts w:cs="Times New Roman"/>
            <w:szCs w:val="24"/>
            <w:lang w:val="lv-LV"/>
          </w:rPr>
          <w:t>397</w:t>
        </w:r>
      </w:hyperlink>
      <w:r w:rsidRPr="000C6342">
        <w:rPr>
          <w:rFonts w:cs="Times New Roman"/>
          <w:szCs w:val="24"/>
          <w:lang w:val="lv-LV"/>
        </w:rPr>
        <w:t xml:space="preserve"> </w:t>
      </w:r>
      <w:r w:rsidR="000B2D9A">
        <w:rPr>
          <w:rFonts w:cs="Times New Roman"/>
          <w:szCs w:val="24"/>
          <w:lang w:val="lv-LV"/>
        </w:rPr>
        <w:t xml:space="preserve">pielikumos </w:t>
      </w:r>
      <w:r w:rsidR="00357F41" w:rsidRPr="000C6342">
        <w:rPr>
          <w:rFonts w:cs="Times New Roman"/>
          <w:szCs w:val="24"/>
          <w:lang w:val="lv-LV"/>
        </w:rPr>
        <w:t xml:space="preserve">iekļautās </w:t>
      </w:r>
      <w:r w:rsidR="0081765E" w:rsidRPr="000C6342">
        <w:rPr>
          <w:rFonts w:cs="Times New Roman"/>
          <w:szCs w:val="24"/>
          <w:lang w:val="lv-LV"/>
        </w:rPr>
        <w:t>ziņojumu formas.</w:t>
      </w:r>
    </w:p>
    <w:p w14:paraId="387B9328" w14:textId="4A670F88" w:rsidR="0081765E" w:rsidRPr="000C6342" w:rsidRDefault="0081765E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 w:rsidRPr="000C6342">
        <w:rPr>
          <w:rFonts w:cs="Times New Roman"/>
          <w:szCs w:val="24"/>
          <w:lang w:val="lv-LV"/>
        </w:rPr>
        <w:t>Saziņ</w:t>
      </w:r>
      <w:r w:rsidR="000C6342">
        <w:rPr>
          <w:rFonts w:cs="Times New Roman"/>
          <w:szCs w:val="24"/>
          <w:lang w:val="lv-LV"/>
        </w:rPr>
        <w:t>u incidenta gadījumā</w:t>
      </w:r>
      <w:r w:rsidRPr="000C6342">
        <w:rPr>
          <w:rFonts w:cs="Times New Roman"/>
          <w:szCs w:val="24"/>
          <w:lang w:val="lv-LV"/>
        </w:rPr>
        <w:t xml:space="preserve"> jāveic caur definētiem kontaktpersonu kanāliem.</w:t>
      </w:r>
      <w:r w:rsidR="005E503A" w:rsidRPr="000C6342">
        <w:rPr>
          <w:rFonts w:cs="Times New Roman"/>
          <w:szCs w:val="24"/>
          <w:lang w:val="lv-LV"/>
        </w:rPr>
        <w:t xml:space="preserve"> Iekļauj norādi par iekšējiem ziņošanas kanāliem, kam darbiniekiem jāziņo, u.tml. </w:t>
      </w:r>
    </w:p>
    <w:p w14:paraId="1B29EA69" w14:textId="67F30CE2" w:rsidR="00357F41" w:rsidRPr="000C6342" w:rsidRDefault="00357F41" w:rsidP="00AA7F81">
      <w:pPr>
        <w:pStyle w:val="ListParagraph"/>
        <w:numPr>
          <w:ilvl w:val="0"/>
          <w:numId w:val="9"/>
        </w:numPr>
        <w:ind w:left="426"/>
        <w:jc w:val="both"/>
        <w:rPr>
          <w:rFonts w:cs="Times New Roman"/>
          <w:szCs w:val="24"/>
          <w:lang w:val="lv-LV"/>
        </w:rPr>
      </w:pPr>
      <w:r w:rsidRPr="000C6342">
        <w:rPr>
          <w:rFonts w:cs="Times New Roman"/>
          <w:szCs w:val="24"/>
          <w:lang w:val="lv-LV"/>
        </w:rPr>
        <w:t>Iesaistīto personu lomu un atbildības sadalījums kiberincidenta pazīmju konstatēšanas gadījumā vai informācijas saņemšanas gadījumā par iespējamo vai gandrīz notikušu kiberincidentu.</w:t>
      </w:r>
    </w:p>
    <w:p w14:paraId="5C59266E" w14:textId="77777777" w:rsidR="0099312D" w:rsidRPr="0081765E" w:rsidRDefault="0099312D" w:rsidP="00B1346D">
      <w:pPr>
        <w:pStyle w:val="Heading1"/>
      </w:pPr>
      <w:bookmarkStart w:id="1" w:name="_Toc204684222"/>
      <w:r w:rsidRPr="0081765E">
        <w:t>2. Reaģēšanas posmi</w:t>
      </w:r>
      <w:bookmarkEnd w:id="1"/>
    </w:p>
    <w:p w14:paraId="4408C9E7" w14:textId="1FB2F508" w:rsidR="00FC0D37" w:rsidRDefault="00FC0D37" w:rsidP="000C6342">
      <w:pPr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Tiek noteikti procesi katram reaģēšanas posmam:</w:t>
      </w:r>
    </w:p>
    <w:p w14:paraId="6DDE258E" w14:textId="77777777" w:rsidR="00152039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>Identifikācija – tiek atklāts potenciāls incidents (SIEM, IDS, SOC ziņojumi).</w:t>
      </w:r>
    </w:p>
    <w:p w14:paraId="681C6638" w14:textId="77777777" w:rsidR="00152039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>Apstiprināšana un klasifikācija – tiek izvērtēts incidents, tā nopietnība un ietekme.</w:t>
      </w:r>
    </w:p>
    <w:p w14:paraId="3FA03184" w14:textId="77777777" w:rsidR="00152039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>Eskalācija – informācija nodota atbildīgajai komandai un vadībai.</w:t>
      </w:r>
    </w:p>
    <w:p w14:paraId="0ABBEEF6" w14:textId="77777777" w:rsidR="00152039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>Risināšana – tiek veikti pasākumi incidenta neitralizēšanai un ietekmes mazināšanai.</w:t>
      </w:r>
    </w:p>
    <w:p w14:paraId="146DEE2E" w14:textId="77777777" w:rsidR="00152039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>Atjaunošana – pakalpojumu un sistēmu atjaunošana.</w:t>
      </w:r>
    </w:p>
    <w:p w14:paraId="3ABD9568" w14:textId="0CED7B4A" w:rsidR="006358B7" w:rsidRDefault="0099312D" w:rsidP="00AA7F81">
      <w:pPr>
        <w:pStyle w:val="ListParagraph"/>
        <w:numPr>
          <w:ilvl w:val="0"/>
          <w:numId w:val="8"/>
        </w:numPr>
        <w:spacing w:after="0"/>
        <w:ind w:left="567"/>
        <w:jc w:val="both"/>
        <w:rPr>
          <w:rFonts w:cs="Times New Roman"/>
          <w:szCs w:val="24"/>
          <w:lang w:val="lv-LV"/>
        </w:rPr>
      </w:pPr>
      <w:r w:rsidRPr="00152039">
        <w:rPr>
          <w:rFonts w:cs="Times New Roman"/>
          <w:szCs w:val="24"/>
          <w:lang w:val="lv-LV"/>
        </w:rPr>
        <w:t xml:space="preserve">Mācības – </w:t>
      </w:r>
      <w:r w:rsidR="006805C1" w:rsidRPr="00152039">
        <w:rPr>
          <w:rFonts w:cs="Times New Roman"/>
          <w:szCs w:val="24"/>
          <w:lang w:val="lv-LV"/>
        </w:rPr>
        <w:t xml:space="preserve">pēc-incidenta </w:t>
      </w:r>
      <w:r w:rsidR="005E503A" w:rsidRPr="00152039">
        <w:rPr>
          <w:rFonts w:cs="Times New Roman"/>
          <w:szCs w:val="24"/>
          <w:lang w:val="lv-LV"/>
        </w:rPr>
        <w:t>analīze</w:t>
      </w:r>
      <w:r w:rsidR="006805C1" w:rsidRPr="00152039">
        <w:rPr>
          <w:rFonts w:cs="Times New Roman"/>
          <w:szCs w:val="24"/>
          <w:lang w:val="lv-LV"/>
        </w:rPr>
        <w:t xml:space="preserve"> (</w:t>
      </w:r>
      <w:r w:rsidRPr="00152039">
        <w:rPr>
          <w:rFonts w:cs="Times New Roman"/>
          <w:i/>
          <w:iCs/>
          <w:szCs w:val="24"/>
          <w:lang w:val="lv-LV"/>
        </w:rPr>
        <w:t xml:space="preserve">post-incident </w:t>
      </w:r>
      <w:proofErr w:type="spellStart"/>
      <w:r w:rsidRPr="00152039">
        <w:rPr>
          <w:rFonts w:cs="Times New Roman"/>
          <w:i/>
          <w:iCs/>
          <w:szCs w:val="24"/>
          <w:lang w:val="lv-LV"/>
        </w:rPr>
        <w:t>review</w:t>
      </w:r>
      <w:proofErr w:type="spellEnd"/>
      <w:r w:rsidR="006805C1" w:rsidRPr="00152039">
        <w:rPr>
          <w:rFonts w:cs="Times New Roman"/>
          <w:szCs w:val="24"/>
          <w:lang w:val="lv-LV"/>
        </w:rPr>
        <w:t>)</w:t>
      </w:r>
      <w:r w:rsidRPr="00152039">
        <w:rPr>
          <w:rFonts w:cs="Times New Roman"/>
          <w:szCs w:val="24"/>
          <w:lang w:val="lv-LV"/>
        </w:rPr>
        <w:t>, korekcijas kontroles pasākumos un procedūrās.</w:t>
      </w:r>
    </w:p>
    <w:p w14:paraId="75FCB22B" w14:textId="77777777" w:rsidR="000C6342" w:rsidRDefault="000C6342" w:rsidP="00B1346D">
      <w:pPr>
        <w:rPr>
          <w:rFonts w:cs="Times New Roman"/>
          <w:szCs w:val="24"/>
          <w:lang w:val="lv-LV"/>
        </w:rPr>
      </w:pPr>
    </w:p>
    <w:tbl>
      <w:tblPr>
        <w:tblStyle w:val="GridTable4"/>
        <w:tblW w:w="9923" w:type="dxa"/>
        <w:tblInd w:w="-714" w:type="dxa"/>
        <w:tblLook w:val="04A0" w:firstRow="1" w:lastRow="0" w:firstColumn="1" w:lastColumn="0" w:noHBand="0" w:noVBand="1"/>
      </w:tblPr>
      <w:tblGrid>
        <w:gridCol w:w="4395"/>
        <w:gridCol w:w="1250"/>
        <w:gridCol w:w="4278"/>
      </w:tblGrid>
      <w:tr w:rsidR="0093488C" w:rsidRPr="0081765E" w14:paraId="113BC099" w14:textId="77777777" w:rsidTr="00934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47A051B7" w14:textId="77777777" w:rsidR="0093488C" w:rsidRPr="0081765E" w:rsidRDefault="0093488C" w:rsidP="00B56AF2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Datu lauks</w:t>
            </w:r>
          </w:p>
        </w:tc>
        <w:tc>
          <w:tcPr>
            <w:tcW w:w="0" w:type="auto"/>
            <w:hideMark/>
          </w:tcPr>
          <w:p w14:paraId="6C6BB065" w14:textId="77777777" w:rsidR="0093488C" w:rsidRPr="0081765E" w:rsidRDefault="0093488C" w:rsidP="00B56A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MK pants</w:t>
            </w:r>
          </w:p>
        </w:tc>
        <w:tc>
          <w:tcPr>
            <w:tcW w:w="4278" w:type="dxa"/>
            <w:hideMark/>
          </w:tcPr>
          <w:p w14:paraId="7A5B0780" w14:textId="77777777" w:rsidR="0093488C" w:rsidRPr="0081765E" w:rsidRDefault="0093488C" w:rsidP="00B56A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Paskaidrojums</w:t>
            </w:r>
          </w:p>
        </w:tc>
      </w:tr>
      <w:tr w:rsidR="0093488C" w:rsidRPr="0081765E" w14:paraId="0F680CCE" w14:textId="77777777" w:rsidTr="009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3C58743D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Incidenta konstatēšanas datums un laiks</w:t>
            </w:r>
          </w:p>
        </w:tc>
        <w:tc>
          <w:tcPr>
            <w:tcW w:w="0" w:type="auto"/>
            <w:hideMark/>
          </w:tcPr>
          <w:p w14:paraId="28702D04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48.1.</w:t>
            </w:r>
          </w:p>
        </w:tc>
        <w:tc>
          <w:tcPr>
            <w:tcW w:w="4278" w:type="dxa"/>
            <w:hideMark/>
          </w:tcPr>
          <w:p w14:paraId="727BB8A8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Kad incidents tika konstatēts.</w:t>
            </w:r>
          </w:p>
        </w:tc>
      </w:tr>
      <w:tr w:rsidR="0093488C" w:rsidRPr="0081765E" w14:paraId="1150B0F4" w14:textId="77777777" w:rsidTr="00934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25BFF369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Incidenta notikšanas datums un laiks</w:t>
            </w:r>
          </w:p>
        </w:tc>
        <w:tc>
          <w:tcPr>
            <w:tcW w:w="0" w:type="auto"/>
            <w:hideMark/>
          </w:tcPr>
          <w:p w14:paraId="4FE9BBF1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48.1.</w:t>
            </w:r>
          </w:p>
        </w:tc>
        <w:tc>
          <w:tcPr>
            <w:tcW w:w="4278" w:type="dxa"/>
            <w:hideMark/>
          </w:tcPr>
          <w:p w14:paraId="54DBDA40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Kad incidents reāli notika (ja zināms).</w:t>
            </w:r>
          </w:p>
        </w:tc>
      </w:tr>
      <w:tr w:rsidR="0093488C" w:rsidRPr="0081765E" w14:paraId="156358BE" w14:textId="77777777" w:rsidTr="009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5FA1431A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Veida kods</w:t>
            </w:r>
          </w:p>
        </w:tc>
        <w:tc>
          <w:tcPr>
            <w:tcW w:w="0" w:type="auto"/>
            <w:hideMark/>
          </w:tcPr>
          <w:p w14:paraId="48981AB4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48.2.</w:t>
            </w:r>
          </w:p>
        </w:tc>
        <w:tc>
          <w:tcPr>
            <w:tcW w:w="4278" w:type="dxa"/>
            <w:hideMark/>
          </w:tcPr>
          <w:p w14:paraId="0E455891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Saskaņā ar 7. pielikuma tipoloģiju</w:t>
            </w:r>
            <w:r>
              <w:rPr>
                <w:rFonts w:eastAsia="Times New Roman" w:cs="Times New Roman"/>
                <w:szCs w:val="24"/>
                <w:lang w:val="lv-LV"/>
              </w:rPr>
              <w:t>.</w:t>
            </w:r>
          </w:p>
        </w:tc>
      </w:tr>
      <w:tr w:rsidR="0093488C" w:rsidRPr="0081765E" w14:paraId="727DCE7C" w14:textId="77777777" w:rsidTr="00934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1F502EFE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Vispārīgs apraksts</w:t>
            </w:r>
          </w:p>
        </w:tc>
        <w:tc>
          <w:tcPr>
            <w:tcW w:w="0" w:type="auto"/>
            <w:hideMark/>
          </w:tcPr>
          <w:p w14:paraId="62278211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48.3.</w:t>
            </w:r>
          </w:p>
        </w:tc>
        <w:tc>
          <w:tcPr>
            <w:tcW w:w="4278" w:type="dxa"/>
            <w:hideMark/>
          </w:tcPr>
          <w:p w14:paraId="20B59E12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Īss apraksts par incidentu.</w:t>
            </w:r>
          </w:p>
        </w:tc>
      </w:tr>
      <w:tr w:rsidR="0093488C" w:rsidRPr="0081765E" w14:paraId="619FA707" w14:textId="77777777" w:rsidTr="009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5F6762DB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Cēloņi un kompromitēšanas indikatori</w:t>
            </w:r>
          </w:p>
        </w:tc>
        <w:tc>
          <w:tcPr>
            <w:tcW w:w="0" w:type="auto"/>
            <w:hideMark/>
          </w:tcPr>
          <w:p w14:paraId="1C48567C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48.4.</w:t>
            </w:r>
          </w:p>
        </w:tc>
        <w:tc>
          <w:tcPr>
            <w:tcW w:w="4278" w:type="dxa"/>
            <w:hideMark/>
          </w:tcPr>
          <w:p w14:paraId="1E2A8E3E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Kas izraisīja incidentu, kā tas tika atklāts (logi, rīki utt.).</w:t>
            </w:r>
          </w:p>
        </w:tc>
      </w:tr>
      <w:tr w:rsidR="0093488C" w:rsidRPr="0081765E" w14:paraId="1BBDD26D" w14:textId="77777777" w:rsidTr="00934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44D7B4D3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Ietekmes novērtējums</w:t>
            </w:r>
          </w:p>
        </w:tc>
        <w:tc>
          <w:tcPr>
            <w:tcW w:w="0" w:type="auto"/>
            <w:hideMark/>
          </w:tcPr>
          <w:p w14:paraId="2240D11B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48.5.</w:t>
            </w:r>
          </w:p>
        </w:tc>
        <w:tc>
          <w:tcPr>
            <w:tcW w:w="4278" w:type="dxa"/>
            <w:hideMark/>
          </w:tcPr>
          <w:p w14:paraId="2BA2B31B" w14:textId="1221E132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 xml:space="preserve">Zema, </w:t>
            </w:r>
            <w:r w:rsidR="00152039" w:rsidRPr="0081765E">
              <w:rPr>
                <w:rFonts w:eastAsia="Times New Roman" w:cs="Times New Roman"/>
                <w:szCs w:val="24"/>
                <w:lang w:val="lv-LV"/>
              </w:rPr>
              <w:t xml:space="preserve">Vidēja, Augsta </w:t>
            </w:r>
            <w:r w:rsidRPr="0081765E">
              <w:rPr>
                <w:rFonts w:eastAsia="Times New Roman" w:cs="Times New Roman"/>
                <w:szCs w:val="24"/>
                <w:lang w:val="lv-LV"/>
              </w:rPr>
              <w:t>u.tml.</w:t>
            </w:r>
          </w:p>
        </w:tc>
      </w:tr>
      <w:tr w:rsidR="0093488C" w:rsidRPr="0081765E" w14:paraId="1872D913" w14:textId="77777777" w:rsidTr="009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5C3E5B3D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Nozīmīguma atzīme</w:t>
            </w:r>
          </w:p>
        </w:tc>
        <w:tc>
          <w:tcPr>
            <w:tcW w:w="0" w:type="auto"/>
            <w:hideMark/>
          </w:tcPr>
          <w:p w14:paraId="5F3F237A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48.6.</w:t>
            </w:r>
          </w:p>
        </w:tc>
        <w:tc>
          <w:tcPr>
            <w:tcW w:w="4278" w:type="dxa"/>
            <w:hideMark/>
          </w:tcPr>
          <w:p w14:paraId="1440E3E1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Vai tas klasificējas kā nozīmīgs incidents.</w:t>
            </w:r>
          </w:p>
        </w:tc>
      </w:tr>
      <w:tr w:rsidR="0093488C" w:rsidRPr="00987293" w14:paraId="30DC7B95" w14:textId="77777777" w:rsidTr="00934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08FE796F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Ziņošanas statuss</w:t>
            </w:r>
          </w:p>
        </w:tc>
        <w:tc>
          <w:tcPr>
            <w:tcW w:w="0" w:type="auto"/>
            <w:hideMark/>
          </w:tcPr>
          <w:p w14:paraId="25854E66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48.7.</w:t>
            </w:r>
          </w:p>
        </w:tc>
        <w:tc>
          <w:tcPr>
            <w:tcW w:w="4278" w:type="dxa"/>
            <w:hideMark/>
          </w:tcPr>
          <w:p w14:paraId="061D65F1" w14:textId="77777777" w:rsidR="0093488C" w:rsidRPr="0081765E" w:rsidRDefault="0093488C" w:rsidP="00B56A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>
              <w:rPr>
                <w:rFonts w:eastAsia="Times New Roman" w:cs="Times New Roman"/>
                <w:szCs w:val="24"/>
                <w:lang w:val="lv-LV"/>
              </w:rPr>
              <w:t>Vai un k</w:t>
            </w:r>
            <w:r w:rsidRPr="0081765E">
              <w:rPr>
                <w:rFonts w:eastAsia="Times New Roman" w:cs="Times New Roman"/>
                <w:szCs w:val="24"/>
                <w:lang w:val="lv-LV"/>
              </w:rPr>
              <w:t>ādi ziņojumi iesniegti CERT.LV: agrīnais, sākotnējais u.c.</w:t>
            </w:r>
          </w:p>
        </w:tc>
      </w:tr>
      <w:tr w:rsidR="0093488C" w:rsidRPr="0081765E" w14:paraId="6F02EDAD" w14:textId="77777777" w:rsidTr="009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14:paraId="157DE357" w14:textId="77777777" w:rsidR="0093488C" w:rsidRPr="0081765E" w:rsidRDefault="0093488C" w:rsidP="00B56AF2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Risināšanas statuss</w:t>
            </w:r>
          </w:p>
        </w:tc>
        <w:tc>
          <w:tcPr>
            <w:tcW w:w="0" w:type="auto"/>
            <w:hideMark/>
          </w:tcPr>
          <w:p w14:paraId="19873CC7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48.8.</w:t>
            </w:r>
          </w:p>
        </w:tc>
        <w:tc>
          <w:tcPr>
            <w:tcW w:w="4278" w:type="dxa"/>
            <w:hideMark/>
          </w:tcPr>
          <w:p w14:paraId="74334C4C" w14:textId="77777777" w:rsidR="0093488C" w:rsidRPr="0081765E" w:rsidRDefault="0093488C" w:rsidP="00B56A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Neiesākts, Procesā, Atrisināts.</w:t>
            </w:r>
          </w:p>
        </w:tc>
      </w:tr>
    </w:tbl>
    <w:p w14:paraId="55B61CFB" w14:textId="77777777" w:rsidR="006805C1" w:rsidRPr="0081765E" w:rsidRDefault="006805C1" w:rsidP="00B1346D">
      <w:pPr>
        <w:rPr>
          <w:rFonts w:cs="Times New Roman"/>
          <w:szCs w:val="24"/>
          <w:lang w:val="lv-LV"/>
        </w:rPr>
      </w:pPr>
    </w:p>
    <w:p w14:paraId="27A8948E" w14:textId="6ECBBC2E" w:rsidR="006805C1" w:rsidRDefault="006805C1" w:rsidP="00152039">
      <w:pPr>
        <w:pStyle w:val="NormalWeb"/>
        <w:jc w:val="both"/>
        <w:rPr>
          <w:lang w:val="lv-LV"/>
        </w:rPr>
      </w:pPr>
      <w:r>
        <w:rPr>
          <w:lang w:val="lv-LV"/>
        </w:rPr>
        <w:t>Organizācija uztur kiberincidentu žurnālu, kurā reģistrē ziņ</w:t>
      </w:r>
      <w:r w:rsidR="00152039">
        <w:rPr>
          <w:lang w:val="lv-LV"/>
        </w:rPr>
        <w:t>a</w:t>
      </w:r>
      <w:r>
        <w:rPr>
          <w:lang w:val="lv-LV"/>
        </w:rPr>
        <w:t xml:space="preserve">s par konstatētajiem </w:t>
      </w:r>
      <w:proofErr w:type="spellStart"/>
      <w:r>
        <w:rPr>
          <w:lang w:val="lv-LV"/>
        </w:rPr>
        <w:t>kiberincidentiem</w:t>
      </w:r>
      <w:proofErr w:type="spellEnd"/>
      <w:r>
        <w:rPr>
          <w:lang w:val="lv-LV"/>
        </w:rPr>
        <w:t>:</w:t>
      </w:r>
    </w:p>
    <w:p w14:paraId="11C382E2" w14:textId="501AFA60" w:rsidR="0081765E" w:rsidRDefault="0081765E" w:rsidP="00152039">
      <w:pPr>
        <w:pStyle w:val="NormalWeb"/>
        <w:numPr>
          <w:ilvl w:val="0"/>
          <w:numId w:val="4"/>
        </w:numPr>
        <w:tabs>
          <w:tab w:val="clear" w:pos="720"/>
        </w:tabs>
        <w:ind w:left="426"/>
        <w:jc w:val="both"/>
        <w:rPr>
          <w:lang w:val="lv-LV"/>
        </w:rPr>
      </w:pPr>
      <w:r w:rsidRPr="0081765E">
        <w:rPr>
          <w:lang w:val="lv-LV"/>
        </w:rPr>
        <w:t xml:space="preserve">Reģistrē incidentu </w:t>
      </w:r>
      <w:r w:rsidR="00971FDF">
        <w:rPr>
          <w:lang w:val="lv-LV"/>
        </w:rPr>
        <w:t xml:space="preserve">ne vēlāk kā </w:t>
      </w:r>
      <w:r w:rsidRPr="0081765E">
        <w:rPr>
          <w:rStyle w:val="Strong"/>
          <w:lang w:val="lv-LV"/>
        </w:rPr>
        <w:t>24 stundu laikā</w:t>
      </w:r>
      <w:r w:rsidRPr="0081765E">
        <w:rPr>
          <w:lang w:val="lv-LV"/>
        </w:rPr>
        <w:t xml:space="preserve"> no konstatēšanas.</w:t>
      </w:r>
    </w:p>
    <w:p w14:paraId="36040F9D" w14:textId="5443EF05" w:rsidR="00971FDF" w:rsidRPr="0081765E" w:rsidRDefault="00971FDF" w:rsidP="00152039">
      <w:pPr>
        <w:pStyle w:val="NormalWeb"/>
        <w:numPr>
          <w:ilvl w:val="0"/>
          <w:numId w:val="4"/>
        </w:numPr>
        <w:tabs>
          <w:tab w:val="clear" w:pos="720"/>
        </w:tabs>
        <w:ind w:left="426"/>
        <w:jc w:val="both"/>
        <w:rPr>
          <w:lang w:val="lv-LV"/>
        </w:rPr>
      </w:pPr>
      <w:r>
        <w:rPr>
          <w:lang w:val="lv-LV"/>
        </w:rPr>
        <w:t>Aktualizē žurnālu p</w:t>
      </w:r>
      <w:r w:rsidRPr="00971FDF">
        <w:rPr>
          <w:lang w:val="lv-LV"/>
        </w:rPr>
        <w:t>ēc jebkādām izmaiņām iepriekš žurnālā norādītajās ziņās</w:t>
      </w:r>
      <w:r>
        <w:rPr>
          <w:lang w:val="lv-LV"/>
        </w:rPr>
        <w:t xml:space="preserve"> ne vēlāk kā 24 stundu laikā.</w:t>
      </w:r>
    </w:p>
    <w:p w14:paraId="1480E44E" w14:textId="77777777" w:rsidR="0081765E" w:rsidRPr="0081765E" w:rsidRDefault="0081765E" w:rsidP="00152039">
      <w:pPr>
        <w:pStyle w:val="NormalWeb"/>
        <w:numPr>
          <w:ilvl w:val="0"/>
          <w:numId w:val="4"/>
        </w:numPr>
        <w:tabs>
          <w:tab w:val="clear" w:pos="720"/>
        </w:tabs>
        <w:ind w:left="425" w:hanging="357"/>
        <w:contextualSpacing/>
        <w:jc w:val="both"/>
        <w:rPr>
          <w:lang w:val="lv-LV"/>
        </w:rPr>
      </w:pPr>
      <w:r w:rsidRPr="0081765E">
        <w:rPr>
          <w:lang w:val="lv-LV"/>
        </w:rPr>
        <w:t>Žurnālā jāiekļauj vismaz:</w:t>
      </w:r>
    </w:p>
    <w:p w14:paraId="2093D1AA" w14:textId="6C4037B9" w:rsidR="006805C1" w:rsidRDefault="0081765E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 w:rsidRPr="0081765E">
        <w:rPr>
          <w:lang w:val="lv-LV"/>
        </w:rPr>
        <w:t>Konstatēšanas datums/laiks</w:t>
      </w:r>
      <w:r w:rsidR="00152039">
        <w:rPr>
          <w:lang w:val="lv-LV"/>
        </w:rPr>
        <w:t>;</w:t>
      </w:r>
    </w:p>
    <w:p w14:paraId="2FC353C3" w14:textId="76A6A618" w:rsidR="0081765E" w:rsidRPr="0081765E" w:rsidRDefault="006805C1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>
        <w:rPr>
          <w:lang w:val="lv-LV"/>
        </w:rPr>
        <w:t>Kiberincidenta datums un laiks, ja zināms</w:t>
      </w:r>
      <w:r w:rsidR="00152039">
        <w:rPr>
          <w:lang w:val="lv-LV"/>
        </w:rPr>
        <w:t>;</w:t>
      </w:r>
    </w:p>
    <w:p w14:paraId="737127FE" w14:textId="2318D921" w:rsidR="0081765E" w:rsidRPr="0081765E" w:rsidRDefault="006805C1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>
        <w:rPr>
          <w:lang w:val="lv-LV"/>
        </w:rPr>
        <w:t>Kiberincidenta v</w:t>
      </w:r>
      <w:r w:rsidR="0081765E" w:rsidRPr="0081765E">
        <w:rPr>
          <w:lang w:val="lv-LV"/>
        </w:rPr>
        <w:t>eida kods</w:t>
      </w:r>
      <w:r>
        <w:rPr>
          <w:lang w:val="lv-LV"/>
        </w:rPr>
        <w:t xml:space="preserve"> atbilstoši </w:t>
      </w:r>
      <w:r w:rsidR="00152039">
        <w:rPr>
          <w:lang w:val="lv-LV"/>
        </w:rPr>
        <w:t>25.06.2025.</w:t>
      </w:r>
      <w:r w:rsidRPr="006805C1">
        <w:rPr>
          <w:lang w:val="lv-LV"/>
        </w:rPr>
        <w:t>MK noteikum</w:t>
      </w:r>
      <w:r>
        <w:rPr>
          <w:lang w:val="lv-LV"/>
        </w:rPr>
        <w:t>iem</w:t>
      </w:r>
      <w:r w:rsidRPr="006805C1">
        <w:rPr>
          <w:lang w:val="lv-LV"/>
        </w:rPr>
        <w:t xml:space="preserve"> Nr.</w:t>
      </w:r>
      <w:r w:rsidR="00152039">
        <w:rPr>
          <w:lang w:val="lv-LV"/>
        </w:rPr>
        <w:t> 397</w:t>
      </w:r>
      <w:r>
        <w:rPr>
          <w:lang w:val="lv-LV"/>
        </w:rPr>
        <w:t>kas minēti arī šīs kārtības 3.</w:t>
      </w:r>
      <w:r w:rsidR="00152039">
        <w:rPr>
          <w:lang w:val="lv-LV"/>
        </w:rPr>
        <w:t> </w:t>
      </w:r>
      <w:r>
        <w:rPr>
          <w:lang w:val="lv-LV"/>
        </w:rPr>
        <w:t>apakšnodaļā</w:t>
      </w:r>
      <w:r w:rsidR="00152039">
        <w:rPr>
          <w:lang w:val="lv-LV"/>
        </w:rPr>
        <w:t>;</w:t>
      </w:r>
    </w:p>
    <w:p w14:paraId="57183867" w14:textId="465AACDC" w:rsidR="0081765E" w:rsidRPr="0081765E" w:rsidRDefault="006805C1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>
        <w:rPr>
          <w:lang w:val="lv-LV"/>
        </w:rPr>
        <w:t>Kiberincidenta a</w:t>
      </w:r>
      <w:r w:rsidR="0081765E" w:rsidRPr="0081765E">
        <w:rPr>
          <w:lang w:val="lv-LV"/>
        </w:rPr>
        <w:t>praksts, cēloņi</w:t>
      </w:r>
      <w:r w:rsidR="00DB6540">
        <w:rPr>
          <w:lang w:val="lv-LV"/>
        </w:rPr>
        <w:t xml:space="preserve"> un kompromitēšanas indikatori</w:t>
      </w:r>
      <w:r w:rsidR="0081765E" w:rsidRPr="0081765E">
        <w:rPr>
          <w:lang w:val="lv-LV"/>
        </w:rPr>
        <w:t>, ietekme</w:t>
      </w:r>
      <w:r w:rsidR="00DB6540">
        <w:rPr>
          <w:lang w:val="lv-LV"/>
        </w:rPr>
        <w:t>s novērtējums</w:t>
      </w:r>
      <w:r w:rsidR="00752795">
        <w:rPr>
          <w:lang w:val="lv-LV"/>
        </w:rPr>
        <w:t>;</w:t>
      </w:r>
    </w:p>
    <w:p w14:paraId="5738AE71" w14:textId="5F8E7871" w:rsidR="0081765E" w:rsidRPr="0081765E" w:rsidRDefault="00DB6540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>
        <w:rPr>
          <w:lang w:val="lv-LV"/>
        </w:rPr>
        <w:t>Atzīme, vai kiberincidents ir n</w:t>
      </w:r>
      <w:r w:rsidR="0081765E" w:rsidRPr="0081765E">
        <w:rPr>
          <w:lang w:val="lv-LV"/>
        </w:rPr>
        <w:t>ozīmīg</w:t>
      </w:r>
      <w:r w:rsidR="00152039">
        <w:rPr>
          <w:lang w:val="lv-LV"/>
        </w:rPr>
        <w:t>s</w:t>
      </w:r>
      <w:r w:rsidR="00752795">
        <w:rPr>
          <w:lang w:val="lv-LV"/>
        </w:rPr>
        <w:t>;</w:t>
      </w:r>
    </w:p>
    <w:p w14:paraId="34891BE3" w14:textId="489D938C" w:rsidR="0081765E" w:rsidRPr="0081765E" w:rsidRDefault="0081765E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 w:rsidRPr="0081765E">
        <w:rPr>
          <w:lang w:val="lv-LV"/>
        </w:rPr>
        <w:t>Ziņošanas statuss CERT.LV</w:t>
      </w:r>
      <w:r w:rsidR="00752795">
        <w:rPr>
          <w:lang w:val="lv-LV"/>
        </w:rPr>
        <w:t>;</w:t>
      </w:r>
    </w:p>
    <w:p w14:paraId="0AFFB074" w14:textId="60324789" w:rsidR="0081765E" w:rsidRPr="0081765E" w:rsidRDefault="0081765E" w:rsidP="00152039">
      <w:pPr>
        <w:pStyle w:val="NormalWeb"/>
        <w:numPr>
          <w:ilvl w:val="1"/>
          <w:numId w:val="5"/>
        </w:numPr>
        <w:ind w:left="709"/>
        <w:jc w:val="both"/>
        <w:rPr>
          <w:lang w:val="lv-LV"/>
        </w:rPr>
      </w:pPr>
      <w:r w:rsidRPr="0081765E">
        <w:rPr>
          <w:lang w:val="lv-LV"/>
        </w:rPr>
        <w:t>Incidenta statuss (piem.: "procesā", "atrisināts")</w:t>
      </w:r>
      <w:r w:rsidR="00752795">
        <w:rPr>
          <w:lang w:val="lv-LV"/>
        </w:rPr>
        <w:t>.</w:t>
      </w:r>
    </w:p>
    <w:p w14:paraId="28007F6C" w14:textId="3E3D8CA8" w:rsidR="0081765E" w:rsidRPr="0081765E" w:rsidRDefault="0081765E" w:rsidP="00752795">
      <w:pPr>
        <w:pStyle w:val="NormalWeb"/>
        <w:numPr>
          <w:ilvl w:val="0"/>
          <w:numId w:val="6"/>
        </w:numPr>
        <w:ind w:left="142"/>
        <w:jc w:val="both"/>
        <w:rPr>
          <w:lang w:val="lv-LV"/>
        </w:rPr>
      </w:pPr>
      <w:r w:rsidRPr="0081765E">
        <w:rPr>
          <w:lang w:val="lv-LV"/>
        </w:rPr>
        <w:t xml:space="preserve">Incidentu pārvaldības plāns jāpārskata </w:t>
      </w:r>
      <w:r w:rsidRPr="0081765E">
        <w:rPr>
          <w:rStyle w:val="Strong"/>
          <w:lang w:val="lv-LV"/>
        </w:rPr>
        <w:t>reizi gadā</w:t>
      </w:r>
      <w:r w:rsidRPr="0081765E">
        <w:rPr>
          <w:lang w:val="lv-LV"/>
        </w:rPr>
        <w:t xml:space="preserve"> vai </w:t>
      </w:r>
      <w:r w:rsidRPr="0081765E">
        <w:rPr>
          <w:rStyle w:val="Strong"/>
          <w:lang w:val="lv-LV"/>
        </w:rPr>
        <w:t>pēc augstas ietekmes incidenta</w:t>
      </w:r>
      <w:r w:rsidRPr="0081765E">
        <w:rPr>
          <w:lang w:val="lv-LV"/>
        </w:rPr>
        <w:t>.</w:t>
      </w:r>
    </w:p>
    <w:p w14:paraId="362525DB" w14:textId="53ECEE63" w:rsidR="0081765E" w:rsidRPr="0081765E" w:rsidRDefault="0081765E" w:rsidP="00752795">
      <w:pPr>
        <w:pStyle w:val="NormalWeb"/>
        <w:numPr>
          <w:ilvl w:val="0"/>
          <w:numId w:val="6"/>
        </w:numPr>
        <w:ind w:left="142"/>
        <w:jc w:val="both"/>
        <w:rPr>
          <w:lang w:val="lv-LV"/>
        </w:rPr>
      </w:pPr>
      <w:r w:rsidRPr="0081765E">
        <w:rPr>
          <w:lang w:val="lv-LV"/>
        </w:rPr>
        <w:t xml:space="preserve">Pēc incidentu analīze jāizmanto </w:t>
      </w:r>
      <w:r w:rsidRPr="0081765E">
        <w:rPr>
          <w:rStyle w:val="Strong"/>
          <w:lang w:val="lv-LV"/>
        </w:rPr>
        <w:t>kontroles un apmācību uzlabošanai</w:t>
      </w:r>
      <w:r w:rsidRPr="0081765E">
        <w:rPr>
          <w:lang w:val="lv-LV"/>
        </w:rPr>
        <w:t>.</w:t>
      </w:r>
    </w:p>
    <w:p w14:paraId="4A2A114F" w14:textId="5E4C854C" w:rsidR="0081765E" w:rsidRPr="0081765E" w:rsidRDefault="0081765E" w:rsidP="00752795">
      <w:pPr>
        <w:pStyle w:val="NormalWeb"/>
        <w:numPr>
          <w:ilvl w:val="0"/>
          <w:numId w:val="6"/>
        </w:numPr>
        <w:ind w:left="142"/>
        <w:jc w:val="both"/>
        <w:rPr>
          <w:lang w:val="lv-LV"/>
        </w:rPr>
      </w:pPr>
      <w:r w:rsidRPr="0081765E">
        <w:rPr>
          <w:lang w:val="lv-LV"/>
        </w:rPr>
        <w:t>Jādokumentē veiktie uzlabojumi un jāveic audits vai pašvērtējums.</w:t>
      </w:r>
    </w:p>
    <w:p w14:paraId="40D4C4A0" w14:textId="761E9CE8" w:rsidR="0081765E" w:rsidRDefault="0081765E">
      <w:pPr>
        <w:spacing w:after="160" w:line="259" w:lineRule="auto"/>
        <w:rPr>
          <w:rFonts w:eastAsia="Times New Roman" w:cs="Times New Roman"/>
          <w:szCs w:val="24"/>
          <w:lang w:val="lv-LV"/>
        </w:rPr>
      </w:pPr>
      <w:r>
        <w:rPr>
          <w:lang w:val="lv-LV"/>
        </w:rPr>
        <w:br w:type="page"/>
      </w:r>
    </w:p>
    <w:p w14:paraId="7EC00726" w14:textId="77777777" w:rsidR="0099312D" w:rsidRPr="0081765E" w:rsidRDefault="0099312D" w:rsidP="00B1346D">
      <w:pPr>
        <w:pStyle w:val="Heading1"/>
      </w:pPr>
      <w:bookmarkStart w:id="2" w:name="_Toc204684223"/>
      <w:r w:rsidRPr="0081765E">
        <w:lastRenderedPageBreak/>
        <w:t>3. Incidentu klasifikācija</w:t>
      </w:r>
      <w:bookmarkEnd w:id="2"/>
    </w:p>
    <w:p w14:paraId="550304BA" w14:textId="77AF61DC" w:rsidR="001D3603" w:rsidRPr="0081765E" w:rsidRDefault="0099312D" w:rsidP="00752795">
      <w:pPr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Incidents tiek klasificēts pēc tā veida (</w:t>
      </w:r>
      <w:proofErr w:type="spellStart"/>
      <w:r w:rsidRPr="0081765E">
        <w:rPr>
          <w:rFonts w:cs="Times New Roman"/>
          <w:szCs w:val="24"/>
          <w:lang w:val="lv-LV"/>
        </w:rPr>
        <w:t>ļaunprogrammatūra</w:t>
      </w:r>
      <w:proofErr w:type="spellEnd"/>
      <w:r w:rsidRPr="0081765E">
        <w:rPr>
          <w:rFonts w:cs="Times New Roman"/>
          <w:szCs w:val="24"/>
          <w:lang w:val="lv-LV"/>
        </w:rPr>
        <w:t xml:space="preserve">, iekšējs pārkāpums, </w:t>
      </w:r>
      <w:proofErr w:type="spellStart"/>
      <w:r w:rsidRPr="0081765E">
        <w:rPr>
          <w:rFonts w:cs="Times New Roman"/>
          <w:szCs w:val="24"/>
          <w:lang w:val="lv-LV"/>
        </w:rPr>
        <w:t>DD</w:t>
      </w:r>
      <w:r w:rsidR="00752795">
        <w:rPr>
          <w:rFonts w:cs="Times New Roman"/>
          <w:szCs w:val="24"/>
          <w:lang w:val="lv-LV"/>
        </w:rPr>
        <w:t>o</w:t>
      </w:r>
      <w:r w:rsidRPr="0081765E">
        <w:rPr>
          <w:rFonts w:cs="Times New Roman"/>
          <w:szCs w:val="24"/>
          <w:lang w:val="lv-LV"/>
        </w:rPr>
        <w:t>S</w:t>
      </w:r>
      <w:proofErr w:type="spellEnd"/>
      <w:r w:rsidRPr="0081765E">
        <w:rPr>
          <w:rFonts w:cs="Times New Roman"/>
          <w:szCs w:val="24"/>
          <w:lang w:val="lv-LV"/>
        </w:rPr>
        <w:t>, nesankcionēta piekļuve) un ietekmes (zema, vidēja, augsta).</w:t>
      </w:r>
    </w:p>
    <w:p w14:paraId="57C21EE9" w14:textId="6555CE11" w:rsidR="002072BD" w:rsidRPr="0081765E" w:rsidRDefault="002072BD" w:rsidP="00752795">
      <w:pPr>
        <w:pStyle w:val="NormalWeb"/>
        <w:jc w:val="both"/>
        <w:rPr>
          <w:lang w:val="lv-LV"/>
        </w:rPr>
      </w:pPr>
      <w:r w:rsidRPr="0081765E">
        <w:rPr>
          <w:lang w:val="lv-LV"/>
        </w:rPr>
        <w:t xml:space="preserve">Lai incidentu klasifikācija pilnībā </w:t>
      </w:r>
      <w:r w:rsidRPr="0081765E">
        <w:rPr>
          <w:rStyle w:val="Strong"/>
          <w:b w:val="0"/>
          <w:bCs w:val="0"/>
          <w:lang w:val="lv-LV"/>
        </w:rPr>
        <w:t xml:space="preserve">atbilstu </w:t>
      </w:r>
      <w:bookmarkStart w:id="3" w:name="_Hlk200919383"/>
      <w:r w:rsidR="00752795">
        <w:rPr>
          <w:rStyle w:val="Strong"/>
          <w:b w:val="0"/>
          <w:bCs w:val="0"/>
          <w:lang w:val="lv-LV"/>
        </w:rPr>
        <w:t xml:space="preserve">26.06.2025. </w:t>
      </w:r>
      <w:r w:rsidRPr="0081765E">
        <w:rPr>
          <w:rStyle w:val="Strong"/>
          <w:b w:val="0"/>
          <w:bCs w:val="0"/>
          <w:lang w:val="lv-LV"/>
        </w:rPr>
        <w:t xml:space="preserve">MK noteikumu Nr. </w:t>
      </w:r>
      <w:bookmarkEnd w:id="3"/>
      <w:r w:rsidR="00752795">
        <w:rPr>
          <w:rStyle w:val="Strong"/>
          <w:b w:val="0"/>
          <w:bCs w:val="0"/>
          <w:lang w:val="lv-LV"/>
        </w:rPr>
        <w:t>397</w:t>
      </w:r>
      <w:r w:rsidR="00752795" w:rsidRPr="0081765E">
        <w:rPr>
          <w:rStyle w:val="Strong"/>
          <w:b w:val="0"/>
          <w:bCs w:val="0"/>
          <w:lang w:val="lv-LV"/>
        </w:rPr>
        <w:t xml:space="preserve"> </w:t>
      </w:r>
      <w:r w:rsidRPr="0081765E">
        <w:rPr>
          <w:rStyle w:val="Strong"/>
          <w:b w:val="0"/>
          <w:bCs w:val="0"/>
          <w:lang w:val="lv-LV"/>
        </w:rPr>
        <w:t>prasībām</w:t>
      </w:r>
      <w:r w:rsidRPr="0081765E">
        <w:rPr>
          <w:lang w:val="lv-LV"/>
        </w:rPr>
        <w:t>, tai ir jābalstās uz:</w:t>
      </w:r>
    </w:p>
    <w:p w14:paraId="4D28B3C6" w14:textId="3B4C5D0A" w:rsidR="002072BD" w:rsidRPr="00AA7F81" w:rsidRDefault="002072BD" w:rsidP="00752795">
      <w:pPr>
        <w:pStyle w:val="NormalWeb"/>
        <w:numPr>
          <w:ilvl w:val="0"/>
          <w:numId w:val="1"/>
        </w:numPr>
        <w:jc w:val="both"/>
        <w:rPr>
          <w:rStyle w:val="Hyperlink"/>
          <w:lang w:val="lv-LV"/>
        </w:rPr>
      </w:pPr>
      <w:r w:rsidRPr="0081765E">
        <w:rPr>
          <w:rStyle w:val="Strong"/>
          <w:b w:val="0"/>
          <w:bCs w:val="0"/>
          <w:lang w:val="lv-LV"/>
        </w:rPr>
        <w:t>kiberincidentu tipoloģiju (veida klasifikācija)</w:t>
      </w:r>
      <w:r w:rsidR="00D430D9">
        <w:rPr>
          <w:rStyle w:val="Strong"/>
          <w:b w:val="0"/>
          <w:bCs w:val="0"/>
          <w:lang w:val="lv-LV"/>
        </w:rPr>
        <w:t>,</w:t>
      </w:r>
      <w:r w:rsidR="004F7E67">
        <w:rPr>
          <w:rStyle w:val="Strong"/>
          <w:b w:val="0"/>
          <w:bCs w:val="0"/>
          <w:lang w:val="lv-LV"/>
        </w:rPr>
        <w:t xml:space="preserve"> atbilstoši</w:t>
      </w:r>
      <w:r w:rsidR="00D430D9">
        <w:rPr>
          <w:rStyle w:val="Strong"/>
          <w:b w:val="0"/>
          <w:bCs w:val="0"/>
          <w:lang w:val="lv-LV"/>
        </w:rPr>
        <w:t xml:space="preserve"> </w:t>
      </w:r>
      <w:r w:rsidR="00AA7F81">
        <w:rPr>
          <w:lang w:val="lv-LV"/>
        </w:rPr>
        <w:fldChar w:fldCharType="begin"/>
      </w:r>
      <w:r w:rsidR="00AA7F81">
        <w:rPr>
          <w:lang w:val="lv-LV"/>
        </w:rPr>
        <w:instrText xml:space="preserve"> HYPERLINK "https://likumi.lv/ta/id/361481-minimalas-kiberdrosibas-prasibas" \l "piel7" </w:instrText>
      </w:r>
      <w:r w:rsidR="00AA7F81">
        <w:rPr>
          <w:lang w:val="lv-LV"/>
        </w:rPr>
      </w:r>
      <w:r w:rsidR="00AA7F81">
        <w:rPr>
          <w:lang w:val="lv-LV"/>
        </w:rPr>
        <w:fldChar w:fldCharType="separate"/>
      </w:r>
      <w:r w:rsidR="00D430D9" w:rsidRPr="00AA7F81">
        <w:rPr>
          <w:rStyle w:val="Hyperlink"/>
          <w:lang w:val="lv-LV"/>
        </w:rPr>
        <w:t>MK n</w:t>
      </w:r>
      <w:r w:rsidR="00D430D9" w:rsidRPr="00AA7F81">
        <w:rPr>
          <w:rStyle w:val="Hyperlink"/>
          <w:lang w:val="lv-LV"/>
        </w:rPr>
        <w:t>o</w:t>
      </w:r>
      <w:r w:rsidR="00D430D9" w:rsidRPr="00AA7F81">
        <w:rPr>
          <w:rStyle w:val="Hyperlink"/>
          <w:lang w:val="lv-LV"/>
        </w:rPr>
        <w:t>teikum</w:t>
      </w:r>
      <w:r w:rsidR="00752795" w:rsidRPr="00AA7F81">
        <w:rPr>
          <w:rStyle w:val="Hyperlink"/>
          <w:lang w:val="lv-LV"/>
        </w:rPr>
        <w:t>u 7. pielikum</w:t>
      </w:r>
      <w:r w:rsidR="00752795" w:rsidRPr="00AA7F81">
        <w:rPr>
          <w:rStyle w:val="Hyperlink"/>
          <w:lang w:val="lv-LV"/>
        </w:rPr>
        <w:t>a</w:t>
      </w:r>
      <w:r w:rsidR="00752795" w:rsidRPr="00AA7F81">
        <w:rPr>
          <w:rStyle w:val="Hyperlink"/>
          <w:lang w:val="lv-LV"/>
        </w:rPr>
        <w:t>m</w:t>
      </w:r>
      <w:r w:rsidR="00D430D9" w:rsidRPr="00AA7F81">
        <w:rPr>
          <w:rStyle w:val="Hyperlink"/>
          <w:lang w:val="lv-LV"/>
        </w:rPr>
        <w:t>.</w:t>
      </w:r>
    </w:p>
    <w:p w14:paraId="2D8598AF" w14:textId="02DF3E6F" w:rsidR="002072BD" w:rsidRPr="0081765E" w:rsidRDefault="00AA7F81" w:rsidP="00752795">
      <w:pPr>
        <w:pStyle w:val="NormalWeb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fldChar w:fldCharType="end"/>
      </w:r>
      <w:r w:rsidR="002072BD" w:rsidRPr="0081765E">
        <w:rPr>
          <w:rStyle w:val="Strong"/>
          <w:b w:val="0"/>
          <w:bCs w:val="0"/>
          <w:lang w:val="lv-LV"/>
        </w:rPr>
        <w:t>ietekmes novērtējumu</w:t>
      </w:r>
      <w:r w:rsidR="00752795">
        <w:rPr>
          <w:rStyle w:val="Strong"/>
          <w:b w:val="0"/>
          <w:bCs w:val="0"/>
          <w:lang w:val="lv-LV"/>
        </w:rPr>
        <w:t>.</w:t>
      </w:r>
    </w:p>
    <w:p w14:paraId="173A5949" w14:textId="38F2004D" w:rsidR="002072BD" w:rsidRPr="0081765E" w:rsidRDefault="002072BD" w:rsidP="00752795">
      <w:pPr>
        <w:pStyle w:val="NormalWeb"/>
        <w:numPr>
          <w:ilvl w:val="0"/>
          <w:numId w:val="1"/>
        </w:numPr>
        <w:jc w:val="both"/>
        <w:rPr>
          <w:rStyle w:val="Strong"/>
          <w:b w:val="0"/>
          <w:bCs w:val="0"/>
          <w:lang w:val="lv-LV"/>
        </w:rPr>
      </w:pPr>
      <w:r w:rsidRPr="0081765E">
        <w:rPr>
          <w:rStyle w:val="Strong"/>
          <w:b w:val="0"/>
          <w:bCs w:val="0"/>
          <w:lang w:val="lv-LV"/>
        </w:rPr>
        <w:t>nozīmīguma novērtējumu</w:t>
      </w:r>
      <w:r w:rsidR="005D7D31">
        <w:rPr>
          <w:rStyle w:val="Strong"/>
          <w:b w:val="0"/>
          <w:bCs w:val="0"/>
          <w:lang w:val="lv-LV"/>
        </w:rPr>
        <w:t xml:space="preserve">, atbilstoši </w:t>
      </w:r>
      <w:hyperlink r:id="rId11" w:anchor="p117" w:history="1">
        <w:r w:rsidR="00752795" w:rsidRPr="00065D16">
          <w:rPr>
            <w:rStyle w:val="Hyperlink"/>
            <w:lang w:val="lv-LV"/>
          </w:rPr>
          <w:t xml:space="preserve">26.06.2025. </w:t>
        </w:r>
        <w:r w:rsidR="005D7D31" w:rsidRPr="00065D16">
          <w:rPr>
            <w:rStyle w:val="Hyperlink"/>
            <w:lang w:val="lv-LV"/>
          </w:rPr>
          <w:t>M</w:t>
        </w:r>
        <w:r w:rsidR="005D7D31" w:rsidRPr="00065D16">
          <w:rPr>
            <w:rStyle w:val="Hyperlink"/>
            <w:lang w:val="lv-LV"/>
          </w:rPr>
          <w:t xml:space="preserve">K noteikumu Nr. </w:t>
        </w:r>
        <w:r w:rsidR="00752795" w:rsidRPr="00065D16">
          <w:rPr>
            <w:rStyle w:val="Hyperlink"/>
            <w:lang w:val="lv-LV"/>
          </w:rPr>
          <w:t>397</w:t>
        </w:r>
        <w:r w:rsidR="000B2D9A" w:rsidRPr="00065D16">
          <w:rPr>
            <w:rStyle w:val="Hyperlink"/>
            <w:lang w:val="lv-LV"/>
          </w:rPr>
          <w:t xml:space="preserve"> </w:t>
        </w:r>
        <w:r w:rsidR="005D7D31" w:rsidRPr="00065D16">
          <w:rPr>
            <w:rStyle w:val="Hyperlink"/>
            <w:lang w:val="lv-LV"/>
          </w:rPr>
          <w:t>7.</w:t>
        </w:r>
        <w:r w:rsidR="00752795" w:rsidRPr="00065D16">
          <w:rPr>
            <w:rStyle w:val="Hyperlink"/>
            <w:lang w:val="lv-LV"/>
          </w:rPr>
          <w:t> </w:t>
        </w:r>
        <w:r w:rsidR="005D7D31" w:rsidRPr="00065D16">
          <w:rPr>
            <w:rStyle w:val="Hyperlink"/>
            <w:lang w:val="lv-LV"/>
          </w:rPr>
          <w:t>nodaļai “Kiberincidentu vadība”</w:t>
        </w:r>
      </w:hyperlink>
      <w:r w:rsidR="005D7D31" w:rsidRPr="000B2D9A">
        <w:rPr>
          <w:rStyle w:val="Strong"/>
          <w:b w:val="0"/>
          <w:bCs w:val="0"/>
          <w:lang w:val="lv-LV"/>
        </w:rPr>
        <w:t>.</w:t>
      </w:r>
    </w:p>
    <w:p w14:paraId="722FA981" w14:textId="29660EC9" w:rsidR="002072BD" w:rsidRPr="00065D16" w:rsidRDefault="006805C1" w:rsidP="006805C1">
      <w:pPr>
        <w:shd w:val="clear" w:color="auto" w:fill="FFFFFF"/>
        <w:spacing w:after="0"/>
        <w:rPr>
          <w:rFonts w:eastAsia="Times New Roman" w:cs="Times New Roman"/>
          <w:szCs w:val="24"/>
          <w:u w:val="single"/>
          <w:lang w:val="lv-LV"/>
        </w:rPr>
      </w:pPr>
      <w:r w:rsidRPr="00065D16">
        <w:rPr>
          <w:rFonts w:eastAsia="Times New Roman" w:cs="Times New Roman"/>
          <w:szCs w:val="24"/>
          <w:u w:val="single"/>
          <w:lang w:val="lv-LV"/>
        </w:rPr>
        <w:t>Kiberincidentu tipoloģija</w:t>
      </w:r>
    </w:p>
    <w:p w14:paraId="18D3C71E" w14:textId="3B13A891" w:rsidR="002072BD" w:rsidRPr="0081765E" w:rsidRDefault="002072BD" w:rsidP="002072BD">
      <w:pPr>
        <w:shd w:val="clear" w:color="auto" w:fill="FFFFFF"/>
        <w:spacing w:after="0"/>
        <w:rPr>
          <w:rFonts w:eastAsia="Times New Roman" w:cs="Times New Roman"/>
          <w:b/>
          <w:bCs/>
          <w:color w:val="525252"/>
          <w:szCs w:val="24"/>
          <w:lang w:val="lv-LV"/>
        </w:rPr>
      </w:pPr>
    </w:p>
    <w:tbl>
      <w:tblPr>
        <w:tblStyle w:val="GridTable4"/>
        <w:tblW w:w="8545" w:type="dxa"/>
        <w:tblLook w:val="04A0" w:firstRow="1" w:lastRow="0" w:firstColumn="1" w:lastColumn="0" w:noHBand="0" w:noVBand="1"/>
      </w:tblPr>
      <w:tblGrid>
        <w:gridCol w:w="750"/>
        <w:gridCol w:w="7795"/>
      </w:tblGrid>
      <w:tr w:rsidR="002072BD" w:rsidRPr="0081765E" w14:paraId="59C39761" w14:textId="77777777" w:rsidTr="0020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0F8A8C5D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Kods</w:t>
            </w:r>
          </w:p>
        </w:tc>
        <w:tc>
          <w:tcPr>
            <w:tcW w:w="14115" w:type="dxa"/>
            <w:hideMark/>
          </w:tcPr>
          <w:p w14:paraId="513783AE" w14:textId="77777777" w:rsidR="002072BD" w:rsidRPr="0081765E" w:rsidRDefault="002072BD" w:rsidP="002072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Kiberincidenta vai gandrīz notikuša kiberincidenta veids</w:t>
            </w:r>
          </w:p>
        </w:tc>
      </w:tr>
      <w:tr w:rsidR="002072BD" w:rsidRPr="0081765E" w14:paraId="1BC8CC2C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3F935707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01</w:t>
            </w:r>
          </w:p>
        </w:tc>
        <w:tc>
          <w:tcPr>
            <w:tcW w:w="14115" w:type="dxa"/>
            <w:hideMark/>
          </w:tcPr>
          <w:p w14:paraId="127E8BE0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Neatbilstošs saturs (piemēram, mēstule, nelegāls saturs)</w:t>
            </w:r>
          </w:p>
        </w:tc>
      </w:tr>
      <w:tr w:rsidR="002072BD" w:rsidRPr="0081765E" w14:paraId="4CE0255E" w14:textId="77777777" w:rsidTr="00207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014D6584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02</w:t>
            </w:r>
          </w:p>
        </w:tc>
        <w:tc>
          <w:tcPr>
            <w:tcW w:w="14115" w:type="dxa"/>
            <w:hideMark/>
          </w:tcPr>
          <w:p w14:paraId="113C2EE8" w14:textId="77777777" w:rsidR="002072BD" w:rsidRPr="0081765E" w:rsidRDefault="002072BD" w:rsidP="002072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Ļaundabīgs kods</w:t>
            </w:r>
          </w:p>
        </w:tc>
      </w:tr>
      <w:tr w:rsidR="002072BD" w:rsidRPr="0081765E" w14:paraId="7707A7F5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4E065722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03</w:t>
            </w:r>
          </w:p>
        </w:tc>
        <w:tc>
          <w:tcPr>
            <w:tcW w:w="14115" w:type="dxa"/>
            <w:hideMark/>
          </w:tcPr>
          <w:p w14:paraId="64499C8D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Informācijas vākšana</w:t>
            </w:r>
          </w:p>
        </w:tc>
      </w:tr>
      <w:tr w:rsidR="002072BD" w:rsidRPr="0081765E" w14:paraId="3DA1812A" w14:textId="77777777" w:rsidTr="00207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7BC360EE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04</w:t>
            </w:r>
          </w:p>
        </w:tc>
        <w:tc>
          <w:tcPr>
            <w:tcW w:w="14115" w:type="dxa"/>
            <w:hideMark/>
          </w:tcPr>
          <w:p w14:paraId="116A7F47" w14:textId="77777777" w:rsidR="002072BD" w:rsidRPr="0081765E" w:rsidRDefault="002072BD" w:rsidP="002072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Ielaušanās mēģinājums</w:t>
            </w:r>
          </w:p>
        </w:tc>
      </w:tr>
      <w:tr w:rsidR="002072BD" w:rsidRPr="0081765E" w14:paraId="642659AD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77E4EED6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05</w:t>
            </w:r>
          </w:p>
        </w:tc>
        <w:tc>
          <w:tcPr>
            <w:tcW w:w="14115" w:type="dxa"/>
            <w:hideMark/>
          </w:tcPr>
          <w:p w14:paraId="24AB8BFE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Ielaušanās</w:t>
            </w:r>
          </w:p>
        </w:tc>
      </w:tr>
      <w:tr w:rsidR="002072BD" w:rsidRPr="0081765E" w14:paraId="248A6766" w14:textId="77777777" w:rsidTr="00207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2E4B29D9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06</w:t>
            </w:r>
          </w:p>
        </w:tc>
        <w:tc>
          <w:tcPr>
            <w:tcW w:w="14115" w:type="dxa"/>
            <w:hideMark/>
          </w:tcPr>
          <w:p w14:paraId="1491482B" w14:textId="77777777" w:rsidR="002072BD" w:rsidRPr="0081765E" w:rsidRDefault="002072BD" w:rsidP="002072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Pieejamības traucējums</w:t>
            </w:r>
          </w:p>
        </w:tc>
      </w:tr>
      <w:tr w:rsidR="002072BD" w:rsidRPr="00987293" w14:paraId="56593C42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6CAD7C5C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07</w:t>
            </w:r>
          </w:p>
        </w:tc>
        <w:tc>
          <w:tcPr>
            <w:tcW w:w="14115" w:type="dxa"/>
            <w:hideMark/>
          </w:tcPr>
          <w:p w14:paraId="5688BA20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Datu drošības pārkāpums (piemēram, nesankcionēta piekļuve vai modificēšana)</w:t>
            </w:r>
          </w:p>
        </w:tc>
      </w:tr>
      <w:tr w:rsidR="002072BD" w:rsidRPr="0081765E" w14:paraId="576955E6" w14:textId="77777777" w:rsidTr="00207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386999A0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08</w:t>
            </w:r>
          </w:p>
        </w:tc>
        <w:tc>
          <w:tcPr>
            <w:tcW w:w="14115" w:type="dxa"/>
            <w:hideMark/>
          </w:tcPr>
          <w:p w14:paraId="46376D4F" w14:textId="77777777" w:rsidR="002072BD" w:rsidRPr="0081765E" w:rsidRDefault="002072BD" w:rsidP="002072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Krāpniecība</w:t>
            </w:r>
          </w:p>
        </w:tc>
      </w:tr>
      <w:tr w:rsidR="002072BD" w:rsidRPr="0081765E" w14:paraId="019D2CE8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7F114F76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09</w:t>
            </w:r>
          </w:p>
        </w:tc>
        <w:tc>
          <w:tcPr>
            <w:tcW w:w="14115" w:type="dxa"/>
            <w:hideMark/>
          </w:tcPr>
          <w:p w14:paraId="56226C2F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Ievainojamība</w:t>
            </w:r>
          </w:p>
        </w:tc>
      </w:tr>
      <w:tr w:rsidR="002072BD" w:rsidRPr="0081765E" w14:paraId="4885DC1C" w14:textId="77777777" w:rsidTr="00207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05D06DFE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10</w:t>
            </w:r>
          </w:p>
        </w:tc>
        <w:tc>
          <w:tcPr>
            <w:tcW w:w="14115" w:type="dxa"/>
            <w:hideMark/>
          </w:tcPr>
          <w:p w14:paraId="2818551C" w14:textId="77777777" w:rsidR="002072BD" w:rsidRPr="0081765E" w:rsidRDefault="002072BD" w:rsidP="002072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Cits kiberincidenta veids</w:t>
            </w:r>
          </w:p>
        </w:tc>
      </w:tr>
      <w:tr w:rsidR="002072BD" w:rsidRPr="0081765E" w14:paraId="3AD50601" w14:textId="77777777" w:rsidTr="0020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hideMark/>
          </w:tcPr>
          <w:p w14:paraId="5259FCEB" w14:textId="77777777" w:rsidR="002072BD" w:rsidRPr="0081765E" w:rsidRDefault="002072BD" w:rsidP="002072BD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99</w:t>
            </w:r>
          </w:p>
        </w:tc>
        <w:tc>
          <w:tcPr>
            <w:tcW w:w="14115" w:type="dxa"/>
            <w:hideMark/>
          </w:tcPr>
          <w:p w14:paraId="6148A454" w14:textId="77777777" w:rsidR="002072BD" w:rsidRPr="0081765E" w:rsidRDefault="002072BD" w:rsidP="002072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Pārbaude (mācības)</w:t>
            </w:r>
          </w:p>
        </w:tc>
      </w:tr>
    </w:tbl>
    <w:p w14:paraId="4C434066" w14:textId="77777777" w:rsidR="002072BD" w:rsidRPr="0081765E" w:rsidRDefault="002072BD" w:rsidP="002072BD">
      <w:pPr>
        <w:pStyle w:val="NormalWeb"/>
        <w:rPr>
          <w:lang w:val="lv-LV"/>
        </w:rPr>
      </w:pPr>
    </w:p>
    <w:p w14:paraId="32335E51" w14:textId="7F605C18" w:rsidR="002072BD" w:rsidRPr="0081765E" w:rsidRDefault="002072BD" w:rsidP="00B1346D">
      <w:pPr>
        <w:rPr>
          <w:rFonts w:cs="Times New Roman"/>
          <w:szCs w:val="24"/>
          <w:lang w:val="lv-LV"/>
        </w:rPr>
        <w:sectPr w:rsidR="002072BD" w:rsidRPr="0081765E" w:rsidSect="00BB5F1C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36BC0F83" w14:textId="3C129ACE" w:rsidR="0099312D" w:rsidRPr="0081765E" w:rsidRDefault="0099312D" w:rsidP="00B1346D">
      <w:pPr>
        <w:pStyle w:val="Heading1"/>
        <w:spacing w:before="0" w:after="120"/>
        <w:rPr>
          <w:rFonts w:cs="Times New Roman"/>
        </w:rPr>
      </w:pPr>
      <w:bookmarkStart w:id="4" w:name="_Toc204684224"/>
      <w:r w:rsidRPr="0081765E">
        <w:rPr>
          <w:rFonts w:cs="Times New Roman"/>
        </w:rPr>
        <w:lastRenderedPageBreak/>
        <w:t>4. Incidentu žurnāls</w:t>
      </w:r>
      <w:bookmarkEnd w:id="4"/>
    </w:p>
    <w:p w14:paraId="67ABDCF8" w14:textId="2839BE3A" w:rsidR="0099312D" w:rsidRPr="0081765E" w:rsidRDefault="0099312D" w:rsidP="00B1346D">
      <w:pPr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Zemāk žurnāla piemērs:</w:t>
      </w:r>
    </w:p>
    <w:p w14:paraId="676798C1" w14:textId="77777777" w:rsidR="00102106" w:rsidRPr="0081765E" w:rsidRDefault="00102106" w:rsidP="00B1346D">
      <w:pPr>
        <w:rPr>
          <w:rFonts w:cs="Times New Roman"/>
          <w:lang w:val="lv-LV"/>
        </w:rPr>
      </w:pPr>
    </w:p>
    <w:tbl>
      <w:tblPr>
        <w:tblStyle w:val="GridTable4"/>
        <w:tblW w:w="14801" w:type="dxa"/>
        <w:tblInd w:w="-572" w:type="dxa"/>
        <w:tblLook w:val="04A0" w:firstRow="1" w:lastRow="0" w:firstColumn="1" w:lastColumn="0" w:noHBand="0" w:noVBand="1"/>
      </w:tblPr>
      <w:tblGrid>
        <w:gridCol w:w="558"/>
        <w:gridCol w:w="1310"/>
        <w:gridCol w:w="1763"/>
        <w:gridCol w:w="1221"/>
        <w:gridCol w:w="1576"/>
        <w:gridCol w:w="1390"/>
        <w:gridCol w:w="1496"/>
        <w:gridCol w:w="1285"/>
        <w:gridCol w:w="1383"/>
        <w:gridCol w:w="1256"/>
        <w:gridCol w:w="1563"/>
      </w:tblGrid>
      <w:tr w:rsidR="00F50069" w:rsidRPr="0081765E" w14:paraId="00EE90F9" w14:textId="77777777" w:rsidTr="00F50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6609D87D" w14:textId="614B62A5" w:rsidR="00F50069" w:rsidRPr="0081765E" w:rsidRDefault="00F50069" w:rsidP="006B2B63">
            <w:pPr>
              <w:spacing w:after="0"/>
              <w:jc w:val="center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Nr.</w:t>
            </w:r>
          </w:p>
        </w:tc>
        <w:tc>
          <w:tcPr>
            <w:tcW w:w="0" w:type="auto"/>
            <w:hideMark/>
          </w:tcPr>
          <w:p w14:paraId="6D6BD251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Incidenta notikšanas datums</w:t>
            </w:r>
          </w:p>
        </w:tc>
        <w:tc>
          <w:tcPr>
            <w:tcW w:w="0" w:type="auto"/>
          </w:tcPr>
          <w:p w14:paraId="0514318C" w14:textId="6343D8BD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>
              <w:rPr>
                <w:rFonts w:eastAsia="Times New Roman" w:cs="Times New Roman"/>
                <w:szCs w:val="24"/>
                <w:lang w:val="lv-LV"/>
              </w:rPr>
              <w:t>K</w:t>
            </w:r>
            <w:proofErr w:type="spellStart"/>
            <w:r>
              <w:rPr>
                <w:rFonts w:eastAsia="Times New Roman" w:cs="Times New Roman"/>
                <w:szCs w:val="24"/>
              </w:rPr>
              <w:t>iberincidenta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konstatēšanas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datums un </w:t>
            </w:r>
            <w:proofErr w:type="spellStart"/>
            <w:r>
              <w:rPr>
                <w:rFonts w:eastAsia="Times New Roman" w:cs="Times New Roman"/>
                <w:szCs w:val="24"/>
              </w:rPr>
              <w:t>laiks</w:t>
            </w:r>
            <w:proofErr w:type="spellEnd"/>
          </w:p>
        </w:tc>
        <w:tc>
          <w:tcPr>
            <w:tcW w:w="1221" w:type="dxa"/>
            <w:hideMark/>
          </w:tcPr>
          <w:p w14:paraId="602D6B07" w14:textId="2A96EE13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>
              <w:rPr>
                <w:rFonts w:eastAsia="Times New Roman" w:cs="Times New Roman"/>
                <w:szCs w:val="24"/>
                <w:lang w:val="lv-LV"/>
              </w:rPr>
              <w:t>V</w:t>
            </w:r>
            <w:proofErr w:type="spellStart"/>
            <w:r>
              <w:rPr>
                <w:rFonts w:eastAsia="Times New Roman" w:cs="Times New Roman"/>
                <w:szCs w:val="24"/>
              </w:rPr>
              <w:t>eids</w:t>
            </w:r>
            <w:proofErr w:type="spellEnd"/>
            <w:r w:rsidRPr="0081765E">
              <w:rPr>
                <w:rFonts w:eastAsia="Times New Roman" w:cs="Times New Roman"/>
                <w:szCs w:val="24"/>
                <w:lang w:val="lv-LV"/>
              </w:rPr>
              <w:t xml:space="preserve"> </w:t>
            </w:r>
            <w:r w:rsidRPr="0081765E">
              <w:rPr>
                <w:rFonts w:eastAsia="Times New Roman" w:cs="Times New Roman"/>
                <w:szCs w:val="24"/>
                <w:lang w:val="lv-LV"/>
              </w:rPr>
              <w:br/>
            </w:r>
            <w:r w:rsidRPr="00AA7F81">
              <w:rPr>
                <w:rFonts w:eastAsia="Times New Roman" w:cs="Times New Roman"/>
                <w:b w:val="0"/>
                <w:bCs w:val="0"/>
                <w:szCs w:val="24"/>
                <w:vertAlign w:val="superscript"/>
                <w:lang w:val="lv-LV"/>
              </w:rPr>
              <w:t>(7. pielikums)</w:t>
            </w:r>
          </w:p>
        </w:tc>
        <w:tc>
          <w:tcPr>
            <w:tcW w:w="0" w:type="auto"/>
            <w:hideMark/>
          </w:tcPr>
          <w:p w14:paraId="496FE72D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Vispārīgs apraksts</w:t>
            </w:r>
          </w:p>
        </w:tc>
        <w:tc>
          <w:tcPr>
            <w:tcW w:w="0" w:type="auto"/>
            <w:hideMark/>
          </w:tcPr>
          <w:p w14:paraId="650477F2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Cēloņi / indikatoru piemēri</w:t>
            </w:r>
          </w:p>
        </w:tc>
        <w:tc>
          <w:tcPr>
            <w:tcW w:w="1496" w:type="dxa"/>
            <w:hideMark/>
          </w:tcPr>
          <w:p w14:paraId="777A6D81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Ietekmes novērtējums</w:t>
            </w:r>
          </w:p>
        </w:tc>
        <w:tc>
          <w:tcPr>
            <w:tcW w:w="1285" w:type="dxa"/>
            <w:hideMark/>
          </w:tcPr>
          <w:p w14:paraId="2EC7F1F7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Nozīmīgs? (Jā/Nē)</w:t>
            </w:r>
          </w:p>
        </w:tc>
        <w:tc>
          <w:tcPr>
            <w:tcW w:w="0" w:type="auto"/>
            <w:hideMark/>
          </w:tcPr>
          <w:p w14:paraId="479A4D33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Ziņots CERT (atzīmes)</w:t>
            </w:r>
          </w:p>
        </w:tc>
        <w:tc>
          <w:tcPr>
            <w:tcW w:w="1256" w:type="dxa"/>
            <w:hideMark/>
          </w:tcPr>
          <w:p w14:paraId="05906769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Statuss (neiesākts / procesā / atrisināts)</w:t>
            </w:r>
          </w:p>
        </w:tc>
        <w:tc>
          <w:tcPr>
            <w:tcW w:w="1563" w:type="dxa"/>
            <w:hideMark/>
          </w:tcPr>
          <w:p w14:paraId="0FDBDE5F" w14:textId="77777777" w:rsidR="00F50069" w:rsidRPr="0081765E" w:rsidRDefault="00F50069" w:rsidP="006B2B6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Atbildīgais</w:t>
            </w:r>
          </w:p>
        </w:tc>
      </w:tr>
      <w:tr w:rsidR="00F50069" w:rsidRPr="0081765E" w14:paraId="10697C4B" w14:textId="77777777" w:rsidTr="00F50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5B3C453F" w14:textId="77777777" w:rsidR="00F50069" w:rsidRPr="0081765E" w:rsidRDefault="00F50069" w:rsidP="006B2B63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0" w:type="auto"/>
            <w:hideMark/>
          </w:tcPr>
          <w:p w14:paraId="1D34FBBE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2025-03-01</w:t>
            </w:r>
          </w:p>
        </w:tc>
        <w:tc>
          <w:tcPr>
            <w:tcW w:w="0" w:type="auto"/>
          </w:tcPr>
          <w:p w14:paraId="6BDDB0A4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1221" w:type="dxa"/>
            <w:hideMark/>
          </w:tcPr>
          <w:p w14:paraId="679BE2A0" w14:textId="20D16A8A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>
              <w:rPr>
                <w:rFonts w:eastAsia="Times New Roman" w:cs="Times New Roman"/>
                <w:szCs w:val="24"/>
                <w:lang w:val="lv-LV"/>
              </w:rPr>
              <w:t>0</w:t>
            </w: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25203C4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Viltots e-pasts ar ļaunatūru pielikumā</w:t>
            </w:r>
          </w:p>
        </w:tc>
        <w:tc>
          <w:tcPr>
            <w:tcW w:w="0" w:type="auto"/>
            <w:hideMark/>
          </w:tcPr>
          <w:p w14:paraId="7F6768C4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Sūtītājs no ārēja domēna, aizdomīgs URL</w:t>
            </w:r>
          </w:p>
        </w:tc>
        <w:tc>
          <w:tcPr>
            <w:tcW w:w="1496" w:type="dxa"/>
            <w:hideMark/>
          </w:tcPr>
          <w:p w14:paraId="3D2B1CFE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Vidēja</w:t>
            </w:r>
          </w:p>
        </w:tc>
        <w:tc>
          <w:tcPr>
            <w:tcW w:w="1285" w:type="dxa"/>
            <w:hideMark/>
          </w:tcPr>
          <w:p w14:paraId="3A04046E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Nē</w:t>
            </w:r>
          </w:p>
        </w:tc>
        <w:tc>
          <w:tcPr>
            <w:tcW w:w="0" w:type="auto"/>
            <w:hideMark/>
          </w:tcPr>
          <w:p w14:paraId="472AC6BA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-</w:t>
            </w:r>
          </w:p>
        </w:tc>
        <w:tc>
          <w:tcPr>
            <w:tcW w:w="1256" w:type="dxa"/>
            <w:hideMark/>
          </w:tcPr>
          <w:p w14:paraId="4F16B472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Atrisināts</w:t>
            </w:r>
          </w:p>
        </w:tc>
        <w:tc>
          <w:tcPr>
            <w:tcW w:w="1563" w:type="dxa"/>
            <w:hideMark/>
          </w:tcPr>
          <w:p w14:paraId="35156251" w14:textId="77777777" w:rsidR="00F50069" w:rsidRPr="0081765E" w:rsidRDefault="00F50069" w:rsidP="006B2B6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Drošības analītiķis</w:t>
            </w:r>
          </w:p>
        </w:tc>
      </w:tr>
      <w:tr w:rsidR="00F50069" w:rsidRPr="0081765E" w14:paraId="75A2018E" w14:textId="77777777" w:rsidTr="00F500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39D20BEF" w14:textId="77777777" w:rsidR="00F50069" w:rsidRPr="0081765E" w:rsidRDefault="00F50069" w:rsidP="006B2B63">
            <w:pPr>
              <w:spacing w:after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2</w:t>
            </w:r>
          </w:p>
        </w:tc>
        <w:tc>
          <w:tcPr>
            <w:tcW w:w="0" w:type="auto"/>
            <w:hideMark/>
          </w:tcPr>
          <w:p w14:paraId="1AB64C61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2025-03-02</w:t>
            </w:r>
          </w:p>
        </w:tc>
        <w:tc>
          <w:tcPr>
            <w:tcW w:w="0" w:type="auto"/>
          </w:tcPr>
          <w:p w14:paraId="378B6270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</w:p>
        </w:tc>
        <w:tc>
          <w:tcPr>
            <w:tcW w:w="1221" w:type="dxa"/>
            <w:hideMark/>
          </w:tcPr>
          <w:p w14:paraId="422FD648" w14:textId="63A8A331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>
              <w:rPr>
                <w:rFonts w:eastAsia="Times New Roman" w:cs="Times New Roman"/>
                <w:szCs w:val="24"/>
                <w:lang w:val="lv-LV"/>
              </w:rPr>
              <w:t>0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403C65AB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FTP ievainojamība izmantota piekļuvei</w:t>
            </w:r>
          </w:p>
        </w:tc>
        <w:tc>
          <w:tcPr>
            <w:tcW w:w="0" w:type="auto"/>
            <w:hideMark/>
          </w:tcPr>
          <w:p w14:paraId="68151EF8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Ievainojams ports, netipiski savienojumi</w:t>
            </w:r>
          </w:p>
        </w:tc>
        <w:tc>
          <w:tcPr>
            <w:tcW w:w="1496" w:type="dxa"/>
            <w:hideMark/>
          </w:tcPr>
          <w:p w14:paraId="0D5205BC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Augsta</w:t>
            </w:r>
          </w:p>
        </w:tc>
        <w:tc>
          <w:tcPr>
            <w:tcW w:w="1285" w:type="dxa"/>
            <w:hideMark/>
          </w:tcPr>
          <w:p w14:paraId="1EB2B785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Jā</w:t>
            </w:r>
          </w:p>
        </w:tc>
        <w:tc>
          <w:tcPr>
            <w:tcW w:w="0" w:type="auto"/>
            <w:hideMark/>
          </w:tcPr>
          <w:p w14:paraId="493721F6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Agrīnais, Sākotnējais, Gala ziņojums</w:t>
            </w:r>
          </w:p>
        </w:tc>
        <w:tc>
          <w:tcPr>
            <w:tcW w:w="1256" w:type="dxa"/>
            <w:hideMark/>
          </w:tcPr>
          <w:p w14:paraId="631EC07E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Atrisināts</w:t>
            </w:r>
          </w:p>
        </w:tc>
        <w:tc>
          <w:tcPr>
            <w:tcW w:w="1563" w:type="dxa"/>
            <w:hideMark/>
          </w:tcPr>
          <w:p w14:paraId="2DCB91B8" w14:textId="77777777" w:rsidR="00F50069" w:rsidRPr="0081765E" w:rsidRDefault="00F50069" w:rsidP="006B2B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lv-LV"/>
              </w:rPr>
            </w:pPr>
            <w:r w:rsidRPr="0081765E">
              <w:rPr>
                <w:rFonts w:eastAsia="Times New Roman" w:cs="Times New Roman"/>
                <w:szCs w:val="24"/>
                <w:lang w:val="lv-LV"/>
              </w:rPr>
              <w:t>Kiberdrošības pārvaldnieks</w:t>
            </w:r>
          </w:p>
        </w:tc>
      </w:tr>
    </w:tbl>
    <w:p w14:paraId="0A2764AB" w14:textId="77777777" w:rsidR="00D01615" w:rsidRPr="0081765E" w:rsidRDefault="00D01615" w:rsidP="00B1346D">
      <w:pPr>
        <w:rPr>
          <w:rFonts w:cs="Times New Roman"/>
          <w:lang w:val="lv-LV"/>
        </w:rPr>
      </w:pPr>
    </w:p>
    <w:p w14:paraId="57CF4E53" w14:textId="29531511" w:rsidR="00D01615" w:rsidRPr="0081765E" w:rsidRDefault="00D01615" w:rsidP="00B1346D">
      <w:pPr>
        <w:rPr>
          <w:rFonts w:cs="Times New Roman"/>
          <w:lang w:val="lv-LV"/>
        </w:rPr>
        <w:sectPr w:rsidR="00D01615" w:rsidRPr="0081765E" w:rsidSect="00102106">
          <w:pgSz w:w="16838" w:h="11906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14:paraId="6E86E262" w14:textId="5D8D3F77" w:rsidR="00E4355E" w:rsidRDefault="00E4355E" w:rsidP="00B1346D">
      <w:pPr>
        <w:pStyle w:val="Heading1"/>
      </w:pPr>
      <w:bookmarkStart w:id="5" w:name="_Toc204684225"/>
      <w:r>
        <w:lastRenderedPageBreak/>
        <w:t>5. Komunikācija</w:t>
      </w:r>
      <w:bookmarkEnd w:id="5"/>
    </w:p>
    <w:p w14:paraId="0EC8AAF3" w14:textId="5701F6B1" w:rsidR="00E4355E" w:rsidRDefault="00E4355E" w:rsidP="00752795">
      <w:pPr>
        <w:jc w:val="both"/>
        <w:rPr>
          <w:lang w:val="lv-LV" w:eastAsia="lv-LV"/>
        </w:rPr>
      </w:pPr>
      <w:r>
        <w:rPr>
          <w:lang w:val="lv-LV" w:eastAsia="lv-LV"/>
        </w:rPr>
        <w:t>Iekšējās un ārējās komunikācijas plāns. Informācija par to, kam darbinieki pakalpojum</w:t>
      </w:r>
      <w:r w:rsidR="00752795">
        <w:rPr>
          <w:lang w:val="lv-LV" w:eastAsia="lv-LV"/>
        </w:rPr>
        <w:t>u</w:t>
      </w:r>
      <w:r>
        <w:rPr>
          <w:lang w:val="lv-LV" w:eastAsia="lv-LV"/>
        </w:rPr>
        <w:t xml:space="preserve"> sniedzēji ziņo par konstatētiem </w:t>
      </w:r>
      <w:proofErr w:type="spellStart"/>
      <w:r>
        <w:rPr>
          <w:lang w:val="lv-LV" w:eastAsia="lv-LV"/>
        </w:rPr>
        <w:t>kiberincidentiem</w:t>
      </w:r>
      <w:proofErr w:type="spellEnd"/>
      <w:r>
        <w:rPr>
          <w:lang w:val="lv-LV" w:eastAsia="lv-LV"/>
        </w:rPr>
        <w:t xml:space="preserve">, gandrīz notikušiem </w:t>
      </w:r>
      <w:proofErr w:type="spellStart"/>
      <w:r>
        <w:rPr>
          <w:lang w:val="lv-LV" w:eastAsia="lv-LV"/>
        </w:rPr>
        <w:t>kiberincidentiem</w:t>
      </w:r>
      <w:proofErr w:type="spellEnd"/>
      <w:r>
        <w:rPr>
          <w:lang w:val="lv-LV" w:eastAsia="lv-LV"/>
        </w:rPr>
        <w:t>, ievainojamībām.</w:t>
      </w:r>
    </w:p>
    <w:p w14:paraId="1965607E" w14:textId="218291D1" w:rsidR="00E4355E" w:rsidRDefault="00752795" w:rsidP="00752795">
      <w:pPr>
        <w:jc w:val="both"/>
        <w:rPr>
          <w:lang w:val="lv-LV" w:eastAsia="lv-LV"/>
        </w:rPr>
      </w:pPr>
      <w:r>
        <w:rPr>
          <w:lang w:val="lv-LV" w:eastAsia="lv-LV"/>
        </w:rPr>
        <w:t>Plāns ietver informāciju, k</w:t>
      </w:r>
      <w:r w:rsidR="00E4355E">
        <w:rPr>
          <w:lang w:val="lv-LV" w:eastAsia="lv-LV"/>
        </w:rPr>
        <w:t>ādas personas tiek iesaistītas kiberincidenta risināšanā, to pienākum</w:t>
      </w:r>
      <w:r>
        <w:rPr>
          <w:lang w:val="lv-LV" w:eastAsia="lv-LV"/>
        </w:rPr>
        <w:t>u uzskaitījumu</w:t>
      </w:r>
      <w:r w:rsidR="00E4355E">
        <w:rPr>
          <w:lang w:val="lv-LV" w:eastAsia="lv-LV"/>
        </w:rPr>
        <w:t xml:space="preserve"> un atbildības jomas.</w:t>
      </w:r>
    </w:p>
    <w:p w14:paraId="0877924C" w14:textId="5D3FF810" w:rsidR="00E4355E" w:rsidRPr="00646F0B" w:rsidRDefault="00752795" w:rsidP="00646F0B">
      <w:pPr>
        <w:jc w:val="both"/>
        <w:rPr>
          <w:lang w:val="lv-LV" w:eastAsia="lv-LV"/>
        </w:rPr>
      </w:pPr>
      <w:r>
        <w:rPr>
          <w:lang w:val="lv-LV" w:eastAsia="lv-LV"/>
        </w:rPr>
        <w:t>Plāns ietver informāciju, k</w:t>
      </w:r>
      <w:r w:rsidR="00E4355E">
        <w:rPr>
          <w:lang w:val="lv-LV" w:eastAsia="lv-LV"/>
        </w:rPr>
        <w:t>ā tiek veikta iekšējā un uz āru veiktā saziņa, t.sk., vai un kādos gadījumos tiek informēti subjekti, sabiedrība</w:t>
      </w:r>
      <w:r w:rsidR="0080100A">
        <w:rPr>
          <w:lang w:val="lv-LV" w:eastAsia="lv-LV"/>
        </w:rPr>
        <w:t>, kad tiek informēti sadarbības partneri, u.tml.</w:t>
      </w:r>
    </w:p>
    <w:p w14:paraId="66BE28B9" w14:textId="47A7B92B" w:rsidR="0099312D" w:rsidRPr="0081765E" w:rsidRDefault="0099312D" w:rsidP="00B1346D">
      <w:pPr>
        <w:pStyle w:val="Heading1"/>
      </w:pPr>
      <w:bookmarkStart w:id="6" w:name="_Toc204684226"/>
      <w:r w:rsidRPr="0081765E">
        <w:t>5. Ziņošana iestādēm</w:t>
      </w:r>
      <w:bookmarkEnd w:id="6"/>
    </w:p>
    <w:p w14:paraId="21BDFCC2" w14:textId="2B213091" w:rsidR="005D7D31" w:rsidRDefault="00692190" w:rsidP="00EF1A2B">
      <w:pPr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Konstatējot kiberincidentu, par to nekavējoties informē kiberincidentu novēršanas institūciju (CERT.LV)</w:t>
      </w:r>
      <w:r w:rsidR="005D7D31">
        <w:rPr>
          <w:rFonts w:cs="Times New Roman"/>
          <w:szCs w:val="24"/>
          <w:lang w:val="lv-LV"/>
        </w:rPr>
        <w:t xml:space="preserve">, nosūtot uz tās elektroniskā e-pasta adresi kiberincidenta aprakstu brīvā formā. </w:t>
      </w:r>
      <w:r w:rsidR="005D7D31" w:rsidRPr="00250387">
        <w:rPr>
          <w:rFonts w:cs="Times New Roman"/>
          <w:szCs w:val="24"/>
          <w:lang w:val="lv-LV"/>
        </w:rPr>
        <w:t>Aprakstā var iekļaut informāciju, kas par attiecīgo kiberincidentu tiek reģistrēta kiberincidentu žurnālā.</w:t>
      </w:r>
      <w:r w:rsidR="005D7D31">
        <w:rPr>
          <w:rFonts w:cs="Times New Roman"/>
          <w:szCs w:val="24"/>
          <w:lang w:val="lv-LV"/>
        </w:rPr>
        <w:t xml:space="preserve"> </w:t>
      </w:r>
    </w:p>
    <w:p w14:paraId="5EF243CD" w14:textId="3350FB99" w:rsidR="006964A8" w:rsidRDefault="00411F66" w:rsidP="00250387">
      <w:pPr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 xml:space="preserve">Nozīmīgi </w:t>
      </w:r>
      <w:proofErr w:type="spellStart"/>
      <w:r w:rsidRPr="0081765E">
        <w:rPr>
          <w:rFonts w:cs="Times New Roman"/>
          <w:szCs w:val="24"/>
          <w:lang w:val="lv-LV"/>
        </w:rPr>
        <w:t>kiberincidenti</w:t>
      </w:r>
      <w:proofErr w:type="spellEnd"/>
      <w:r w:rsidRPr="0081765E">
        <w:rPr>
          <w:rFonts w:cs="Times New Roman"/>
          <w:szCs w:val="24"/>
          <w:lang w:val="lv-LV"/>
        </w:rPr>
        <w:t xml:space="preserve"> jāziņo CERT.LV</w:t>
      </w:r>
      <w:r w:rsidR="005D7D31">
        <w:rPr>
          <w:rFonts w:cs="Times New Roman"/>
          <w:szCs w:val="24"/>
          <w:lang w:val="lv-LV"/>
        </w:rPr>
        <w:t xml:space="preserve"> nekavējoties, bet</w:t>
      </w:r>
      <w:r w:rsidRPr="0081765E">
        <w:rPr>
          <w:rFonts w:cs="Times New Roman"/>
          <w:szCs w:val="24"/>
          <w:lang w:val="lv-LV"/>
        </w:rPr>
        <w:t xml:space="preserve"> ne vēlāk kā 24 stundu laikā no to konstatēšanas</w:t>
      </w:r>
      <w:r w:rsidR="005D7D31">
        <w:rPr>
          <w:rFonts w:cs="Times New Roman"/>
          <w:szCs w:val="24"/>
          <w:lang w:val="lv-LV"/>
        </w:rPr>
        <w:t xml:space="preserve"> brīža, iesniedzot agrīno brīdinājumu par nozīmīg</w:t>
      </w:r>
      <w:r w:rsidR="00250387">
        <w:rPr>
          <w:rFonts w:cs="Times New Roman"/>
          <w:szCs w:val="24"/>
          <w:lang w:val="lv-LV"/>
        </w:rPr>
        <w:t>u</w:t>
      </w:r>
      <w:r w:rsidR="005D7D31">
        <w:rPr>
          <w:rFonts w:cs="Times New Roman"/>
          <w:szCs w:val="24"/>
          <w:lang w:val="lv-LV"/>
        </w:rPr>
        <w:t xml:space="preserve"> kiberincidentu.</w:t>
      </w:r>
      <w:r w:rsidR="0080100A">
        <w:rPr>
          <w:rFonts w:cs="Times New Roman"/>
          <w:szCs w:val="24"/>
          <w:lang w:val="lv-LV"/>
        </w:rPr>
        <w:t xml:space="preserve"> </w:t>
      </w:r>
    </w:p>
    <w:p w14:paraId="452FE63C" w14:textId="2A199475" w:rsidR="00411F66" w:rsidRPr="0081765E" w:rsidRDefault="0080100A" w:rsidP="00250387">
      <w:pPr>
        <w:jc w:val="both"/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Atbilstoši</w:t>
      </w:r>
      <w:r w:rsidR="006964A8">
        <w:rPr>
          <w:rFonts w:cs="Times New Roman"/>
          <w:szCs w:val="24"/>
          <w:lang w:val="lv-LV"/>
        </w:rPr>
        <w:t xml:space="preserve"> un ievērojot</w:t>
      </w:r>
      <w:r>
        <w:rPr>
          <w:rFonts w:cs="Times New Roman"/>
          <w:szCs w:val="24"/>
          <w:lang w:val="lv-LV"/>
        </w:rPr>
        <w:t xml:space="preserve"> Nacionālās kiberdrošības likuma 34.</w:t>
      </w:r>
      <w:r w:rsidR="00250387">
        <w:rPr>
          <w:rFonts w:cs="Times New Roman"/>
          <w:szCs w:val="24"/>
          <w:lang w:val="lv-LV"/>
        </w:rPr>
        <w:t> </w:t>
      </w:r>
      <w:r>
        <w:rPr>
          <w:rFonts w:cs="Times New Roman"/>
          <w:szCs w:val="24"/>
          <w:lang w:val="lv-LV"/>
        </w:rPr>
        <w:t>pant</w:t>
      </w:r>
      <w:r w:rsidR="006964A8">
        <w:rPr>
          <w:rFonts w:cs="Times New Roman"/>
          <w:szCs w:val="24"/>
          <w:lang w:val="lv-LV"/>
        </w:rPr>
        <w:t xml:space="preserve">ā noteiktos termiņus, CERT.LV tiek informēts par kiberincidentu un tā risināšanas progresu, </w:t>
      </w:r>
      <w:r w:rsidR="00411F66" w:rsidRPr="0081765E">
        <w:rPr>
          <w:rFonts w:cs="Times New Roman"/>
          <w:szCs w:val="24"/>
          <w:lang w:val="lv-LV"/>
        </w:rPr>
        <w:t>izmantojot šādas ziņojumu formas</w:t>
      </w:r>
      <w:r w:rsidR="006964A8">
        <w:rPr>
          <w:rFonts w:cs="Times New Roman"/>
          <w:szCs w:val="24"/>
          <w:lang w:val="lv-LV"/>
        </w:rPr>
        <w:t xml:space="preserve">, kas pieejamas </w:t>
      </w:r>
      <w:bookmarkStart w:id="7" w:name="_Hlk200924200"/>
      <w:r w:rsidR="00646F0B">
        <w:rPr>
          <w:rFonts w:cs="Times New Roman"/>
          <w:szCs w:val="24"/>
          <w:lang w:val="lv-LV"/>
        </w:rPr>
        <w:fldChar w:fldCharType="begin"/>
      </w:r>
      <w:r w:rsidR="00EF1A2B">
        <w:rPr>
          <w:rFonts w:cs="Times New Roman"/>
          <w:szCs w:val="24"/>
          <w:lang w:val="lv-LV"/>
        </w:rPr>
        <w:instrText>HYPERLINK "https://likumi.lv/ta/id/361481" \l "piel10"</w:instrText>
      </w:r>
      <w:r w:rsidR="00EF1A2B">
        <w:rPr>
          <w:rFonts w:cs="Times New Roman"/>
          <w:szCs w:val="24"/>
          <w:lang w:val="lv-LV"/>
        </w:rPr>
      </w:r>
      <w:r w:rsidR="00646F0B">
        <w:rPr>
          <w:rFonts w:cs="Times New Roman"/>
          <w:szCs w:val="24"/>
          <w:lang w:val="lv-LV"/>
        </w:rPr>
        <w:fldChar w:fldCharType="separate"/>
      </w:r>
      <w:r w:rsidR="00250387" w:rsidRPr="00646F0B">
        <w:rPr>
          <w:rStyle w:val="Hyperlink"/>
          <w:rFonts w:cs="Times New Roman"/>
          <w:szCs w:val="24"/>
          <w:lang w:val="lv-LV"/>
        </w:rPr>
        <w:t>25.06.2025.</w:t>
      </w:r>
      <w:r w:rsidR="006964A8" w:rsidRPr="00646F0B">
        <w:rPr>
          <w:rStyle w:val="Hyperlink"/>
          <w:lang w:val="lv-LV"/>
        </w:rPr>
        <w:t xml:space="preserve"> M</w:t>
      </w:r>
      <w:r w:rsidR="006964A8" w:rsidRPr="00646F0B">
        <w:rPr>
          <w:rStyle w:val="Hyperlink"/>
          <w:lang w:val="lv-LV"/>
        </w:rPr>
        <w:t>K</w:t>
      </w:r>
      <w:r w:rsidR="006964A8" w:rsidRPr="00646F0B">
        <w:rPr>
          <w:rStyle w:val="Hyperlink"/>
          <w:lang w:val="lv-LV"/>
        </w:rPr>
        <w:t xml:space="preserve"> </w:t>
      </w:r>
      <w:r w:rsidR="006964A8" w:rsidRPr="00646F0B">
        <w:rPr>
          <w:rStyle w:val="Hyperlink"/>
          <w:lang w:val="lv-LV"/>
        </w:rPr>
        <w:t>noteikum</w:t>
      </w:r>
      <w:r w:rsidR="00250387" w:rsidRPr="00646F0B">
        <w:rPr>
          <w:rStyle w:val="Hyperlink"/>
          <w:lang w:val="lv-LV"/>
        </w:rPr>
        <w:t>u</w:t>
      </w:r>
      <w:r w:rsidR="006964A8" w:rsidRPr="00646F0B">
        <w:rPr>
          <w:rStyle w:val="Hyperlink"/>
          <w:lang w:val="lv-LV"/>
        </w:rPr>
        <w:t xml:space="preserve"> Nr. </w:t>
      </w:r>
      <w:bookmarkEnd w:id="7"/>
      <w:r w:rsidR="00250387" w:rsidRPr="00646F0B">
        <w:rPr>
          <w:rStyle w:val="Hyperlink"/>
          <w:lang w:val="lv-LV"/>
        </w:rPr>
        <w:t>397</w:t>
      </w:r>
      <w:r w:rsidR="00646F0B">
        <w:rPr>
          <w:rFonts w:cs="Times New Roman"/>
          <w:szCs w:val="24"/>
          <w:lang w:val="lv-LV"/>
        </w:rPr>
        <w:fldChar w:fldCharType="end"/>
      </w:r>
      <w:r w:rsidR="00250387">
        <w:rPr>
          <w:rStyle w:val="Strong"/>
          <w:b w:val="0"/>
          <w:bCs w:val="0"/>
          <w:lang w:val="lv-LV"/>
        </w:rPr>
        <w:t xml:space="preserve"> pielikumos</w:t>
      </w:r>
      <w:r w:rsidR="00411F66" w:rsidRPr="0081765E">
        <w:rPr>
          <w:rFonts w:cs="Times New Roman"/>
          <w:szCs w:val="24"/>
          <w:lang w:val="lv-LV"/>
        </w:rPr>
        <w:t>:</w:t>
      </w:r>
    </w:p>
    <w:p w14:paraId="59A06CC1" w14:textId="4B13E0C2" w:rsidR="00411F66" w:rsidRPr="0081765E" w:rsidRDefault="00411F66" w:rsidP="00250387">
      <w:pPr>
        <w:numPr>
          <w:ilvl w:val="1"/>
          <w:numId w:val="3"/>
        </w:numPr>
        <w:spacing w:after="0"/>
        <w:ind w:left="1134" w:hanging="357"/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Agrīnais brīdinājums</w:t>
      </w:r>
      <w:r w:rsidR="00250387">
        <w:rPr>
          <w:rFonts w:cs="Times New Roman"/>
          <w:szCs w:val="24"/>
          <w:lang w:val="lv-LV"/>
        </w:rPr>
        <w:t>;</w:t>
      </w:r>
    </w:p>
    <w:p w14:paraId="7A790399" w14:textId="54A24E1D" w:rsidR="00411F66" w:rsidRPr="0081765E" w:rsidRDefault="00411F66" w:rsidP="00250387">
      <w:pPr>
        <w:numPr>
          <w:ilvl w:val="1"/>
          <w:numId w:val="3"/>
        </w:numPr>
        <w:spacing w:after="0"/>
        <w:ind w:left="1134" w:hanging="357"/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Sākotnējais ziņojums</w:t>
      </w:r>
      <w:r w:rsidR="00250387">
        <w:rPr>
          <w:rFonts w:cs="Times New Roman"/>
          <w:szCs w:val="24"/>
          <w:lang w:val="lv-LV"/>
        </w:rPr>
        <w:t>;</w:t>
      </w:r>
    </w:p>
    <w:p w14:paraId="0F8BFC78" w14:textId="719B8DFE" w:rsidR="00411F66" w:rsidRPr="0081765E" w:rsidRDefault="00411F66" w:rsidP="00250387">
      <w:pPr>
        <w:numPr>
          <w:ilvl w:val="1"/>
          <w:numId w:val="3"/>
        </w:numPr>
        <w:spacing w:after="0"/>
        <w:ind w:left="1134" w:hanging="357"/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Progresa ziņojums</w:t>
      </w:r>
      <w:r w:rsidR="00250387">
        <w:rPr>
          <w:rFonts w:cs="Times New Roman"/>
          <w:szCs w:val="24"/>
          <w:lang w:val="lv-LV"/>
        </w:rPr>
        <w:t>;</w:t>
      </w:r>
    </w:p>
    <w:p w14:paraId="0861530D" w14:textId="77A332D8" w:rsidR="00411F66" w:rsidRPr="0081765E" w:rsidRDefault="00411F66" w:rsidP="00250387">
      <w:pPr>
        <w:numPr>
          <w:ilvl w:val="1"/>
          <w:numId w:val="3"/>
        </w:numPr>
        <w:spacing w:after="0"/>
        <w:ind w:left="1134" w:hanging="357"/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Starpposma ziņojums</w:t>
      </w:r>
      <w:r w:rsidR="00250387">
        <w:rPr>
          <w:rFonts w:cs="Times New Roman"/>
          <w:szCs w:val="24"/>
          <w:lang w:val="lv-LV"/>
        </w:rPr>
        <w:t>;</w:t>
      </w:r>
    </w:p>
    <w:p w14:paraId="320B43A4" w14:textId="1207AA10" w:rsidR="00411F66" w:rsidRDefault="00411F66" w:rsidP="00250387">
      <w:pPr>
        <w:numPr>
          <w:ilvl w:val="1"/>
          <w:numId w:val="3"/>
        </w:numPr>
        <w:spacing w:after="0"/>
        <w:ind w:left="1134" w:hanging="357"/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Gala ziņojums</w:t>
      </w:r>
      <w:r w:rsidR="00250387">
        <w:rPr>
          <w:rFonts w:cs="Times New Roman"/>
          <w:szCs w:val="24"/>
          <w:lang w:val="lv-LV"/>
        </w:rPr>
        <w:t>.</w:t>
      </w:r>
    </w:p>
    <w:p w14:paraId="37DAC31F" w14:textId="77777777" w:rsidR="006964A8" w:rsidRDefault="006964A8" w:rsidP="00E4355E">
      <w:pPr>
        <w:rPr>
          <w:rFonts w:cs="Times New Roman"/>
          <w:szCs w:val="24"/>
          <w:lang w:val="lv-LV"/>
        </w:rPr>
      </w:pPr>
    </w:p>
    <w:p w14:paraId="6D997ECE" w14:textId="578BD2DA" w:rsidR="00411F66" w:rsidRDefault="00411F66" w:rsidP="00250387">
      <w:pPr>
        <w:jc w:val="both"/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Jāizmanto iepriekš definēti saziņas kanāli un kontaktpersonu saraksts (organizācijā jābūt noteiktiem atbildīgajiem par ziņošanu).</w:t>
      </w:r>
      <w:r w:rsidR="005D7D31">
        <w:rPr>
          <w:rFonts w:cs="Times New Roman"/>
          <w:szCs w:val="24"/>
          <w:lang w:val="lv-LV"/>
        </w:rPr>
        <w:t xml:space="preserve"> Ziņojumus var sūtīt šifrētā formātā.</w:t>
      </w:r>
      <w:r w:rsidR="006964A8">
        <w:rPr>
          <w:rFonts w:cs="Times New Roman"/>
          <w:szCs w:val="24"/>
          <w:lang w:val="lv-LV"/>
        </w:rPr>
        <w:t xml:space="preserve"> Nozīmīgu kiberincidentu gadījumā elektroniski jāaizpilda </w:t>
      </w:r>
      <w:hyperlink r:id="rId12" w:history="1">
        <w:r w:rsidR="00250387" w:rsidRPr="00646F0B">
          <w:rPr>
            <w:rStyle w:val="Hyperlink"/>
            <w:rFonts w:cs="Times New Roman"/>
            <w:szCs w:val="24"/>
            <w:lang w:val="lv-LV"/>
          </w:rPr>
          <w:t>25.06.2025.</w:t>
        </w:r>
        <w:r w:rsidR="00250387" w:rsidRPr="00646F0B">
          <w:rPr>
            <w:rStyle w:val="Hyperlink"/>
            <w:lang w:val="lv-LV"/>
          </w:rPr>
          <w:t xml:space="preserve"> MK noteikumu Nr. 397</w:t>
        </w:r>
      </w:hyperlink>
      <w:r w:rsidR="006964A8" w:rsidRPr="006964A8">
        <w:rPr>
          <w:rFonts w:cs="Times New Roman"/>
          <w:szCs w:val="24"/>
          <w:lang w:val="lv-LV"/>
        </w:rPr>
        <w:t xml:space="preserve"> </w:t>
      </w:r>
      <w:r w:rsidR="006964A8">
        <w:rPr>
          <w:rFonts w:cs="Times New Roman"/>
          <w:szCs w:val="24"/>
          <w:lang w:val="lv-LV"/>
        </w:rPr>
        <w:t>noteiktās ziņojumu formas, tās jāparaksta ar drošu elektronisko parakstu un jānosūta CERT.LV uz tās elektronisko e-pasta adresi.</w:t>
      </w:r>
    </w:p>
    <w:p w14:paraId="04F8B964" w14:textId="6A18EDD7" w:rsidR="00E4355E" w:rsidRDefault="00CE0215" w:rsidP="00411F66">
      <w:pPr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Var norādīt informāciju</w:t>
      </w:r>
      <w:r w:rsidR="00E4355E">
        <w:rPr>
          <w:rFonts w:cs="Times New Roman"/>
          <w:szCs w:val="24"/>
          <w:lang w:val="lv-LV"/>
        </w:rPr>
        <w:t xml:space="preserve"> par ziņošanas iespēju Valsts policijai.</w:t>
      </w:r>
    </w:p>
    <w:p w14:paraId="5EF12E0E" w14:textId="438E91EB" w:rsidR="00F14415" w:rsidRPr="0081765E" w:rsidRDefault="00CE0215" w:rsidP="00411F66">
      <w:pPr>
        <w:rPr>
          <w:rFonts w:cs="Times New Roman"/>
          <w:szCs w:val="24"/>
          <w:lang w:val="lv-LV"/>
        </w:rPr>
      </w:pPr>
      <w:r>
        <w:rPr>
          <w:rFonts w:cs="Times New Roman"/>
          <w:szCs w:val="24"/>
          <w:lang w:val="lv-LV"/>
        </w:rPr>
        <w:t>Var norādīt informāciju</w:t>
      </w:r>
      <w:r w:rsidR="00F14415">
        <w:rPr>
          <w:rFonts w:cs="Times New Roman"/>
          <w:szCs w:val="24"/>
          <w:lang w:val="lv-LV"/>
        </w:rPr>
        <w:t xml:space="preserve"> par ziņošanu Datu valsts inspekcijai, ja </w:t>
      </w:r>
      <w:proofErr w:type="spellStart"/>
      <w:r w:rsidR="00F14415">
        <w:rPr>
          <w:rFonts w:cs="Times New Roman"/>
          <w:szCs w:val="24"/>
          <w:lang w:val="lv-LV"/>
        </w:rPr>
        <w:t>kiberincidentā</w:t>
      </w:r>
      <w:proofErr w:type="spellEnd"/>
      <w:r w:rsidR="00F14415">
        <w:rPr>
          <w:rFonts w:cs="Times New Roman"/>
          <w:szCs w:val="24"/>
          <w:lang w:val="lv-LV"/>
        </w:rPr>
        <w:t xml:space="preserve"> ir ietekmēti personas dati.</w:t>
      </w:r>
    </w:p>
    <w:p w14:paraId="6606066F" w14:textId="77777777" w:rsidR="0099312D" w:rsidRPr="0081765E" w:rsidRDefault="0099312D" w:rsidP="00B1346D">
      <w:pPr>
        <w:pStyle w:val="Heading1"/>
      </w:pPr>
      <w:bookmarkStart w:id="8" w:name="_Toc204684227"/>
      <w:r w:rsidRPr="0081765E">
        <w:t>6. Pārskatīšana un uzlabošana</w:t>
      </w:r>
      <w:bookmarkEnd w:id="8"/>
    </w:p>
    <w:p w14:paraId="74A74599" w14:textId="77777777" w:rsidR="00B1346D" w:rsidRPr="0081765E" w:rsidRDefault="0099312D" w:rsidP="00B1346D">
      <w:pPr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 xml:space="preserve">Incidentu pārvaldības plāns tiek pārskatīts reizi gadā vai pēc katra augsta ietekmes incidenta. </w:t>
      </w:r>
    </w:p>
    <w:p w14:paraId="329FEBD7" w14:textId="4FA5CCA6" w:rsidR="00411F66" w:rsidRPr="0081765E" w:rsidRDefault="0099312D" w:rsidP="00B1346D">
      <w:pPr>
        <w:rPr>
          <w:rFonts w:cs="Times New Roman"/>
          <w:szCs w:val="24"/>
          <w:lang w:val="lv-LV"/>
        </w:rPr>
      </w:pPr>
      <w:r w:rsidRPr="0081765E">
        <w:rPr>
          <w:rFonts w:cs="Times New Roman"/>
          <w:szCs w:val="24"/>
          <w:lang w:val="lv-LV"/>
        </w:rPr>
        <w:t>Pēc</w:t>
      </w:r>
      <w:r w:rsidR="005648E4">
        <w:rPr>
          <w:rFonts w:cs="Times New Roman"/>
          <w:szCs w:val="24"/>
          <w:lang w:val="lv-LV"/>
        </w:rPr>
        <w:t>-</w:t>
      </w:r>
      <w:r w:rsidRPr="0081765E">
        <w:rPr>
          <w:rFonts w:cs="Times New Roman"/>
          <w:szCs w:val="24"/>
          <w:lang w:val="lv-LV"/>
        </w:rPr>
        <w:t>analīzes rezultāti tiek izmantoti kontroles pasākumu un apmācību uzlabošanai.</w:t>
      </w:r>
    </w:p>
    <w:sectPr w:rsidR="00411F66" w:rsidRPr="0081765E" w:rsidSect="00BB5F1C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C8F0" w14:textId="77777777" w:rsidR="009E00DC" w:rsidRDefault="009E00DC" w:rsidP="00BB5F1C">
      <w:pPr>
        <w:spacing w:after="0"/>
      </w:pPr>
      <w:r>
        <w:separator/>
      </w:r>
    </w:p>
  </w:endnote>
  <w:endnote w:type="continuationSeparator" w:id="0">
    <w:p w14:paraId="5A6EF24F" w14:textId="77777777" w:rsidR="009E00DC" w:rsidRDefault="009E00DC" w:rsidP="00BB5F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  <w:sz w:val="28"/>
        <w:szCs w:val="28"/>
        <w:lang w:val="lv-LV"/>
      </w:rPr>
      <w:id w:val="747546277"/>
      <w:docPartObj>
        <w:docPartGallery w:val="Page Numbers (Top of Page)"/>
        <w:docPartUnique/>
      </w:docPartObj>
    </w:sdtPr>
    <w:sdtEndPr/>
    <w:sdtContent>
      <w:p w14:paraId="50EC2290" w14:textId="77777777" w:rsidR="00CE66A5" w:rsidRPr="00CE66A5" w:rsidRDefault="00CE66A5" w:rsidP="00CE66A5">
        <w:pPr>
          <w:spacing w:after="0"/>
          <w:rPr>
            <w:rFonts w:eastAsia="Calibri" w:cs="Times New Roman"/>
            <w:noProof/>
            <w:sz w:val="20"/>
            <w:szCs w:val="20"/>
            <w:lang w:val="lv-LV" w:eastAsia="lv-LV"/>
          </w:rPr>
        </w:pPr>
        <w:r w:rsidRPr="00CE66A5">
          <w:rPr>
            <w:rFonts w:eastAsia="Calibri" w:cs="Times New Roman"/>
            <w:noProof/>
            <w:sz w:val="20"/>
            <w:szCs w:val="20"/>
            <w:lang w:val="lv-LV" w:eastAsia="lv-LV"/>
          </w:rPr>
          <w:t>[datums] , [versija]</w:t>
        </w:r>
      </w:p>
      <w:p w14:paraId="0DF6C6F5" w14:textId="77777777" w:rsidR="00CE66A5" w:rsidRPr="00CE66A5" w:rsidRDefault="00CE66A5" w:rsidP="00CE66A5">
        <w:pPr>
          <w:tabs>
            <w:tab w:val="center" w:pos="4153"/>
            <w:tab w:val="right" w:pos="8306"/>
          </w:tabs>
          <w:spacing w:after="0" w:line="259" w:lineRule="auto"/>
          <w:jc w:val="right"/>
          <w:rPr>
            <w:rFonts w:eastAsia="Calibri" w:cs="Times New Roman"/>
            <w:sz w:val="28"/>
            <w:szCs w:val="28"/>
            <w:lang w:val="lv-LV"/>
          </w:rPr>
        </w:pPr>
        <w:r w:rsidRPr="00CE66A5">
          <w:rPr>
            <w:rFonts w:eastAsia="Calibri" w:cs="Times New Roman"/>
            <w:sz w:val="28"/>
            <w:szCs w:val="28"/>
            <w:lang w:val="lv-LV"/>
          </w:rPr>
          <w:t xml:space="preserve"> </w: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begin"/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instrText xml:space="preserve"> PAGE </w:instrTex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separate"/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t>1</w: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end"/>
        </w:r>
        <w:r w:rsidRPr="00CE66A5">
          <w:rPr>
            <w:rFonts w:eastAsia="Calibri" w:cs="Times New Roman"/>
            <w:sz w:val="28"/>
            <w:szCs w:val="28"/>
            <w:lang w:val="lv-LV"/>
          </w:rPr>
          <w:t xml:space="preserve"> - </w: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begin"/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instrText xml:space="preserve"> NUMPAGES  </w:instrTex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separate"/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t>8</w:t>
        </w:r>
        <w:r w:rsidRPr="00CE66A5">
          <w:rPr>
            <w:rFonts w:eastAsia="Calibri" w:cs="Times New Roman"/>
            <w:bCs/>
            <w:sz w:val="28"/>
            <w:szCs w:val="28"/>
            <w:lang w:val="lv-LV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F154" w14:textId="77777777" w:rsidR="009E00DC" w:rsidRDefault="009E00DC" w:rsidP="00BB5F1C">
      <w:pPr>
        <w:spacing w:after="0"/>
      </w:pPr>
      <w:r>
        <w:separator/>
      </w:r>
    </w:p>
  </w:footnote>
  <w:footnote w:type="continuationSeparator" w:id="0">
    <w:p w14:paraId="7EF8C683" w14:textId="77777777" w:rsidR="009E00DC" w:rsidRDefault="009E00DC" w:rsidP="00BB5F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B7DC" w14:textId="77777777" w:rsidR="00BB5F1C" w:rsidRDefault="00BB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D8F"/>
    <w:multiLevelType w:val="hybridMultilevel"/>
    <w:tmpl w:val="76A8781A"/>
    <w:lvl w:ilvl="0" w:tplc="6C8A4F1A">
      <w:numFmt w:val="bullet"/>
      <w:lvlText w:val="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EDD"/>
    <w:multiLevelType w:val="multilevel"/>
    <w:tmpl w:val="C1F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3EF"/>
    <w:multiLevelType w:val="multilevel"/>
    <w:tmpl w:val="92B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6307B"/>
    <w:multiLevelType w:val="multilevel"/>
    <w:tmpl w:val="667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90E5A"/>
    <w:multiLevelType w:val="multilevel"/>
    <w:tmpl w:val="941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F4641"/>
    <w:multiLevelType w:val="multilevel"/>
    <w:tmpl w:val="C30E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34BDC"/>
    <w:multiLevelType w:val="hybridMultilevel"/>
    <w:tmpl w:val="FE1C0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565C5"/>
    <w:multiLevelType w:val="hybridMultilevel"/>
    <w:tmpl w:val="29589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65E86"/>
    <w:multiLevelType w:val="hybridMultilevel"/>
    <w:tmpl w:val="EFDEA28A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A"/>
    <w:rsid w:val="00007053"/>
    <w:rsid w:val="00065D16"/>
    <w:rsid w:val="000A0696"/>
    <w:rsid w:val="000A5219"/>
    <w:rsid w:val="000B2D9A"/>
    <w:rsid w:val="000C6342"/>
    <w:rsid w:val="000D2A66"/>
    <w:rsid w:val="00102106"/>
    <w:rsid w:val="00113D2E"/>
    <w:rsid w:val="00152039"/>
    <w:rsid w:val="001939C4"/>
    <w:rsid w:val="001954B5"/>
    <w:rsid w:val="001D3603"/>
    <w:rsid w:val="002072BD"/>
    <w:rsid w:val="00250387"/>
    <w:rsid w:val="002559F1"/>
    <w:rsid w:val="002A06BA"/>
    <w:rsid w:val="0030369F"/>
    <w:rsid w:val="0030437A"/>
    <w:rsid w:val="0034685C"/>
    <w:rsid w:val="0035674C"/>
    <w:rsid w:val="00357F41"/>
    <w:rsid w:val="00411F66"/>
    <w:rsid w:val="004133FB"/>
    <w:rsid w:val="004F7E67"/>
    <w:rsid w:val="00515E57"/>
    <w:rsid w:val="00540525"/>
    <w:rsid w:val="005648E4"/>
    <w:rsid w:val="005D7D31"/>
    <w:rsid w:val="005E503A"/>
    <w:rsid w:val="005F62C6"/>
    <w:rsid w:val="006358B7"/>
    <w:rsid w:val="00646F0B"/>
    <w:rsid w:val="006805C1"/>
    <w:rsid w:val="006864BB"/>
    <w:rsid w:val="00692190"/>
    <w:rsid w:val="006964A8"/>
    <w:rsid w:val="006B2B63"/>
    <w:rsid w:val="006F466C"/>
    <w:rsid w:val="00717280"/>
    <w:rsid w:val="00745713"/>
    <w:rsid w:val="007475A2"/>
    <w:rsid w:val="00752795"/>
    <w:rsid w:val="00784BE9"/>
    <w:rsid w:val="007952F9"/>
    <w:rsid w:val="0080100A"/>
    <w:rsid w:val="00803819"/>
    <w:rsid w:val="008071D6"/>
    <w:rsid w:val="0081765E"/>
    <w:rsid w:val="0085580C"/>
    <w:rsid w:val="008719DA"/>
    <w:rsid w:val="008A7CC3"/>
    <w:rsid w:val="008B4626"/>
    <w:rsid w:val="008F1E40"/>
    <w:rsid w:val="008F2DAB"/>
    <w:rsid w:val="0093488C"/>
    <w:rsid w:val="0096642E"/>
    <w:rsid w:val="00966495"/>
    <w:rsid w:val="00971FDF"/>
    <w:rsid w:val="0098141A"/>
    <w:rsid w:val="00987293"/>
    <w:rsid w:val="0099312D"/>
    <w:rsid w:val="009E00DC"/>
    <w:rsid w:val="00A3213E"/>
    <w:rsid w:val="00A61423"/>
    <w:rsid w:val="00A7367A"/>
    <w:rsid w:val="00AA7F81"/>
    <w:rsid w:val="00AB7112"/>
    <w:rsid w:val="00AC1EF1"/>
    <w:rsid w:val="00AD5727"/>
    <w:rsid w:val="00AE36B3"/>
    <w:rsid w:val="00B1346D"/>
    <w:rsid w:val="00B45B4F"/>
    <w:rsid w:val="00B5248A"/>
    <w:rsid w:val="00B6514B"/>
    <w:rsid w:val="00BA13A5"/>
    <w:rsid w:val="00BB578E"/>
    <w:rsid w:val="00BB5F1C"/>
    <w:rsid w:val="00BC1161"/>
    <w:rsid w:val="00BC2DDE"/>
    <w:rsid w:val="00BC5B52"/>
    <w:rsid w:val="00BE5686"/>
    <w:rsid w:val="00BE666F"/>
    <w:rsid w:val="00BF758B"/>
    <w:rsid w:val="00C1153B"/>
    <w:rsid w:val="00C23564"/>
    <w:rsid w:val="00C43CAC"/>
    <w:rsid w:val="00C55E91"/>
    <w:rsid w:val="00C90853"/>
    <w:rsid w:val="00CB47DF"/>
    <w:rsid w:val="00CC4343"/>
    <w:rsid w:val="00CE0215"/>
    <w:rsid w:val="00CE66A5"/>
    <w:rsid w:val="00CF751A"/>
    <w:rsid w:val="00D01615"/>
    <w:rsid w:val="00D430D9"/>
    <w:rsid w:val="00D55C69"/>
    <w:rsid w:val="00D709FA"/>
    <w:rsid w:val="00DB6540"/>
    <w:rsid w:val="00E02293"/>
    <w:rsid w:val="00E1722F"/>
    <w:rsid w:val="00E2021A"/>
    <w:rsid w:val="00E4355E"/>
    <w:rsid w:val="00E64CA7"/>
    <w:rsid w:val="00E974B1"/>
    <w:rsid w:val="00EB6035"/>
    <w:rsid w:val="00EC2475"/>
    <w:rsid w:val="00EC2A48"/>
    <w:rsid w:val="00EC7F43"/>
    <w:rsid w:val="00EE12C5"/>
    <w:rsid w:val="00EF1A2B"/>
    <w:rsid w:val="00F14415"/>
    <w:rsid w:val="00F343FD"/>
    <w:rsid w:val="00F50069"/>
    <w:rsid w:val="00F5459C"/>
    <w:rsid w:val="00F8295D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EBBF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DF"/>
    <w:pPr>
      <w:spacing w:after="120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FB"/>
    <w:pPr>
      <w:keepNext/>
      <w:keepLines/>
      <w:widowControl w:val="0"/>
      <w:spacing w:before="240" w:after="240"/>
      <w:jc w:val="center"/>
      <w:outlineLvl w:val="0"/>
    </w:pPr>
    <w:rPr>
      <w:rFonts w:eastAsiaTheme="majorEastAsia" w:cstheme="majorBidi"/>
      <w:b/>
      <w:sz w:val="28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3F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B5F1C"/>
    <w:pPr>
      <w:tabs>
        <w:tab w:val="center" w:pos="4153"/>
        <w:tab w:val="right" w:pos="8306"/>
      </w:tabs>
      <w:spacing w:after="0"/>
    </w:pPr>
    <w:rPr>
      <w:rFonts w:eastAsiaTheme="minorHAnsi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BB5F1C"/>
  </w:style>
  <w:style w:type="paragraph" w:styleId="Footer">
    <w:name w:val="footer"/>
    <w:basedOn w:val="Normal"/>
    <w:link w:val="FooterChar"/>
    <w:uiPriority w:val="99"/>
    <w:unhideWhenUsed/>
    <w:rsid w:val="00BB5F1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F1C"/>
  </w:style>
  <w:style w:type="table" w:styleId="TableGrid">
    <w:name w:val="Table Grid"/>
    <w:basedOn w:val="TableNormal"/>
    <w:uiPriority w:val="59"/>
    <w:rsid w:val="009931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578E"/>
    <w:pPr>
      <w:widowControl/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578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B57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4B5"/>
    <w:rPr>
      <w:rFonts w:ascii="Times New Roman" w:eastAsiaTheme="minorEastAsia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4B5"/>
    <w:rPr>
      <w:rFonts w:ascii="Times New Roman" w:eastAsiaTheme="minorEastAsia" w:hAnsi="Times New Roman"/>
      <w:b/>
      <w:bCs/>
      <w:sz w:val="20"/>
      <w:szCs w:val="20"/>
      <w:lang w:val="en-US"/>
    </w:rPr>
  </w:style>
  <w:style w:type="table" w:styleId="GridTable4">
    <w:name w:val="Grid Table 4"/>
    <w:basedOn w:val="TableNormal"/>
    <w:uiPriority w:val="49"/>
    <w:rsid w:val="00AB71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072B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072BD"/>
    <w:rPr>
      <w:b/>
      <w:bCs/>
    </w:rPr>
  </w:style>
  <w:style w:type="paragraph" w:styleId="ListParagraph">
    <w:name w:val="List Paragraph"/>
    <w:basedOn w:val="Normal"/>
    <w:uiPriority w:val="34"/>
    <w:qFormat/>
    <w:rsid w:val="002072BD"/>
    <w:pPr>
      <w:ind w:left="720"/>
      <w:contextualSpacing/>
    </w:pPr>
  </w:style>
  <w:style w:type="paragraph" w:styleId="Revision">
    <w:name w:val="Revision"/>
    <w:hidden/>
    <w:uiPriority w:val="99"/>
    <w:semiHidden/>
    <w:rsid w:val="00CC4343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2D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61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614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61481-minimalas-kiberdrosibas-prasiba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7189D112524B8F9E95A6C2333C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BD3C-966D-4E4A-A4A6-BE6A0CE9B32D}"/>
      </w:docPartPr>
      <w:docPartBody>
        <w:p w:rsidR="00B45557" w:rsidRDefault="0014057B" w:rsidP="0014057B">
          <w:pPr>
            <w:pStyle w:val="2E7189D112524B8F9E95A6C2333CB9F8"/>
          </w:pPr>
          <w:r w:rsidRPr="00B05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B"/>
    <w:rsid w:val="0014057B"/>
    <w:rsid w:val="0035674C"/>
    <w:rsid w:val="00381143"/>
    <w:rsid w:val="004F40B9"/>
    <w:rsid w:val="00541DB1"/>
    <w:rsid w:val="00554393"/>
    <w:rsid w:val="005B4605"/>
    <w:rsid w:val="0061487B"/>
    <w:rsid w:val="007475A2"/>
    <w:rsid w:val="007A5209"/>
    <w:rsid w:val="0085580C"/>
    <w:rsid w:val="008B1407"/>
    <w:rsid w:val="008F1E40"/>
    <w:rsid w:val="009E2220"/>
    <w:rsid w:val="00AF3FC3"/>
    <w:rsid w:val="00B45557"/>
    <w:rsid w:val="00BA13A5"/>
    <w:rsid w:val="00C05385"/>
    <w:rsid w:val="00C43CAC"/>
    <w:rsid w:val="00D55C69"/>
    <w:rsid w:val="00D743E8"/>
    <w:rsid w:val="00E432E0"/>
    <w:rsid w:val="00E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57B"/>
    <w:rPr>
      <w:color w:val="808080"/>
    </w:rPr>
  </w:style>
  <w:style w:type="paragraph" w:customStyle="1" w:styleId="2E7189D112524B8F9E95A6C2333CB9F8">
    <w:name w:val="2E7189D112524B8F9E95A6C2333CB9F8"/>
    <w:rsid w:val="00140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08D1-4D59-4DC0-8949-7844A82D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5485</Words>
  <Characters>3127</Characters>
  <Application>Microsoft Office Word</Application>
  <DocSecurity>0</DocSecurity>
  <Lines>26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2025-07-29T09:29:00Z</dcterms:created>
  <dcterms:modified xsi:type="dcterms:W3CDTF">2025-07-29T09:31:00Z</dcterms:modified>
</cp:coreProperties>
</file>