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B46" w:rsidRDefault="00362384" w:rsidP="00FA4B46">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Pielikums</w:t>
      </w:r>
    </w:p>
    <w:p w:rsidR="00FA4B46" w:rsidRDefault="00362384" w:rsidP="00FA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Aizsardzības ministrijas</w:t>
      </w:r>
    </w:p>
    <w:p w:rsidR="00E3184C" w:rsidRDefault="00362384" w:rsidP="00FA4B46">
      <w:pPr>
        <w:spacing w:after="0" w:line="240" w:lineRule="auto"/>
        <w:jc w:val="right"/>
        <w:rPr>
          <w:rFonts w:ascii="Times New Roman" w:hAnsi="Times New Roman" w:cs="Times New Roman"/>
          <w:color w:val="000000"/>
          <w:sz w:val="24"/>
          <w:szCs w:val="24"/>
        </w:rPr>
      </w:pPr>
      <w:r w:rsidRPr="00DF63B0">
        <w:rPr>
          <w:rFonts w:ascii="Times New Roman" w:hAnsi="Times New Roman" w:cs="Times New Roman"/>
          <w:noProof/>
          <w:color w:val="000000"/>
          <w:sz w:val="24"/>
          <w:szCs w:val="24"/>
        </w:rPr>
        <w:t>21.07.2025</w:t>
      </w:r>
      <w:r>
        <w:rPr>
          <w:rFonts w:ascii="Times New Roman" w:hAnsi="Times New Roman" w:cs="Times New Roman"/>
          <w:color w:val="000000"/>
          <w:sz w:val="24"/>
          <w:szCs w:val="24"/>
        </w:rPr>
        <w:t>.</w:t>
      </w:r>
    </w:p>
    <w:p w:rsidR="00FA4B46" w:rsidRDefault="00362384" w:rsidP="00FA4B46">
      <w:pPr>
        <w:spacing w:after="0" w:line="240" w:lineRule="auto"/>
        <w:jc w:val="right"/>
        <w:rPr>
          <w:rFonts w:ascii="Times New Roman" w:hAnsi="Times New Roman" w:cs="Times New Roman"/>
          <w:sz w:val="24"/>
          <w:szCs w:val="24"/>
        </w:rPr>
      </w:pPr>
      <w:r w:rsidRPr="00DF63B0">
        <w:rPr>
          <w:rFonts w:ascii="Times New Roman" w:hAnsi="Times New Roman" w:cs="Times New Roman"/>
          <w:sz w:val="24"/>
          <w:szCs w:val="24"/>
        </w:rPr>
        <w:t>Nr.</w:t>
      </w:r>
      <w:r w:rsidRPr="00DF63B0">
        <w:rPr>
          <w:rFonts w:ascii="Times New Roman" w:hAnsi="Times New Roman" w:cs="Times New Roman"/>
          <w:noProof/>
          <w:color w:val="000000"/>
          <w:sz w:val="24"/>
          <w:szCs w:val="24"/>
        </w:rPr>
        <w:t>81-R</w:t>
      </w:r>
    </w:p>
    <w:p w:rsidR="00FA4B46" w:rsidRDefault="00FA4B46" w:rsidP="00EE1AF4">
      <w:pPr>
        <w:spacing w:after="0" w:line="240" w:lineRule="auto"/>
        <w:rPr>
          <w:rFonts w:ascii="Times New Roman" w:hAnsi="Times New Roman" w:cs="Times New Roman"/>
          <w:sz w:val="24"/>
          <w:szCs w:val="24"/>
        </w:rPr>
      </w:pPr>
    </w:p>
    <w:p w:rsidR="00FA4B46" w:rsidRDefault="00FA4B46" w:rsidP="00EE1AF4">
      <w:pPr>
        <w:spacing w:after="0" w:line="240" w:lineRule="auto"/>
        <w:rPr>
          <w:rFonts w:ascii="Times New Roman" w:hAnsi="Times New Roman" w:cs="Times New Roman"/>
          <w:sz w:val="24"/>
          <w:szCs w:val="24"/>
        </w:rPr>
      </w:pPr>
    </w:p>
    <w:p w:rsidR="00FA4B46" w:rsidRDefault="00FA4B46" w:rsidP="00EE1AF4">
      <w:pPr>
        <w:spacing w:after="0" w:line="240" w:lineRule="auto"/>
        <w:rPr>
          <w:rFonts w:ascii="Times New Roman" w:hAnsi="Times New Roman" w:cs="Times New Roman"/>
          <w:sz w:val="24"/>
          <w:szCs w:val="24"/>
        </w:rPr>
      </w:pPr>
    </w:p>
    <w:p w:rsidR="00D2444D" w:rsidRPr="00D2444D" w:rsidRDefault="00362384" w:rsidP="00D2444D">
      <w:pPr>
        <w:widowControl w:val="0"/>
        <w:autoSpaceDE w:val="0"/>
        <w:autoSpaceDN w:val="0"/>
        <w:spacing w:after="0" w:line="240" w:lineRule="auto"/>
        <w:ind w:left="259" w:right="233" w:firstLine="4"/>
        <w:jc w:val="center"/>
        <w:rPr>
          <w:rFonts w:ascii="Times New Roman" w:eastAsia="Times New Roman" w:hAnsi="Times New Roman" w:cs="Times New Roman"/>
          <w:b/>
          <w:sz w:val="28"/>
        </w:rPr>
      </w:pPr>
      <w:r w:rsidRPr="00D2444D">
        <w:rPr>
          <w:rFonts w:ascii="Times New Roman" w:eastAsia="Times New Roman" w:hAnsi="Times New Roman" w:cs="Times New Roman"/>
          <w:b/>
          <w:sz w:val="28"/>
        </w:rPr>
        <w:t>Aizsardzības ministrijas līdzfinansējuma Latvijas uzņēmumu dalībai Eiropas Aizsardzības fonda 2025. gada uzsaukuma projektos pieteikumu izvērtēšanas un atlases nolikums</w:t>
      </w:r>
    </w:p>
    <w:p w:rsidR="00D2444D" w:rsidRPr="00EF10C6" w:rsidRDefault="00362384" w:rsidP="00EF10C6">
      <w:pPr>
        <w:pStyle w:val="ListParagraph"/>
        <w:numPr>
          <w:ilvl w:val="0"/>
          <w:numId w:val="25"/>
        </w:numPr>
        <w:tabs>
          <w:tab w:val="left" w:pos="3665"/>
        </w:tabs>
        <w:spacing w:before="277"/>
        <w:jc w:val="center"/>
        <w:outlineLvl w:val="0"/>
        <w:rPr>
          <w:b/>
          <w:bCs/>
          <w:sz w:val="28"/>
          <w:szCs w:val="28"/>
        </w:rPr>
      </w:pPr>
      <w:r w:rsidRPr="00EF10C6">
        <w:rPr>
          <w:b/>
          <w:bCs/>
          <w:sz w:val="28"/>
          <w:szCs w:val="28"/>
        </w:rPr>
        <w:t>VISPĀRĪGIE</w:t>
      </w:r>
      <w:r w:rsidRPr="00EF10C6">
        <w:rPr>
          <w:b/>
          <w:bCs/>
          <w:spacing w:val="-13"/>
          <w:sz w:val="28"/>
          <w:szCs w:val="28"/>
        </w:rPr>
        <w:t xml:space="preserve"> </w:t>
      </w:r>
      <w:r w:rsidRPr="00EF10C6">
        <w:rPr>
          <w:b/>
          <w:bCs/>
          <w:spacing w:val="-2"/>
          <w:sz w:val="28"/>
          <w:szCs w:val="28"/>
        </w:rPr>
        <w:t>JAUTĀJUMI</w:t>
      </w:r>
    </w:p>
    <w:p w:rsidR="00D2444D" w:rsidRPr="00D2444D" w:rsidRDefault="00D2444D" w:rsidP="00D2444D">
      <w:pPr>
        <w:widowControl w:val="0"/>
        <w:autoSpaceDE w:val="0"/>
        <w:autoSpaceDN w:val="0"/>
        <w:spacing w:before="44" w:after="0" w:line="240" w:lineRule="auto"/>
        <w:rPr>
          <w:rFonts w:ascii="Times New Roman" w:eastAsia="Times New Roman" w:hAnsi="Times New Roman" w:cs="Times New Roman"/>
          <w:b/>
          <w:sz w:val="28"/>
          <w:szCs w:val="24"/>
        </w:rPr>
      </w:pPr>
    </w:p>
    <w:p w:rsidR="00D2444D" w:rsidRPr="00D2444D" w:rsidRDefault="00362384" w:rsidP="00D2444D">
      <w:pPr>
        <w:widowControl w:val="0"/>
        <w:autoSpaceDE w:val="0"/>
        <w:autoSpaceDN w:val="0"/>
        <w:spacing w:after="0" w:line="240" w:lineRule="auto"/>
        <w:ind w:left="142"/>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Pamatojums</w:t>
      </w:r>
      <w:r w:rsidRPr="00D2444D">
        <w:rPr>
          <w:rFonts w:ascii="Times New Roman" w:eastAsia="Times New Roman" w:hAnsi="Times New Roman" w:cs="Times New Roman"/>
          <w:b/>
          <w:bCs/>
          <w:spacing w:val="-4"/>
          <w:sz w:val="24"/>
          <w:szCs w:val="24"/>
        </w:rPr>
        <w:t xml:space="preserve"> </w:t>
      </w:r>
      <w:r w:rsidRPr="00D2444D">
        <w:rPr>
          <w:rFonts w:ascii="Times New Roman" w:eastAsia="Times New Roman" w:hAnsi="Times New Roman" w:cs="Times New Roman"/>
          <w:b/>
          <w:bCs/>
          <w:sz w:val="24"/>
          <w:szCs w:val="24"/>
        </w:rPr>
        <w:t>un</w:t>
      </w:r>
      <w:r w:rsidRPr="00D2444D">
        <w:rPr>
          <w:rFonts w:ascii="Times New Roman" w:eastAsia="Times New Roman" w:hAnsi="Times New Roman" w:cs="Times New Roman"/>
          <w:b/>
          <w:bCs/>
          <w:spacing w:val="-2"/>
          <w:sz w:val="24"/>
          <w:szCs w:val="24"/>
        </w:rPr>
        <w:t xml:space="preserve"> mērķis</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b/>
          <w:sz w:val="24"/>
          <w:szCs w:val="24"/>
        </w:rPr>
      </w:pPr>
    </w:p>
    <w:p w:rsidR="00D2444D" w:rsidRPr="00D2444D" w:rsidRDefault="00362384" w:rsidP="00D2444D">
      <w:pPr>
        <w:widowControl w:val="0"/>
        <w:numPr>
          <w:ilvl w:val="0"/>
          <w:numId w:val="14"/>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D2444D">
        <w:rPr>
          <w:rFonts w:ascii="Times New Roman" w:eastAsia="Times New Roman" w:hAnsi="Times New Roman" w:cs="Times New Roman"/>
          <w:sz w:val="24"/>
        </w:rPr>
        <w:t>Šis</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 xml:space="preserve">nolikums noteic kārtību Aizsardzības ministrijas (turpmāk – Ministrija) līdzfinansējuma no valsts budžeta līdzekļiem (turpmāk – Ministrijas līdzfinansējums) piešķiršanai pieteikuma iesniedzēja dalībai kādā no Eiropas Aizsardzības fonda (turpmāk – EDF) </w:t>
      </w:r>
      <w:r w:rsidRPr="00D2444D">
        <w:rPr>
          <w:rFonts w:ascii="Times New Roman" w:eastAsia="Times New Roman" w:hAnsi="Times New Roman" w:cs="Times New Roman"/>
          <w:spacing w:val="-2"/>
          <w:sz w:val="24"/>
        </w:rPr>
        <w:t>2025</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gada uzsaukuma projektiem</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ar mērķi atbalstīt Latvijas uzņēmumu sekmīgu līdzdalību EDF projektos, ņemot vērā Eiropas Parlamenta un Padomes 2021. gada 29.</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aprīļa regulas (ES) 2021/697</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ar</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ko</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izveido</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Eiropas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Aizsardzības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fondu</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atceļ</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Regulu</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(ES)</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2018/1092</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(turpmāk – EDF Regula) prasības.</w:t>
      </w:r>
    </w:p>
    <w:p w:rsidR="00D2444D" w:rsidRPr="00D2444D" w:rsidRDefault="00362384" w:rsidP="00D2444D">
      <w:pPr>
        <w:widowControl w:val="0"/>
        <w:numPr>
          <w:ilvl w:val="0"/>
          <w:numId w:val="14"/>
        </w:numPr>
        <w:tabs>
          <w:tab w:val="left" w:pos="501"/>
        </w:tabs>
        <w:autoSpaceDE w:val="0"/>
        <w:autoSpaceDN w:val="0"/>
        <w:spacing w:before="1" w:after="0" w:line="240" w:lineRule="auto"/>
        <w:ind w:left="501" w:hanging="359"/>
        <w:jc w:val="both"/>
        <w:rPr>
          <w:rFonts w:ascii="Times New Roman" w:eastAsia="Times New Roman" w:hAnsi="Times New Roman" w:cs="Times New Roman"/>
          <w:sz w:val="24"/>
        </w:rPr>
      </w:pPr>
      <w:r w:rsidRPr="00D2444D">
        <w:rPr>
          <w:rFonts w:ascii="Times New Roman" w:eastAsia="Times New Roman" w:hAnsi="Times New Roman" w:cs="Times New Roman"/>
          <w:sz w:val="24"/>
        </w:rPr>
        <w:t>Nolikumā</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 xml:space="preserve">lietotie </w:t>
      </w:r>
      <w:r w:rsidRPr="00D2444D">
        <w:rPr>
          <w:rFonts w:ascii="Times New Roman" w:eastAsia="Times New Roman" w:hAnsi="Times New Roman" w:cs="Times New Roman"/>
          <w:spacing w:val="-2"/>
          <w:sz w:val="24"/>
        </w:rPr>
        <w:t>termini:</w:t>
      </w:r>
    </w:p>
    <w:p w:rsidR="00D2444D" w:rsidRPr="00D2444D" w:rsidRDefault="00362384" w:rsidP="00D2444D">
      <w:pPr>
        <w:widowControl w:val="0"/>
        <w:numPr>
          <w:ilvl w:val="1"/>
          <w:numId w:val="14"/>
        </w:numPr>
        <w:tabs>
          <w:tab w:val="left" w:pos="934"/>
        </w:tabs>
        <w:autoSpaceDE w:val="0"/>
        <w:autoSpaceDN w:val="0"/>
        <w:spacing w:after="0" w:line="240" w:lineRule="auto"/>
        <w:ind w:right="107"/>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konsorcijs </w:t>
      </w:r>
      <w:r w:rsidRPr="00D2444D">
        <w:rPr>
          <w:rFonts w:ascii="Times New Roman" w:eastAsia="Times New Roman" w:hAnsi="Times New Roman" w:cs="Times New Roman"/>
          <w:sz w:val="24"/>
        </w:rPr>
        <w:t xml:space="preserve">- </w:t>
      </w:r>
      <w:proofErr w:type="spellStart"/>
      <w:r w:rsidRPr="00D2444D">
        <w:rPr>
          <w:rFonts w:ascii="Times New Roman" w:eastAsia="Times New Roman" w:hAnsi="Times New Roman" w:cs="Times New Roman"/>
          <w:sz w:val="24"/>
        </w:rPr>
        <w:t>sadarbīga</w:t>
      </w:r>
      <w:proofErr w:type="spellEnd"/>
      <w:r w:rsidRPr="00D2444D">
        <w:rPr>
          <w:rFonts w:ascii="Times New Roman" w:eastAsia="Times New Roman" w:hAnsi="Times New Roman" w:cs="Times New Roman"/>
          <w:sz w:val="24"/>
        </w:rPr>
        <w:t xml:space="preserve"> pieteikuma iesniedzēju vai saņēmēju grupa, kas atbilst Eiropas Parlamenta un Padomes Regulas (ES) Nr. 2021/697 2. panta 4.</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apakšpunkta definīcijai;</w:t>
      </w:r>
    </w:p>
    <w:p w:rsidR="00D2444D" w:rsidRPr="00D2444D" w:rsidRDefault="00362384" w:rsidP="00D2444D">
      <w:pPr>
        <w:widowControl w:val="0"/>
        <w:numPr>
          <w:ilvl w:val="1"/>
          <w:numId w:val="14"/>
        </w:numPr>
        <w:tabs>
          <w:tab w:val="left" w:pos="934"/>
        </w:tabs>
        <w:autoSpaceDE w:val="0"/>
        <w:autoSpaceDN w:val="0"/>
        <w:spacing w:after="0" w:line="240" w:lineRule="auto"/>
        <w:ind w:right="112"/>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komercdarbības atbalsts </w:t>
      </w:r>
      <w:r w:rsidRPr="00D2444D">
        <w:rPr>
          <w:rFonts w:ascii="Times New Roman" w:eastAsia="Times New Roman" w:hAnsi="Times New Roman" w:cs="Times New Roman"/>
          <w:sz w:val="24"/>
        </w:rPr>
        <w:t>–</w:t>
      </w:r>
      <w:r w:rsidRPr="00D2444D">
        <w:rPr>
          <w:rFonts w:ascii="Times New Roman" w:eastAsia="Times New Roman" w:hAnsi="Times New Roman" w:cs="Times New Roman"/>
          <w:sz w:val="24"/>
        </w:rPr>
        <w:t xml:space="preserve"> komercdarbības atbalsts Komercdarbības atbalsta kontroles likuma 5. panta izpratnē;</w:t>
      </w:r>
    </w:p>
    <w:p w:rsidR="00D2444D" w:rsidRPr="00D2444D" w:rsidRDefault="00362384" w:rsidP="00D2444D">
      <w:pPr>
        <w:widowControl w:val="0"/>
        <w:numPr>
          <w:ilvl w:val="1"/>
          <w:numId w:val="14"/>
        </w:numPr>
        <w:tabs>
          <w:tab w:val="left" w:pos="934"/>
        </w:tabs>
        <w:autoSpaceDE w:val="0"/>
        <w:autoSpaceDN w:val="0"/>
        <w:spacing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de </w:t>
      </w:r>
      <w:proofErr w:type="spellStart"/>
      <w:r w:rsidRPr="00D2444D">
        <w:rPr>
          <w:rFonts w:ascii="Times New Roman" w:eastAsia="Times New Roman" w:hAnsi="Times New Roman" w:cs="Times New Roman"/>
          <w:b/>
          <w:sz w:val="24"/>
        </w:rPr>
        <w:t>minimis</w:t>
      </w:r>
      <w:proofErr w:type="spellEnd"/>
      <w:r w:rsidRPr="00D2444D">
        <w:rPr>
          <w:rFonts w:ascii="Times New Roman" w:eastAsia="Times New Roman" w:hAnsi="Times New Roman" w:cs="Times New Roman"/>
          <w:b/>
          <w:sz w:val="24"/>
        </w:rPr>
        <w:t xml:space="preserve"> atbalsts </w:t>
      </w:r>
      <w:r w:rsidRPr="00D2444D">
        <w:rPr>
          <w:rFonts w:ascii="Times New Roman" w:eastAsia="Times New Roman" w:hAnsi="Times New Roman" w:cs="Times New Roman"/>
          <w:sz w:val="24"/>
        </w:rPr>
        <w:t>- komercdarbības atbalsts, ko valsts ir tiesīga sniegt saskaņā ar Eiropas Komisijas (turpmāk arī Komisijas) 2023.</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gada 13.</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decembra regulu (ES) Nr. 202</w:t>
      </w:r>
      <w:r w:rsidRPr="00D2444D">
        <w:rPr>
          <w:rFonts w:ascii="Times New Roman" w:eastAsia="Times New Roman" w:hAnsi="Times New Roman" w:cs="Times New Roman"/>
          <w:sz w:val="24"/>
        </w:rPr>
        <w:t>3/2831 par Līguma par Eiropas Savienības darbību 107. un 108.</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 xml:space="preserve">panta piemērošanu </w:t>
      </w:r>
      <w:r w:rsidRPr="00D2444D">
        <w:rPr>
          <w:rFonts w:ascii="Times New Roman" w:eastAsia="Times New Roman" w:hAnsi="Times New Roman" w:cs="Times New Roman"/>
          <w:i/>
          <w:sz w:val="24"/>
        </w:rPr>
        <w:t xml:space="preserve">de </w:t>
      </w:r>
      <w:proofErr w:type="spellStart"/>
      <w:r w:rsidRPr="00D2444D">
        <w:rPr>
          <w:rFonts w:ascii="Times New Roman" w:eastAsia="Times New Roman" w:hAnsi="Times New Roman" w:cs="Times New Roman"/>
          <w:i/>
          <w:sz w:val="24"/>
        </w:rPr>
        <w:t>minimis</w:t>
      </w:r>
      <w:proofErr w:type="spellEnd"/>
      <w:r w:rsidRPr="00D2444D">
        <w:rPr>
          <w:rFonts w:ascii="Times New Roman" w:eastAsia="Times New Roman" w:hAnsi="Times New Roman" w:cs="Times New Roman"/>
          <w:i/>
          <w:sz w:val="24"/>
        </w:rPr>
        <w:t xml:space="preserve"> </w:t>
      </w:r>
      <w:r w:rsidRPr="00D2444D">
        <w:rPr>
          <w:rFonts w:ascii="Times New Roman" w:eastAsia="Times New Roman" w:hAnsi="Times New Roman" w:cs="Times New Roman"/>
          <w:sz w:val="24"/>
        </w:rPr>
        <w:t>atbalstam;</w:t>
      </w:r>
    </w:p>
    <w:p w:rsidR="00D2444D" w:rsidRPr="00D2444D" w:rsidRDefault="00362384" w:rsidP="00D2444D">
      <w:pPr>
        <w:widowControl w:val="0"/>
        <w:numPr>
          <w:ilvl w:val="1"/>
          <w:numId w:val="14"/>
        </w:numPr>
        <w:tabs>
          <w:tab w:val="left" w:pos="934"/>
        </w:tabs>
        <w:autoSpaceDE w:val="0"/>
        <w:autoSpaceDN w:val="0"/>
        <w:spacing w:before="1" w:after="0" w:line="240" w:lineRule="auto"/>
        <w:ind w:right="111"/>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koordinators </w:t>
      </w:r>
      <w:r w:rsidRPr="00D2444D">
        <w:rPr>
          <w:rFonts w:ascii="Times New Roman" w:eastAsia="Times New Roman" w:hAnsi="Times New Roman" w:cs="Times New Roman"/>
          <w:sz w:val="24"/>
        </w:rPr>
        <w:t xml:space="preserve">– tiesību subjekts, kurš ir konsorcija dalībnieks un kuru visi konsorcija dalībnieki ir iecēluši par galveno kontaktpunktu konsorcija </w:t>
      </w:r>
      <w:r w:rsidRPr="00D2444D">
        <w:rPr>
          <w:rFonts w:ascii="Times New Roman" w:eastAsia="Times New Roman" w:hAnsi="Times New Roman" w:cs="Times New Roman"/>
          <w:sz w:val="24"/>
        </w:rPr>
        <w:t>attiecībās ar Komisiju;</w:t>
      </w:r>
    </w:p>
    <w:p w:rsidR="00D2444D" w:rsidRPr="00D2444D" w:rsidRDefault="00362384" w:rsidP="00D2444D">
      <w:pPr>
        <w:widowControl w:val="0"/>
        <w:numPr>
          <w:ilvl w:val="1"/>
          <w:numId w:val="14"/>
        </w:numPr>
        <w:tabs>
          <w:tab w:val="left" w:pos="933"/>
        </w:tabs>
        <w:autoSpaceDE w:val="0"/>
        <w:autoSpaceDN w:val="0"/>
        <w:spacing w:after="0" w:line="240" w:lineRule="auto"/>
        <w:ind w:left="933"/>
        <w:jc w:val="both"/>
        <w:rPr>
          <w:rFonts w:ascii="Times New Roman" w:eastAsia="Times New Roman" w:hAnsi="Times New Roman" w:cs="Times New Roman"/>
          <w:sz w:val="24"/>
        </w:rPr>
      </w:pPr>
      <w:r w:rsidRPr="00D2444D">
        <w:rPr>
          <w:rFonts w:ascii="Times New Roman" w:eastAsia="Times New Roman" w:hAnsi="Times New Roman" w:cs="Times New Roman"/>
          <w:b/>
          <w:sz w:val="24"/>
        </w:rPr>
        <w:t>viens</w:t>
      </w:r>
      <w:r w:rsidRPr="00D2444D">
        <w:rPr>
          <w:rFonts w:ascii="Times New Roman" w:eastAsia="Times New Roman" w:hAnsi="Times New Roman" w:cs="Times New Roman"/>
          <w:b/>
          <w:spacing w:val="59"/>
          <w:sz w:val="24"/>
        </w:rPr>
        <w:t xml:space="preserve"> </w:t>
      </w:r>
      <w:r w:rsidRPr="00D2444D">
        <w:rPr>
          <w:rFonts w:ascii="Times New Roman" w:eastAsia="Times New Roman" w:hAnsi="Times New Roman" w:cs="Times New Roman"/>
          <w:b/>
          <w:sz w:val="24"/>
        </w:rPr>
        <w:t>vienots</w:t>
      </w:r>
      <w:r w:rsidRPr="00D2444D">
        <w:rPr>
          <w:rFonts w:ascii="Times New Roman" w:eastAsia="Times New Roman" w:hAnsi="Times New Roman" w:cs="Times New Roman"/>
          <w:b/>
          <w:spacing w:val="61"/>
          <w:sz w:val="24"/>
        </w:rPr>
        <w:t xml:space="preserve"> </w:t>
      </w:r>
      <w:r w:rsidRPr="00D2444D">
        <w:rPr>
          <w:rFonts w:ascii="Times New Roman" w:eastAsia="Times New Roman" w:hAnsi="Times New Roman" w:cs="Times New Roman"/>
          <w:b/>
          <w:sz w:val="24"/>
        </w:rPr>
        <w:t>uzņēmums</w:t>
      </w:r>
      <w:r w:rsidRPr="00D2444D">
        <w:rPr>
          <w:rFonts w:ascii="Times New Roman" w:eastAsia="Times New Roman" w:hAnsi="Times New Roman" w:cs="Times New Roman"/>
          <w:b/>
          <w:spacing w:val="63"/>
          <w:sz w:val="24"/>
        </w:rPr>
        <w:t xml:space="preserve"> </w:t>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61"/>
          <w:sz w:val="24"/>
        </w:rPr>
        <w:t xml:space="preserve"> </w:t>
      </w:r>
      <w:r w:rsidRPr="00D2444D">
        <w:rPr>
          <w:rFonts w:ascii="Times New Roman" w:eastAsia="Times New Roman" w:hAnsi="Times New Roman" w:cs="Times New Roman"/>
          <w:sz w:val="24"/>
        </w:rPr>
        <w:t>uzņēmums,</w:t>
      </w:r>
      <w:r w:rsidRPr="00D2444D">
        <w:rPr>
          <w:rFonts w:ascii="Times New Roman" w:eastAsia="Times New Roman" w:hAnsi="Times New Roman" w:cs="Times New Roman"/>
          <w:spacing w:val="61"/>
          <w:sz w:val="24"/>
        </w:rPr>
        <w:t xml:space="preserve"> </w:t>
      </w:r>
      <w:r w:rsidRPr="00D2444D">
        <w:rPr>
          <w:rFonts w:ascii="Times New Roman" w:eastAsia="Times New Roman" w:hAnsi="Times New Roman" w:cs="Times New Roman"/>
          <w:sz w:val="24"/>
        </w:rPr>
        <w:t>kas</w:t>
      </w:r>
      <w:r w:rsidRPr="00D2444D">
        <w:rPr>
          <w:rFonts w:ascii="Times New Roman" w:eastAsia="Times New Roman" w:hAnsi="Times New Roman" w:cs="Times New Roman"/>
          <w:spacing w:val="60"/>
          <w:sz w:val="24"/>
        </w:rPr>
        <w:t xml:space="preserve"> </w:t>
      </w:r>
      <w:r w:rsidRPr="00D2444D">
        <w:rPr>
          <w:rFonts w:ascii="Times New Roman" w:eastAsia="Times New Roman" w:hAnsi="Times New Roman" w:cs="Times New Roman"/>
          <w:sz w:val="24"/>
        </w:rPr>
        <w:t>atbilst</w:t>
      </w:r>
      <w:r w:rsidRPr="00D2444D">
        <w:rPr>
          <w:rFonts w:ascii="Times New Roman" w:eastAsia="Times New Roman" w:hAnsi="Times New Roman" w:cs="Times New Roman"/>
          <w:spacing w:val="62"/>
          <w:sz w:val="24"/>
        </w:rPr>
        <w:t xml:space="preserve"> </w:t>
      </w:r>
      <w:r w:rsidRPr="00D2444D">
        <w:rPr>
          <w:rFonts w:ascii="Times New Roman" w:eastAsia="Times New Roman" w:hAnsi="Times New Roman" w:cs="Times New Roman"/>
          <w:sz w:val="24"/>
        </w:rPr>
        <w:t>Komisijas</w:t>
      </w:r>
      <w:r w:rsidRPr="00D2444D">
        <w:rPr>
          <w:rFonts w:ascii="Times New Roman" w:eastAsia="Times New Roman" w:hAnsi="Times New Roman" w:cs="Times New Roman"/>
          <w:spacing w:val="61"/>
          <w:sz w:val="24"/>
        </w:rPr>
        <w:t xml:space="preserve"> </w:t>
      </w:r>
      <w:r w:rsidRPr="00D2444D">
        <w:rPr>
          <w:rFonts w:ascii="Times New Roman" w:eastAsia="Times New Roman" w:hAnsi="Times New Roman" w:cs="Times New Roman"/>
          <w:sz w:val="24"/>
        </w:rPr>
        <w:t>regulas</w:t>
      </w:r>
      <w:r w:rsidRPr="00D2444D">
        <w:rPr>
          <w:rFonts w:ascii="Times New Roman" w:eastAsia="Times New Roman" w:hAnsi="Times New Roman" w:cs="Times New Roman"/>
          <w:spacing w:val="61"/>
          <w:sz w:val="24"/>
        </w:rPr>
        <w:t xml:space="preserve"> </w:t>
      </w:r>
      <w:r w:rsidRPr="00D2444D">
        <w:rPr>
          <w:rFonts w:ascii="Times New Roman" w:eastAsia="Times New Roman" w:hAnsi="Times New Roman" w:cs="Times New Roman"/>
          <w:spacing w:val="-2"/>
          <w:sz w:val="24"/>
        </w:rPr>
        <w:t>Nr.2023/2831</w:t>
      </w:r>
    </w:p>
    <w:p w:rsidR="00D2444D" w:rsidRPr="00D2444D" w:rsidRDefault="00362384" w:rsidP="00D2444D">
      <w:pPr>
        <w:widowControl w:val="0"/>
        <w:autoSpaceDE w:val="0"/>
        <w:autoSpaceDN w:val="0"/>
        <w:spacing w:after="0" w:line="240" w:lineRule="auto"/>
        <w:ind w:left="934"/>
        <w:jc w:val="both"/>
        <w:rPr>
          <w:rFonts w:ascii="Times New Roman" w:eastAsia="Times New Roman" w:hAnsi="Times New Roman" w:cs="Times New Roman"/>
          <w:sz w:val="24"/>
          <w:szCs w:val="24"/>
        </w:rPr>
      </w:pPr>
      <w:r w:rsidRPr="00D2444D">
        <w:rPr>
          <w:rFonts w:ascii="Times New Roman" w:eastAsia="Times New Roman" w:hAnsi="Times New Roman" w:cs="Times New Roman"/>
          <w:sz w:val="24"/>
          <w:szCs w:val="24"/>
        </w:rPr>
        <w:t>2.panta</w:t>
      </w:r>
      <w:r w:rsidRPr="00D2444D">
        <w:rPr>
          <w:rFonts w:ascii="Times New Roman" w:eastAsia="Times New Roman" w:hAnsi="Times New Roman" w:cs="Times New Roman"/>
          <w:spacing w:val="-1"/>
          <w:sz w:val="24"/>
          <w:szCs w:val="24"/>
        </w:rPr>
        <w:t xml:space="preserve"> </w:t>
      </w:r>
      <w:r w:rsidRPr="00D2444D">
        <w:rPr>
          <w:rFonts w:ascii="Times New Roman" w:eastAsia="Times New Roman" w:hAnsi="Times New Roman" w:cs="Times New Roman"/>
          <w:sz w:val="24"/>
          <w:szCs w:val="24"/>
        </w:rPr>
        <w:t>2.punktā</w:t>
      </w:r>
      <w:r w:rsidRPr="00D2444D">
        <w:rPr>
          <w:rFonts w:ascii="Times New Roman" w:eastAsia="Times New Roman" w:hAnsi="Times New Roman" w:cs="Times New Roman"/>
          <w:spacing w:val="-1"/>
          <w:sz w:val="24"/>
          <w:szCs w:val="24"/>
        </w:rPr>
        <w:t xml:space="preserve"> </w:t>
      </w:r>
      <w:r w:rsidRPr="00D2444D">
        <w:rPr>
          <w:rFonts w:ascii="Times New Roman" w:eastAsia="Times New Roman" w:hAnsi="Times New Roman" w:cs="Times New Roman"/>
          <w:spacing w:val="-2"/>
          <w:sz w:val="24"/>
          <w:szCs w:val="24"/>
        </w:rPr>
        <w:t>noteiktajam;</w:t>
      </w:r>
    </w:p>
    <w:p w:rsidR="00D2444D" w:rsidRPr="00D2444D" w:rsidRDefault="00362384" w:rsidP="00D2444D">
      <w:pPr>
        <w:widowControl w:val="0"/>
        <w:numPr>
          <w:ilvl w:val="1"/>
          <w:numId w:val="14"/>
        </w:numPr>
        <w:tabs>
          <w:tab w:val="left" w:pos="934"/>
        </w:tabs>
        <w:autoSpaceDE w:val="0"/>
        <w:autoSpaceDN w:val="0"/>
        <w:spacing w:after="0" w:line="240" w:lineRule="auto"/>
        <w:ind w:right="105"/>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ar aizsardzību nesaistīti lietojumi </w:t>
      </w:r>
      <w:r w:rsidRPr="00D2444D">
        <w:rPr>
          <w:rFonts w:ascii="Times New Roman" w:eastAsia="Times New Roman" w:hAnsi="Times New Roman" w:cs="Times New Roman"/>
          <w:sz w:val="24"/>
        </w:rPr>
        <w:t>– Komisijas regulas (ES) Nr. 651/2014, ar ko noteiktas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atbalsta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kategorijas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atzīst</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par</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saderīgām</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ar</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iekšējo</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tirgu,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piemērojot</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Līguma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107. un 108. pantu (turpmāk - Komisijas regula Nr. 651/2014)</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25.e pantā attiecas uz lietojumiem produktos, kas nav ar aizsardzību saistīti ražojumi, kuri uzskaitīti Eiropas Parlamenta un Padomes Direktīvas 2009</w:t>
      </w:r>
      <w:r w:rsidRPr="00D2444D">
        <w:rPr>
          <w:rFonts w:ascii="Times New Roman" w:eastAsia="Times New Roman" w:hAnsi="Times New Roman" w:cs="Times New Roman"/>
          <w:sz w:val="24"/>
        </w:rPr>
        <w:t>/43/EK</w:t>
      </w:r>
      <w:r>
        <w:rPr>
          <w:rStyle w:val="FootnoteReference"/>
          <w:rFonts w:ascii="Times New Roman" w:eastAsia="Times New Roman" w:hAnsi="Times New Roman" w:cs="Times New Roman"/>
          <w:sz w:val="24"/>
        </w:rPr>
        <w:footnoteReference w:id="1"/>
      </w:r>
      <w:r w:rsidRPr="00D2444D">
        <w:rPr>
          <w:rFonts w:ascii="Times New Roman" w:eastAsia="Times New Roman" w:hAnsi="Times New Roman" w:cs="Times New Roman"/>
          <w:sz w:val="24"/>
        </w:rPr>
        <w:t xml:space="preserve"> pielikumā</w:t>
      </w:r>
      <w:r>
        <w:rPr>
          <w:rStyle w:val="FootnoteReference"/>
          <w:rFonts w:ascii="Times New Roman" w:eastAsia="Times New Roman" w:hAnsi="Times New Roman" w:cs="Times New Roman"/>
          <w:sz w:val="24"/>
        </w:rPr>
        <w:footnoteReference w:id="2"/>
      </w:r>
      <w:r w:rsidRPr="00D2444D">
        <w:rPr>
          <w:rFonts w:ascii="Times New Roman" w:eastAsia="Times New Roman" w:hAnsi="Times New Roman" w:cs="Times New Roman"/>
          <w:sz w:val="24"/>
        </w:rPr>
        <w:t>;</w:t>
      </w:r>
    </w:p>
    <w:p w:rsidR="00D2444D" w:rsidRPr="004D0B31" w:rsidRDefault="00362384" w:rsidP="004D0B31">
      <w:pPr>
        <w:widowControl w:val="0"/>
        <w:numPr>
          <w:ilvl w:val="1"/>
          <w:numId w:val="14"/>
        </w:numPr>
        <w:tabs>
          <w:tab w:val="left" w:pos="934"/>
        </w:tabs>
        <w:autoSpaceDE w:val="0"/>
        <w:autoSpaceDN w:val="0"/>
        <w:spacing w:after="0" w:line="240" w:lineRule="auto"/>
        <w:ind w:right="104"/>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darbu sākums </w:t>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ir ar ieguldījumu saistītu būvdarbu sākums vai pirmā juridiski saistošā apņemšanās</w:t>
      </w:r>
      <w:r w:rsidRPr="00D2444D">
        <w:rPr>
          <w:rFonts w:ascii="Times New Roman" w:eastAsia="Times New Roman" w:hAnsi="Times New Roman" w:cs="Times New Roman"/>
          <w:spacing w:val="55"/>
          <w:sz w:val="24"/>
        </w:rPr>
        <w:t xml:space="preserve">  </w:t>
      </w:r>
      <w:r w:rsidRPr="00D2444D">
        <w:rPr>
          <w:rFonts w:ascii="Times New Roman" w:eastAsia="Times New Roman" w:hAnsi="Times New Roman" w:cs="Times New Roman"/>
          <w:sz w:val="24"/>
        </w:rPr>
        <w:t>pasūtīt</w:t>
      </w:r>
      <w:r w:rsidRPr="00D2444D">
        <w:rPr>
          <w:rFonts w:ascii="Times New Roman" w:eastAsia="Times New Roman" w:hAnsi="Times New Roman" w:cs="Times New Roman"/>
          <w:spacing w:val="55"/>
          <w:sz w:val="24"/>
        </w:rPr>
        <w:t xml:space="preserve">  </w:t>
      </w:r>
      <w:r w:rsidRPr="00D2444D">
        <w:rPr>
          <w:rFonts w:ascii="Times New Roman" w:eastAsia="Times New Roman" w:hAnsi="Times New Roman" w:cs="Times New Roman"/>
          <w:sz w:val="24"/>
        </w:rPr>
        <w:t>aprīkojumu,</w:t>
      </w:r>
      <w:r w:rsidRPr="00D2444D">
        <w:rPr>
          <w:rFonts w:ascii="Times New Roman" w:eastAsia="Times New Roman" w:hAnsi="Times New Roman" w:cs="Times New Roman"/>
          <w:spacing w:val="54"/>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55"/>
          <w:sz w:val="24"/>
        </w:rPr>
        <w:t xml:space="preserve">  </w:t>
      </w:r>
      <w:r w:rsidRPr="00D2444D">
        <w:rPr>
          <w:rFonts w:ascii="Times New Roman" w:eastAsia="Times New Roman" w:hAnsi="Times New Roman" w:cs="Times New Roman"/>
          <w:sz w:val="24"/>
        </w:rPr>
        <w:t>citas</w:t>
      </w:r>
      <w:r w:rsidRPr="00D2444D">
        <w:rPr>
          <w:rFonts w:ascii="Times New Roman" w:eastAsia="Times New Roman" w:hAnsi="Times New Roman" w:cs="Times New Roman"/>
          <w:spacing w:val="55"/>
          <w:sz w:val="24"/>
        </w:rPr>
        <w:t xml:space="preserve">  </w:t>
      </w:r>
      <w:r w:rsidRPr="00D2444D">
        <w:rPr>
          <w:rFonts w:ascii="Times New Roman" w:eastAsia="Times New Roman" w:hAnsi="Times New Roman" w:cs="Times New Roman"/>
          <w:sz w:val="24"/>
        </w:rPr>
        <w:t>saistības,</w:t>
      </w:r>
      <w:r w:rsidRPr="00D2444D">
        <w:rPr>
          <w:rFonts w:ascii="Times New Roman" w:eastAsia="Times New Roman" w:hAnsi="Times New Roman" w:cs="Times New Roman"/>
          <w:spacing w:val="54"/>
          <w:sz w:val="24"/>
        </w:rPr>
        <w:t xml:space="preserve">  </w:t>
      </w:r>
      <w:r w:rsidRPr="00D2444D">
        <w:rPr>
          <w:rFonts w:ascii="Times New Roman" w:eastAsia="Times New Roman" w:hAnsi="Times New Roman" w:cs="Times New Roman"/>
          <w:sz w:val="24"/>
        </w:rPr>
        <w:t>kas</w:t>
      </w:r>
      <w:r w:rsidRPr="00D2444D">
        <w:rPr>
          <w:rFonts w:ascii="Times New Roman" w:eastAsia="Times New Roman" w:hAnsi="Times New Roman" w:cs="Times New Roman"/>
          <w:spacing w:val="54"/>
          <w:sz w:val="24"/>
        </w:rPr>
        <w:t xml:space="preserve">  </w:t>
      </w:r>
      <w:r w:rsidRPr="00D2444D">
        <w:rPr>
          <w:rFonts w:ascii="Times New Roman" w:eastAsia="Times New Roman" w:hAnsi="Times New Roman" w:cs="Times New Roman"/>
          <w:sz w:val="24"/>
        </w:rPr>
        <w:t>padara</w:t>
      </w:r>
      <w:r w:rsidRPr="00D2444D">
        <w:rPr>
          <w:rFonts w:ascii="Times New Roman" w:eastAsia="Times New Roman" w:hAnsi="Times New Roman" w:cs="Times New Roman"/>
          <w:spacing w:val="54"/>
          <w:sz w:val="24"/>
        </w:rPr>
        <w:t xml:space="preserve">  </w:t>
      </w:r>
      <w:r w:rsidRPr="00D2444D">
        <w:rPr>
          <w:rFonts w:ascii="Times New Roman" w:eastAsia="Times New Roman" w:hAnsi="Times New Roman" w:cs="Times New Roman"/>
          <w:sz w:val="24"/>
        </w:rPr>
        <w:t>ieguldījumu</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0"/>
        </w:rPr>
        <w:sectPr w:rsidR="00D2444D" w:rsidRPr="00D2444D" w:rsidSect="00D2444D">
          <w:pgSz w:w="11910" w:h="16840"/>
          <w:pgMar w:top="1040" w:right="740" w:bottom="1360" w:left="1560" w:header="0" w:footer="1162" w:gutter="0"/>
          <w:pgNumType w:start="1"/>
          <w:cols w:space="720"/>
        </w:sectPr>
      </w:pPr>
    </w:p>
    <w:p w:rsidR="00D2444D" w:rsidRPr="00D2444D" w:rsidRDefault="00362384" w:rsidP="00D2444D">
      <w:pPr>
        <w:widowControl w:val="0"/>
        <w:autoSpaceDE w:val="0"/>
        <w:autoSpaceDN w:val="0"/>
        <w:spacing w:before="73" w:after="0" w:line="240" w:lineRule="auto"/>
        <w:ind w:left="934" w:right="109"/>
        <w:jc w:val="both"/>
        <w:rPr>
          <w:rFonts w:ascii="Times New Roman" w:eastAsia="Times New Roman" w:hAnsi="Times New Roman" w:cs="Times New Roman"/>
          <w:sz w:val="24"/>
          <w:szCs w:val="24"/>
        </w:rPr>
      </w:pPr>
      <w:r w:rsidRPr="00D2444D">
        <w:rPr>
          <w:rFonts w:ascii="Times New Roman" w:eastAsia="Times New Roman" w:hAnsi="Times New Roman" w:cs="Times New Roman"/>
          <w:sz w:val="24"/>
          <w:szCs w:val="24"/>
        </w:rPr>
        <w:lastRenderedPageBreak/>
        <w:t>neatgriezenisku, – atkarībā no tā, kas</w:t>
      </w:r>
      <w:r w:rsidRPr="00D2444D">
        <w:rPr>
          <w:rFonts w:ascii="Times New Roman" w:eastAsia="Times New Roman" w:hAnsi="Times New Roman" w:cs="Times New Roman"/>
          <w:sz w:val="24"/>
          <w:szCs w:val="24"/>
        </w:rPr>
        <w:t xml:space="preserve"> notiek pirmais. Zemes pirkšanu un tādus sagatavošanās</w:t>
      </w:r>
      <w:r w:rsidRPr="00D2444D">
        <w:rPr>
          <w:rFonts w:ascii="Times New Roman" w:eastAsia="Times New Roman" w:hAnsi="Times New Roman" w:cs="Times New Roman"/>
          <w:spacing w:val="-13"/>
          <w:sz w:val="24"/>
          <w:szCs w:val="24"/>
        </w:rPr>
        <w:t xml:space="preserve"> </w:t>
      </w:r>
      <w:r w:rsidRPr="00D2444D">
        <w:rPr>
          <w:rFonts w:ascii="Times New Roman" w:eastAsia="Times New Roman" w:hAnsi="Times New Roman" w:cs="Times New Roman"/>
          <w:sz w:val="24"/>
          <w:szCs w:val="24"/>
        </w:rPr>
        <w:t>darbus</w:t>
      </w:r>
      <w:r w:rsidRPr="00D2444D">
        <w:rPr>
          <w:rFonts w:ascii="Times New Roman" w:eastAsia="Times New Roman" w:hAnsi="Times New Roman" w:cs="Times New Roman"/>
          <w:spacing w:val="-14"/>
          <w:sz w:val="24"/>
          <w:szCs w:val="24"/>
        </w:rPr>
        <w:t xml:space="preserve"> </w:t>
      </w:r>
      <w:r w:rsidRPr="00D2444D">
        <w:rPr>
          <w:rFonts w:ascii="Times New Roman" w:eastAsia="Times New Roman" w:hAnsi="Times New Roman" w:cs="Times New Roman"/>
          <w:sz w:val="24"/>
          <w:szCs w:val="24"/>
        </w:rPr>
        <w:t>kā</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atļauju</w:t>
      </w:r>
      <w:r w:rsidRPr="00D2444D">
        <w:rPr>
          <w:rFonts w:ascii="Times New Roman" w:eastAsia="Times New Roman" w:hAnsi="Times New Roman" w:cs="Times New Roman"/>
          <w:spacing w:val="-13"/>
          <w:sz w:val="24"/>
          <w:szCs w:val="24"/>
        </w:rPr>
        <w:t xml:space="preserve"> </w:t>
      </w:r>
      <w:r w:rsidRPr="00D2444D">
        <w:rPr>
          <w:rFonts w:ascii="Times New Roman" w:eastAsia="Times New Roman" w:hAnsi="Times New Roman" w:cs="Times New Roman"/>
          <w:sz w:val="24"/>
          <w:szCs w:val="24"/>
        </w:rPr>
        <w:t>saņemšana</w:t>
      </w:r>
      <w:r w:rsidRPr="00D2444D">
        <w:rPr>
          <w:rFonts w:ascii="Times New Roman" w:eastAsia="Times New Roman" w:hAnsi="Times New Roman" w:cs="Times New Roman"/>
          <w:spacing w:val="-14"/>
          <w:sz w:val="24"/>
          <w:szCs w:val="24"/>
        </w:rPr>
        <w:t xml:space="preserve"> </w:t>
      </w:r>
      <w:r w:rsidRPr="00D2444D">
        <w:rPr>
          <w:rFonts w:ascii="Times New Roman" w:eastAsia="Times New Roman" w:hAnsi="Times New Roman" w:cs="Times New Roman"/>
          <w:sz w:val="24"/>
          <w:szCs w:val="24"/>
        </w:rPr>
        <w:t>un</w:t>
      </w:r>
      <w:r w:rsidRPr="00D2444D">
        <w:rPr>
          <w:rFonts w:ascii="Times New Roman" w:eastAsia="Times New Roman" w:hAnsi="Times New Roman" w:cs="Times New Roman"/>
          <w:spacing w:val="-13"/>
          <w:sz w:val="24"/>
          <w:szCs w:val="24"/>
        </w:rPr>
        <w:t xml:space="preserve"> </w:t>
      </w:r>
      <w:r w:rsidRPr="00D2444D">
        <w:rPr>
          <w:rFonts w:ascii="Times New Roman" w:eastAsia="Times New Roman" w:hAnsi="Times New Roman" w:cs="Times New Roman"/>
          <w:sz w:val="24"/>
          <w:szCs w:val="24"/>
        </w:rPr>
        <w:t>priekšizpētes</w:t>
      </w:r>
      <w:r w:rsidRPr="00D2444D">
        <w:rPr>
          <w:rFonts w:ascii="Times New Roman" w:eastAsia="Times New Roman" w:hAnsi="Times New Roman" w:cs="Times New Roman"/>
          <w:spacing w:val="-13"/>
          <w:sz w:val="24"/>
          <w:szCs w:val="24"/>
        </w:rPr>
        <w:t xml:space="preserve"> </w:t>
      </w:r>
      <w:r w:rsidRPr="00D2444D">
        <w:rPr>
          <w:rFonts w:ascii="Times New Roman" w:eastAsia="Times New Roman" w:hAnsi="Times New Roman" w:cs="Times New Roman"/>
          <w:sz w:val="24"/>
          <w:szCs w:val="24"/>
        </w:rPr>
        <w:t>veikšana</w:t>
      </w:r>
      <w:r w:rsidRPr="00D2444D">
        <w:rPr>
          <w:rFonts w:ascii="Times New Roman" w:eastAsia="Times New Roman" w:hAnsi="Times New Roman" w:cs="Times New Roman"/>
          <w:spacing w:val="-12"/>
          <w:sz w:val="24"/>
          <w:szCs w:val="24"/>
        </w:rPr>
        <w:t xml:space="preserve"> </w:t>
      </w:r>
      <w:r w:rsidRPr="00D2444D">
        <w:rPr>
          <w:rFonts w:ascii="Times New Roman" w:eastAsia="Times New Roman" w:hAnsi="Times New Roman" w:cs="Times New Roman"/>
          <w:sz w:val="24"/>
          <w:szCs w:val="24"/>
        </w:rPr>
        <w:t>neuzskata</w:t>
      </w:r>
      <w:r w:rsidRPr="00D2444D">
        <w:rPr>
          <w:rFonts w:ascii="Times New Roman" w:eastAsia="Times New Roman" w:hAnsi="Times New Roman" w:cs="Times New Roman"/>
          <w:spacing w:val="-14"/>
          <w:sz w:val="24"/>
          <w:szCs w:val="24"/>
        </w:rPr>
        <w:t xml:space="preserve"> </w:t>
      </w:r>
      <w:r w:rsidRPr="00D2444D">
        <w:rPr>
          <w:rFonts w:ascii="Times New Roman" w:eastAsia="Times New Roman" w:hAnsi="Times New Roman" w:cs="Times New Roman"/>
          <w:sz w:val="24"/>
          <w:szCs w:val="24"/>
        </w:rPr>
        <w:t>par</w:t>
      </w:r>
      <w:r w:rsidRPr="00D2444D">
        <w:rPr>
          <w:rFonts w:ascii="Times New Roman" w:eastAsia="Times New Roman" w:hAnsi="Times New Roman" w:cs="Times New Roman"/>
          <w:spacing w:val="-14"/>
          <w:sz w:val="24"/>
          <w:szCs w:val="24"/>
        </w:rPr>
        <w:t xml:space="preserve"> </w:t>
      </w:r>
      <w:r w:rsidRPr="00D2444D">
        <w:rPr>
          <w:rFonts w:ascii="Times New Roman" w:eastAsia="Times New Roman" w:hAnsi="Times New Roman" w:cs="Times New Roman"/>
          <w:sz w:val="24"/>
          <w:szCs w:val="24"/>
        </w:rPr>
        <w:t>darbu sākumu.</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Attiecībā</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uz</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pārņemšanu</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“darbu</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sākums”</w:t>
      </w:r>
      <w:r w:rsidRPr="00D2444D">
        <w:rPr>
          <w:rFonts w:ascii="Times New Roman" w:eastAsia="Times New Roman" w:hAnsi="Times New Roman" w:cs="Times New Roman"/>
          <w:spacing w:val="-7"/>
          <w:sz w:val="24"/>
          <w:szCs w:val="24"/>
        </w:rPr>
        <w:t xml:space="preserve"> </w:t>
      </w:r>
      <w:r w:rsidRPr="00D2444D">
        <w:rPr>
          <w:rFonts w:ascii="Times New Roman" w:eastAsia="Times New Roman" w:hAnsi="Times New Roman" w:cs="Times New Roman"/>
          <w:sz w:val="24"/>
          <w:szCs w:val="24"/>
        </w:rPr>
        <w:t>ir</w:t>
      </w:r>
      <w:r w:rsidRPr="00D2444D">
        <w:rPr>
          <w:rFonts w:ascii="Times New Roman" w:eastAsia="Times New Roman" w:hAnsi="Times New Roman" w:cs="Times New Roman"/>
          <w:spacing w:val="-9"/>
          <w:sz w:val="24"/>
          <w:szCs w:val="24"/>
        </w:rPr>
        <w:t xml:space="preserve"> </w:t>
      </w:r>
      <w:r w:rsidRPr="00D2444D">
        <w:rPr>
          <w:rFonts w:ascii="Times New Roman" w:eastAsia="Times New Roman" w:hAnsi="Times New Roman" w:cs="Times New Roman"/>
          <w:sz w:val="24"/>
          <w:szCs w:val="24"/>
        </w:rPr>
        <w:t>brīdis,</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kad</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tiek</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iegādāti</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aktīvi,</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kas</w:t>
      </w:r>
      <w:r w:rsidRPr="00D2444D">
        <w:rPr>
          <w:rFonts w:ascii="Times New Roman" w:eastAsia="Times New Roman" w:hAnsi="Times New Roman" w:cs="Times New Roman"/>
          <w:spacing w:val="-8"/>
          <w:sz w:val="24"/>
          <w:szCs w:val="24"/>
        </w:rPr>
        <w:t xml:space="preserve"> </w:t>
      </w:r>
      <w:r w:rsidRPr="00D2444D">
        <w:rPr>
          <w:rFonts w:ascii="Times New Roman" w:eastAsia="Times New Roman" w:hAnsi="Times New Roman" w:cs="Times New Roman"/>
          <w:sz w:val="24"/>
          <w:szCs w:val="24"/>
        </w:rPr>
        <w:t xml:space="preserve">ir tieši saistīti ar iegādāto </w:t>
      </w:r>
      <w:r w:rsidRPr="00D2444D">
        <w:rPr>
          <w:rFonts w:ascii="Times New Roman" w:eastAsia="Times New Roman" w:hAnsi="Times New Roman" w:cs="Times New Roman"/>
          <w:sz w:val="24"/>
          <w:szCs w:val="24"/>
        </w:rPr>
        <w:t>uzņēmējdarbības vietu</w:t>
      </w:r>
      <w:r>
        <w:rPr>
          <w:rStyle w:val="FootnoteReference"/>
          <w:rFonts w:ascii="Times New Roman" w:eastAsia="Times New Roman" w:hAnsi="Times New Roman" w:cs="Times New Roman"/>
          <w:sz w:val="24"/>
          <w:szCs w:val="24"/>
        </w:rPr>
        <w:footnoteReference w:id="3"/>
      </w:r>
      <w:r w:rsidRPr="00D2444D">
        <w:rPr>
          <w:rFonts w:ascii="Times New Roman" w:eastAsia="Times New Roman" w:hAnsi="Times New Roman" w:cs="Times New Roman"/>
          <w:sz w:val="24"/>
          <w:szCs w:val="24"/>
        </w:rPr>
        <w:t>;</w:t>
      </w:r>
    </w:p>
    <w:p w:rsidR="00D2444D" w:rsidRPr="00D2444D" w:rsidRDefault="00362384" w:rsidP="00D2444D">
      <w:pPr>
        <w:widowControl w:val="0"/>
        <w:numPr>
          <w:ilvl w:val="1"/>
          <w:numId w:val="14"/>
        </w:numPr>
        <w:tabs>
          <w:tab w:val="left" w:pos="934"/>
        </w:tabs>
        <w:autoSpaceDE w:val="0"/>
        <w:autoSpaceDN w:val="0"/>
        <w:spacing w:before="1"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pētniecības darbība </w:t>
      </w:r>
      <w:r w:rsidRPr="00D2444D">
        <w:rPr>
          <w:rFonts w:ascii="Times New Roman" w:eastAsia="Times New Roman" w:hAnsi="Times New Roman" w:cs="Times New Roman"/>
          <w:sz w:val="24"/>
        </w:rPr>
        <w:t xml:space="preserve">- šī Nolikuma izpratnē ir darbība, kas galvenokārt sastāv no pētniecības pasākumiem, jo īpaši no lietišķajiem pētījumiem un vajadzības gadījumā no fundamentālajiem pētījumiem, ko veic ar mērķi iegūt jaunas </w:t>
      </w:r>
      <w:r w:rsidRPr="00D2444D">
        <w:rPr>
          <w:rFonts w:ascii="Times New Roman" w:eastAsia="Times New Roman" w:hAnsi="Times New Roman" w:cs="Times New Roman"/>
          <w:sz w:val="24"/>
        </w:rPr>
        <w:t>zināšanas un kas ir vērsta tikai uz lietojumiem aizsardzības jomā</w:t>
      </w:r>
      <w:r>
        <w:rPr>
          <w:rStyle w:val="FootnoteReference"/>
          <w:rFonts w:ascii="Times New Roman" w:eastAsia="Times New Roman" w:hAnsi="Times New Roman" w:cs="Times New Roman"/>
          <w:sz w:val="24"/>
        </w:rPr>
        <w:footnoteReference w:id="4"/>
      </w:r>
      <w:r w:rsidRPr="00D2444D">
        <w:rPr>
          <w:rFonts w:ascii="Times New Roman" w:eastAsia="Times New Roman" w:hAnsi="Times New Roman" w:cs="Times New Roman"/>
          <w:sz w:val="24"/>
        </w:rPr>
        <w:t>;</w:t>
      </w:r>
    </w:p>
    <w:p w:rsidR="00D2444D" w:rsidRPr="00D2444D" w:rsidRDefault="00362384" w:rsidP="00D2444D">
      <w:pPr>
        <w:widowControl w:val="0"/>
        <w:numPr>
          <w:ilvl w:val="1"/>
          <w:numId w:val="14"/>
        </w:numPr>
        <w:tabs>
          <w:tab w:val="left" w:pos="934"/>
        </w:tabs>
        <w:autoSpaceDE w:val="0"/>
        <w:autoSpaceDN w:val="0"/>
        <w:spacing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b/>
          <w:sz w:val="24"/>
        </w:rPr>
        <w:t>izstrādes</w:t>
      </w:r>
      <w:r w:rsidRPr="00D2444D">
        <w:rPr>
          <w:rFonts w:ascii="Times New Roman" w:eastAsia="Times New Roman" w:hAnsi="Times New Roman" w:cs="Times New Roman"/>
          <w:b/>
          <w:spacing w:val="-1"/>
          <w:sz w:val="24"/>
        </w:rPr>
        <w:t xml:space="preserve"> </w:t>
      </w:r>
      <w:r w:rsidRPr="00D2444D">
        <w:rPr>
          <w:rFonts w:ascii="Times New Roman" w:eastAsia="Times New Roman" w:hAnsi="Times New Roman" w:cs="Times New Roman"/>
          <w:b/>
          <w:sz w:val="24"/>
        </w:rPr>
        <w:t xml:space="preserve">darbība </w:t>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šī</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Nolikuma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izpratnē</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ir</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darbība,</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kurā</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ir</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ietverti</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uz</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aizsardzību</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 xml:space="preserve">vērsti pasākumi, galvenokārt izstrādes posmā, aptverot jaunus aizsardzības ražojumus un tehnoloģijas </w:t>
      </w:r>
      <w:r w:rsidRPr="00D2444D">
        <w:rPr>
          <w:rFonts w:ascii="Times New Roman" w:eastAsia="Times New Roman" w:hAnsi="Times New Roman" w:cs="Times New Roman"/>
          <w:sz w:val="24"/>
        </w:rPr>
        <w:t>vai esošo ražojumu un tehnoloģiju modernizāciju, izņemot ieroču ražošanu un izmantošanu</w:t>
      </w:r>
      <w:r>
        <w:rPr>
          <w:rStyle w:val="FootnoteReference"/>
          <w:rFonts w:ascii="Times New Roman" w:eastAsia="Times New Roman" w:hAnsi="Times New Roman" w:cs="Times New Roman"/>
          <w:sz w:val="24"/>
        </w:rPr>
        <w:footnoteReference w:id="5"/>
      </w:r>
      <w:r w:rsidRPr="00D2444D">
        <w:rPr>
          <w:rFonts w:ascii="Times New Roman" w:eastAsia="Times New Roman" w:hAnsi="Times New Roman" w:cs="Times New Roman"/>
          <w:sz w:val="24"/>
        </w:rPr>
        <w:t>;</w:t>
      </w:r>
    </w:p>
    <w:p w:rsidR="00D2444D" w:rsidRPr="00D2444D" w:rsidRDefault="00362384" w:rsidP="00D2444D">
      <w:pPr>
        <w:widowControl w:val="0"/>
        <w:numPr>
          <w:ilvl w:val="1"/>
          <w:numId w:val="14"/>
        </w:numPr>
        <w:tabs>
          <w:tab w:val="left" w:pos="934"/>
          <w:tab w:val="left" w:pos="1581"/>
        </w:tabs>
        <w:autoSpaceDE w:val="0"/>
        <w:autoSpaceDN w:val="0"/>
        <w:spacing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rūpnieciskie pētījumi </w:t>
      </w:r>
      <w:r w:rsidRPr="00D2444D">
        <w:rPr>
          <w:rFonts w:ascii="Times New Roman" w:eastAsia="Times New Roman" w:hAnsi="Times New Roman" w:cs="Times New Roman"/>
          <w:sz w:val="24"/>
        </w:rPr>
        <w:t>- ir plānveida pētījumi vai nozīmīgs izpētes darbs ar mērķi iegūt</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jaunas</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zināšanas</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prasmes</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jaunu</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produktu,</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procesu</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pakalpojumu</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izstrādei</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vai ar</w:t>
      </w:r>
      <w:r w:rsidRPr="00D2444D">
        <w:rPr>
          <w:rFonts w:ascii="Times New Roman" w:eastAsia="Times New Roman" w:hAnsi="Times New Roman" w:cs="Times New Roman"/>
          <w:spacing w:val="-8"/>
          <w:sz w:val="24"/>
        </w:rPr>
        <w:t xml:space="preserve"> </w:t>
      </w:r>
      <w:r w:rsidRPr="00D2444D">
        <w:rPr>
          <w:rFonts w:ascii="Times New Roman" w:eastAsia="Times New Roman" w:hAnsi="Times New Roman" w:cs="Times New Roman"/>
          <w:sz w:val="24"/>
        </w:rPr>
        <w:t>mērķi</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būtiski</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uzlabot</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esošos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produktus,</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procesus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pakalpojumus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(tai</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skaitā</w:t>
      </w:r>
      <w:r w:rsidRPr="00D2444D">
        <w:rPr>
          <w:rFonts w:ascii="Times New Roman" w:eastAsia="Times New Roman" w:hAnsi="Times New Roman" w:cs="Times New Roman"/>
          <w:spacing w:val="-8"/>
          <w:sz w:val="24"/>
        </w:rPr>
        <w:t xml:space="preserve"> </w:t>
      </w:r>
      <w:r w:rsidRPr="00D2444D">
        <w:rPr>
          <w:rFonts w:ascii="Times New Roman" w:eastAsia="Times New Roman" w:hAnsi="Times New Roman" w:cs="Times New Roman"/>
          <w:sz w:val="24"/>
        </w:rPr>
        <w:t>digitālos produktus, procesus vai pakalpojumus) jebkurā jomā, nozarē vai sektorā un attiecībā uz jebkuru tehnoloģiju (cita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starpā</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attiecībā uz</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digitālajām nozarēm un tehno</w:t>
      </w:r>
      <w:r w:rsidRPr="00D2444D">
        <w:rPr>
          <w:rFonts w:ascii="Times New Roman" w:eastAsia="Times New Roman" w:hAnsi="Times New Roman" w:cs="Times New Roman"/>
          <w:sz w:val="24"/>
        </w:rPr>
        <w:t xml:space="preserve">loģijām, tādām kā </w:t>
      </w:r>
      <w:proofErr w:type="spellStart"/>
      <w:r w:rsidRPr="00D2444D">
        <w:rPr>
          <w:rFonts w:ascii="Times New Roman" w:eastAsia="Times New Roman" w:hAnsi="Times New Roman" w:cs="Times New Roman"/>
          <w:sz w:val="24"/>
        </w:rPr>
        <w:t>superdatošana</w:t>
      </w:r>
      <w:proofErr w:type="spellEnd"/>
      <w:r w:rsidRPr="00D2444D">
        <w:rPr>
          <w:rFonts w:ascii="Times New Roman" w:eastAsia="Times New Roman" w:hAnsi="Times New Roman" w:cs="Times New Roman"/>
          <w:sz w:val="24"/>
        </w:rPr>
        <w:t xml:space="preserve">, kvantu tehnoloģijas, </w:t>
      </w:r>
      <w:proofErr w:type="spellStart"/>
      <w:r w:rsidRPr="00D2444D">
        <w:rPr>
          <w:rFonts w:ascii="Times New Roman" w:eastAsia="Times New Roman" w:hAnsi="Times New Roman" w:cs="Times New Roman"/>
          <w:sz w:val="24"/>
        </w:rPr>
        <w:t>blokķēdes</w:t>
      </w:r>
      <w:proofErr w:type="spellEnd"/>
      <w:r w:rsidRPr="00D2444D">
        <w:rPr>
          <w:rFonts w:ascii="Times New Roman" w:eastAsia="Times New Roman" w:hAnsi="Times New Roman" w:cs="Times New Roman"/>
          <w:sz w:val="24"/>
        </w:rPr>
        <w:t xml:space="preserve"> tehnoloģijas, mākslīgais intelekts, kiberdrošība, lielie dati un </w:t>
      </w:r>
      <w:proofErr w:type="spellStart"/>
      <w:r w:rsidRPr="00D2444D">
        <w:rPr>
          <w:rFonts w:ascii="Times New Roman" w:eastAsia="Times New Roman" w:hAnsi="Times New Roman" w:cs="Times New Roman"/>
          <w:sz w:val="24"/>
        </w:rPr>
        <w:t>mākoņtehnoloģijas</w:t>
      </w:r>
      <w:proofErr w:type="spellEnd"/>
      <w:r w:rsidRPr="00D2444D">
        <w:rPr>
          <w:rFonts w:ascii="Times New Roman" w:eastAsia="Times New Roman" w:hAnsi="Times New Roman" w:cs="Times New Roman"/>
          <w:sz w:val="24"/>
        </w:rPr>
        <w:t>). Rūpnieciskie pētījumi ietver kompleksu sistēmu sastāvdaļu radīšanu un var</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ietvert prototipu izstrādi labora</w:t>
      </w:r>
      <w:r w:rsidRPr="00D2444D">
        <w:rPr>
          <w:rFonts w:ascii="Times New Roman" w:eastAsia="Times New Roman" w:hAnsi="Times New Roman" w:cs="Times New Roman"/>
          <w:sz w:val="24"/>
        </w:rPr>
        <w:t>torijas vidē vai vidē ar imitētām saskarnēm savienošanai ar esošām sistēmām, kā arī izmēģinājuma līniju radīšanu, kad tas nepieciešams rūpnieciskajiem pētījumiem un jo īpaši nepatentētu tehnoloģiju validēšanai</w:t>
      </w:r>
      <w:r>
        <w:rPr>
          <w:rStyle w:val="FootnoteReference"/>
          <w:rFonts w:ascii="Times New Roman" w:eastAsia="Times New Roman" w:hAnsi="Times New Roman" w:cs="Times New Roman"/>
          <w:sz w:val="24"/>
        </w:rPr>
        <w:footnoteReference w:id="6"/>
      </w:r>
      <w:r w:rsidRPr="00D2444D">
        <w:rPr>
          <w:rFonts w:ascii="Times New Roman" w:eastAsia="Times New Roman" w:hAnsi="Times New Roman" w:cs="Times New Roman"/>
          <w:sz w:val="24"/>
        </w:rPr>
        <w:t>;</w:t>
      </w:r>
    </w:p>
    <w:p w:rsidR="00D2444D" w:rsidRPr="00D2444D" w:rsidRDefault="00362384" w:rsidP="00D2444D">
      <w:pPr>
        <w:widowControl w:val="0"/>
        <w:numPr>
          <w:ilvl w:val="1"/>
          <w:numId w:val="14"/>
        </w:numPr>
        <w:tabs>
          <w:tab w:val="left" w:pos="934"/>
          <w:tab w:val="left" w:pos="1581"/>
        </w:tabs>
        <w:autoSpaceDE w:val="0"/>
        <w:autoSpaceDN w:val="0"/>
        <w:spacing w:before="1" w:after="0" w:line="240" w:lineRule="auto"/>
        <w:ind w:right="106"/>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eksperimentālā izstrāde </w:t>
      </w:r>
      <w:r w:rsidRPr="00D2444D">
        <w:rPr>
          <w:rFonts w:ascii="Times New Roman" w:eastAsia="Times New Roman" w:hAnsi="Times New Roman" w:cs="Times New Roman"/>
          <w:sz w:val="24"/>
        </w:rPr>
        <w:t>- ir esošo zinātnisko atziņu, tehnoloģisko, uzņēmējdarbības un citu attiecīgu zināšanu un prasmju iegūšana, kombinēšana, modelēšana un izmantošana ar mērķi izstrādāt jaunus vai uzlabotus produktus, procesus vai pakalpojumus (tai skaitā digitālos produktus,</w:t>
      </w:r>
      <w:r w:rsidRPr="00D2444D">
        <w:rPr>
          <w:rFonts w:ascii="Times New Roman" w:eastAsia="Times New Roman" w:hAnsi="Times New Roman" w:cs="Times New Roman"/>
          <w:sz w:val="24"/>
        </w:rPr>
        <w:t xml:space="preserve"> procesus vai pakalpojumus) jebkurā jomā, nozarē vai sektorā un attiecībā uz jebkuru tehnoloģiju (cita starpā attiecībā uz digitālajām nozarēm un tehnoloģijām, tādām kā </w:t>
      </w:r>
      <w:proofErr w:type="spellStart"/>
      <w:r w:rsidRPr="00D2444D">
        <w:rPr>
          <w:rFonts w:ascii="Times New Roman" w:eastAsia="Times New Roman" w:hAnsi="Times New Roman" w:cs="Times New Roman"/>
          <w:sz w:val="24"/>
        </w:rPr>
        <w:t>superdatošana</w:t>
      </w:r>
      <w:proofErr w:type="spellEnd"/>
      <w:r w:rsidRPr="00D2444D">
        <w:rPr>
          <w:rFonts w:ascii="Times New Roman" w:eastAsia="Times New Roman" w:hAnsi="Times New Roman" w:cs="Times New Roman"/>
          <w:sz w:val="24"/>
        </w:rPr>
        <w:t xml:space="preserve">, kvantu tehnoloģijas, </w:t>
      </w:r>
      <w:proofErr w:type="spellStart"/>
      <w:r w:rsidRPr="00D2444D">
        <w:rPr>
          <w:rFonts w:ascii="Times New Roman" w:eastAsia="Times New Roman" w:hAnsi="Times New Roman" w:cs="Times New Roman"/>
          <w:sz w:val="24"/>
        </w:rPr>
        <w:t>blokķēdes</w:t>
      </w:r>
      <w:proofErr w:type="spellEnd"/>
      <w:r w:rsidRPr="00D2444D">
        <w:rPr>
          <w:rFonts w:ascii="Times New Roman" w:eastAsia="Times New Roman" w:hAnsi="Times New Roman" w:cs="Times New Roman"/>
          <w:sz w:val="24"/>
        </w:rPr>
        <w:t xml:space="preserve"> tehnoloģijas, mākslīgais intelekts, kiber</w:t>
      </w:r>
      <w:r w:rsidRPr="00D2444D">
        <w:rPr>
          <w:rFonts w:ascii="Times New Roman" w:eastAsia="Times New Roman" w:hAnsi="Times New Roman" w:cs="Times New Roman"/>
          <w:sz w:val="24"/>
        </w:rPr>
        <w:t>drošība, lielie dati un mākoņdatošanas vai</w:t>
      </w:r>
      <w:r w:rsidRPr="00D2444D">
        <w:rPr>
          <w:rFonts w:ascii="Times New Roman" w:eastAsia="Times New Roman" w:hAnsi="Times New Roman" w:cs="Times New Roman"/>
          <w:spacing w:val="-5"/>
          <w:sz w:val="24"/>
        </w:rPr>
        <w:t xml:space="preserve"> </w:t>
      </w:r>
      <w:proofErr w:type="spellStart"/>
      <w:r w:rsidRPr="00D2444D">
        <w:rPr>
          <w:rFonts w:ascii="Times New Roman" w:eastAsia="Times New Roman" w:hAnsi="Times New Roman" w:cs="Times New Roman"/>
          <w:sz w:val="24"/>
        </w:rPr>
        <w:t>perifērdatošanas</w:t>
      </w:r>
      <w:proofErr w:type="spellEnd"/>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tehnoloģijas).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Tajā</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var</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ietilpt</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arī,</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piemēram,</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darbības,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kuru</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mērķis</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ir jaunu produktu, procesu vai pakalpojumu konceptuāla definēšana, plānošana un dokumentēšana.</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Eksperimentālā</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izstrāde</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var</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ietv</w:t>
      </w:r>
      <w:r w:rsidRPr="00D2444D">
        <w:rPr>
          <w:rFonts w:ascii="Times New Roman" w:eastAsia="Times New Roman" w:hAnsi="Times New Roman" w:cs="Times New Roman"/>
          <w:sz w:val="24"/>
        </w:rPr>
        <w:t>ert</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jaunu</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uzlabotu</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produktu,</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procesu vai pakalpojumu prototipu izstrādi, demonstrējumus, izmēģināšanu, testēšanu un validēšanu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vidē,</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atspoguļo</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reālus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darbības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apstākļus,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ja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tās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galvenais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mērķis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ir</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tehniski uzlabot</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produktus,</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procesus</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pakalpojumus,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kuri</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vēl</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nav</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principā</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nostabilizējušies.</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Tā var ietvert tāda komerciāli izmantojama prototipa vai izmēģinājuma izstrādi, kas ir gala komercprodukts un kā izgatavošana ir pārāk dārga, lai to izmantotu vienīgi demonstrējumu un validēšanas nolūk</w:t>
      </w:r>
      <w:r w:rsidRPr="00D2444D">
        <w:rPr>
          <w:rFonts w:ascii="Times New Roman" w:eastAsia="Times New Roman" w:hAnsi="Times New Roman" w:cs="Times New Roman"/>
          <w:sz w:val="24"/>
        </w:rPr>
        <w:t>ā. Eksperimentālā izstrāde neietver ierastās vai regulārās izmaiņas, kas skar esošos produktus, ražošanas līnijas, ražošanas procesus, pakalpojumus un citas notiekošās darbības, pat ja minētās izmaiņas nes uzlabojumus</w:t>
      </w:r>
      <w:r>
        <w:rPr>
          <w:rStyle w:val="FootnoteReference"/>
          <w:rFonts w:ascii="Times New Roman" w:eastAsia="Times New Roman" w:hAnsi="Times New Roman" w:cs="Times New Roman"/>
          <w:sz w:val="24"/>
        </w:rPr>
        <w:footnoteReference w:id="7"/>
      </w:r>
      <w:r w:rsidRPr="00D2444D">
        <w:rPr>
          <w:rFonts w:ascii="Times New Roman" w:eastAsia="Times New Roman" w:hAnsi="Times New Roman" w:cs="Times New Roman"/>
          <w:sz w:val="24"/>
        </w:rPr>
        <w:t>;</w:t>
      </w:r>
    </w:p>
    <w:p w:rsidR="00D2444D" w:rsidRPr="004D0B31" w:rsidRDefault="00362384" w:rsidP="004D0B31">
      <w:pPr>
        <w:widowControl w:val="0"/>
        <w:numPr>
          <w:ilvl w:val="1"/>
          <w:numId w:val="14"/>
        </w:numPr>
        <w:tabs>
          <w:tab w:val="left" w:pos="934"/>
          <w:tab w:val="left" w:pos="1581"/>
        </w:tabs>
        <w:autoSpaceDE w:val="0"/>
        <w:autoSpaceDN w:val="0"/>
        <w:spacing w:before="1" w:after="0" w:line="240" w:lineRule="auto"/>
        <w:ind w:right="107"/>
        <w:jc w:val="both"/>
        <w:rPr>
          <w:rFonts w:ascii="Times New Roman" w:eastAsia="Times New Roman" w:hAnsi="Times New Roman" w:cs="Times New Roman"/>
          <w:sz w:val="24"/>
        </w:rPr>
      </w:pPr>
      <w:r w:rsidRPr="00D2444D">
        <w:rPr>
          <w:rFonts w:ascii="Times New Roman" w:eastAsia="Times New Roman" w:hAnsi="Times New Roman" w:cs="Times New Roman"/>
          <w:b/>
          <w:sz w:val="24"/>
        </w:rPr>
        <w:t xml:space="preserve">priekšizpēte </w:t>
      </w:r>
      <w:r w:rsidRPr="00D2444D">
        <w:rPr>
          <w:rFonts w:ascii="Times New Roman" w:eastAsia="Times New Roman" w:hAnsi="Times New Roman" w:cs="Times New Roman"/>
          <w:sz w:val="24"/>
        </w:rPr>
        <w:t>- ir projekta potenciāl</w:t>
      </w:r>
      <w:r w:rsidRPr="00D2444D">
        <w:rPr>
          <w:rFonts w:ascii="Times New Roman" w:eastAsia="Times New Roman" w:hAnsi="Times New Roman" w:cs="Times New Roman"/>
          <w:sz w:val="24"/>
        </w:rPr>
        <w:t>a novērtējums un analīze ar mērķi atvieglot lēmuma pieņemšanas procesu, objektīvi un racionāli apzinot projekta priekšrocības, trūkumus, iespējas un draudus, kā arī nosakot tā īstenošanai vajadzīgos resursus un vispārīgi – tā izdošanās izredzes</w:t>
      </w:r>
      <w:r>
        <w:rPr>
          <w:rStyle w:val="FootnoteReference"/>
          <w:rFonts w:ascii="Times New Roman" w:eastAsia="Times New Roman" w:hAnsi="Times New Roman" w:cs="Times New Roman"/>
          <w:sz w:val="24"/>
        </w:rPr>
        <w:footnoteReference w:id="8"/>
      </w:r>
      <w:r w:rsidRPr="00D2444D">
        <w:rPr>
          <w:rFonts w:ascii="Times New Roman" w:eastAsia="Times New Roman" w:hAnsi="Times New Roman" w:cs="Times New Roman"/>
          <w:sz w:val="24"/>
        </w:rPr>
        <w:t>;</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0"/>
        </w:rPr>
        <w:sectPr w:rsidR="00D2444D" w:rsidRPr="00D2444D">
          <w:pgSz w:w="11910" w:h="16840"/>
          <w:pgMar w:top="1040" w:right="740" w:bottom="1360" w:left="1560" w:header="0" w:footer="1162" w:gutter="0"/>
          <w:cols w:space="720"/>
        </w:sectPr>
      </w:pPr>
    </w:p>
    <w:p w:rsidR="00D2444D" w:rsidRPr="00D2444D" w:rsidRDefault="00362384" w:rsidP="00D2444D">
      <w:pPr>
        <w:widowControl w:val="0"/>
        <w:numPr>
          <w:ilvl w:val="1"/>
          <w:numId w:val="14"/>
        </w:numPr>
        <w:tabs>
          <w:tab w:val="left" w:pos="934"/>
          <w:tab w:val="left" w:pos="1581"/>
        </w:tabs>
        <w:autoSpaceDE w:val="0"/>
        <w:autoSpaceDN w:val="0"/>
        <w:spacing w:before="73"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b/>
          <w:sz w:val="24"/>
        </w:rPr>
        <w:lastRenderedPageBreak/>
        <w:t xml:space="preserve">efektīva sadarbība </w:t>
      </w:r>
      <w:r w:rsidRPr="00D2444D">
        <w:rPr>
          <w:rFonts w:ascii="Times New Roman" w:eastAsia="Times New Roman" w:hAnsi="Times New Roman" w:cs="Times New Roman"/>
          <w:sz w:val="24"/>
        </w:rPr>
        <w:t xml:space="preserve">- ir sadarbība starp vismaz divām neatkarīgām pusēm, lai apmainītos ar zināšanām vai tehnoloģiju vai sasniegtu kopīgu mērķi, pamatojoties uz darba dalīšanu, un iesaistītās puses kopīgi nosaka sadarbības projekta </w:t>
      </w:r>
      <w:r w:rsidRPr="00D2444D">
        <w:rPr>
          <w:rFonts w:ascii="Times New Roman" w:eastAsia="Times New Roman" w:hAnsi="Times New Roman" w:cs="Times New Roman"/>
          <w:sz w:val="24"/>
        </w:rPr>
        <w:t>tvērumu, dod ieguldījumu tā īstenošanā un dala projekta riskus un rezultātus. Viena vai vairākas puses var segt pilnībā visas projekta izmaksas un tādējādi atbrīvot pārējās puses no projekta finanšu riskiem. Līgumpētījumus un pētniecības pakalpojumu sniegš</w:t>
      </w:r>
      <w:r w:rsidRPr="00D2444D">
        <w:rPr>
          <w:rFonts w:ascii="Times New Roman" w:eastAsia="Times New Roman" w:hAnsi="Times New Roman" w:cs="Times New Roman"/>
          <w:sz w:val="24"/>
        </w:rPr>
        <w:t>anu neuzskata par sadarbības veidiem</w:t>
      </w:r>
      <w:r>
        <w:rPr>
          <w:rStyle w:val="FootnoteReference"/>
          <w:rFonts w:ascii="Times New Roman" w:eastAsia="Times New Roman" w:hAnsi="Times New Roman" w:cs="Times New Roman"/>
          <w:sz w:val="24"/>
        </w:rPr>
        <w:footnoteReference w:id="9"/>
      </w:r>
      <w:r w:rsidRPr="00D2444D">
        <w:rPr>
          <w:rFonts w:ascii="Times New Roman" w:eastAsia="Times New Roman" w:hAnsi="Times New Roman" w:cs="Times New Roman"/>
          <w:sz w:val="24"/>
        </w:rPr>
        <w:t>;</w:t>
      </w:r>
    </w:p>
    <w:p w:rsidR="00D2444D" w:rsidRPr="00D2444D" w:rsidRDefault="00362384" w:rsidP="00D2444D">
      <w:pPr>
        <w:widowControl w:val="0"/>
        <w:numPr>
          <w:ilvl w:val="1"/>
          <w:numId w:val="14"/>
        </w:numPr>
        <w:tabs>
          <w:tab w:val="left" w:pos="934"/>
          <w:tab w:val="left" w:pos="1581"/>
        </w:tabs>
        <w:autoSpaceDE w:val="0"/>
        <w:autoSpaceDN w:val="0"/>
        <w:spacing w:before="1" w:after="0" w:line="240" w:lineRule="auto"/>
        <w:ind w:right="106"/>
        <w:jc w:val="both"/>
        <w:rPr>
          <w:rFonts w:ascii="Times New Roman" w:eastAsia="Times New Roman" w:hAnsi="Times New Roman" w:cs="Times New Roman"/>
          <w:sz w:val="24"/>
        </w:rPr>
      </w:pPr>
      <w:r w:rsidRPr="00D2444D">
        <w:rPr>
          <w:rFonts w:ascii="Times New Roman" w:eastAsia="Times New Roman" w:hAnsi="Times New Roman" w:cs="Times New Roman"/>
          <w:b/>
          <w:sz w:val="24"/>
        </w:rPr>
        <w:t>mazie un vidējie uzņēmumi jeb “MVU”</w:t>
      </w:r>
      <w:r w:rsidRPr="00D2444D">
        <w:rPr>
          <w:rFonts w:ascii="Times New Roman" w:eastAsia="Times New Roman" w:hAnsi="Times New Roman" w:cs="Times New Roman"/>
          <w:b/>
          <w:spacing w:val="40"/>
          <w:sz w:val="24"/>
        </w:rPr>
        <w:t xml:space="preserve"> </w:t>
      </w:r>
      <w:r w:rsidRPr="00D2444D">
        <w:rPr>
          <w:rFonts w:ascii="Times New Roman" w:eastAsia="Times New Roman" w:hAnsi="Times New Roman" w:cs="Times New Roman"/>
          <w:sz w:val="24"/>
        </w:rPr>
        <w:t>- ir uzņēmumi, kas atbilst Komisijas regulas Nr. 651/2014 I pielikumā noteiktajiem kritērijiem</w:t>
      </w:r>
      <w:r>
        <w:rPr>
          <w:rStyle w:val="FootnoteReference"/>
          <w:rFonts w:ascii="Times New Roman" w:eastAsia="Times New Roman" w:hAnsi="Times New Roman" w:cs="Times New Roman"/>
          <w:sz w:val="24"/>
        </w:rPr>
        <w:footnoteReference w:id="10"/>
      </w:r>
      <w:r w:rsidRPr="00D2444D">
        <w:rPr>
          <w:rFonts w:ascii="Times New Roman" w:eastAsia="Times New Roman" w:hAnsi="Times New Roman" w:cs="Times New Roman"/>
          <w:sz w:val="24"/>
        </w:rPr>
        <w:t>;</w:t>
      </w:r>
    </w:p>
    <w:p w:rsidR="00D2444D" w:rsidRPr="00D2444D" w:rsidRDefault="00362384" w:rsidP="00D2444D">
      <w:pPr>
        <w:widowControl w:val="0"/>
        <w:numPr>
          <w:ilvl w:val="0"/>
          <w:numId w:val="14"/>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Šajā nolikumā dotācijas veidā ir paredzēts sekojošais komercdarbības atbalsts, lai </w:t>
      </w:r>
      <w:r w:rsidRPr="00D2444D">
        <w:rPr>
          <w:rFonts w:ascii="Times New Roman" w:eastAsia="Times New Roman" w:hAnsi="Times New Roman" w:cs="Times New Roman"/>
          <w:sz w:val="24"/>
        </w:rPr>
        <w:t>īstenotu Ministrijas līdzfinansējumu:</w:t>
      </w:r>
    </w:p>
    <w:p w:rsidR="00D2444D" w:rsidRPr="00D2444D" w:rsidRDefault="00362384" w:rsidP="00D2444D">
      <w:pPr>
        <w:widowControl w:val="0"/>
        <w:numPr>
          <w:ilvl w:val="1"/>
          <w:numId w:val="14"/>
        </w:numPr>
        <w:tabs>
          <w:tab w:val="left" w:pos="934"/>
        </w:tabs>
        <w:autoSpaceDE w:val="0"/>
        <w:autoSpaceDN w:val="0"/>
        <w:spacing w:after="0" w:line="240" w:lineRule="auto"/>
        <w:ind w:right="109"/>
        <w:jc w:val="both"/>
        <w:rPr>
          <w:rFonts w:ascii="Times New Roman" w:eastAsia="Times New Roman" w:hAnsi="Times New Roman" w:cs="Times New Roman"/>
          <w:sz w:val="24"/>
        </w:rPr>
      </w:pPr>
      <w:r w:rsidRPr="00D2444D">
        <w:rPr>
          <w:rFonts w:ascii="Times New Roman" w:eastAsia="Times New Roman" w:hAnsi="Times New Roman" w:cs="Times New Roman"/>
          <w:sz w:val="24"/>
        </w:rPr>
        <w:t>līdzfinansējuma</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no valsts budžeta līdzekļiem piešķiršanas pieteikuma iesniedzēja dalībai kādā no EDF 2025. gada uzsaukuma projektiem gadījumā - Komisijas</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regulas (ES) Nr. 651/2014</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25.e</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pants,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piemērojot</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šo</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atbalstu</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Kom</w:t>
      </w:r>
      <w:r w:rsidRPr="00D2444D">
        <w:rPr>
          <w:rFonts w:ascii="Times New Roman" w:eastAsia="Times New Roman" w:hAnsi="Times New Roman" w:cs="Times New Roman"/>
          <w:sz w:val="24"/>
        </w:rPr>
        <w:t>isijas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regulas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Nr.</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651/2014</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1.</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panta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1.d) punktā paredzētajai atbalsta kategorijai “Atbalsts pētniecībai, attīstībai un inovācijai”, kā arī ņemot vērā Komisijas regulā (ES) Nr. 651/2014 noteikto šāda atbalsta piemērošanai;</w:t>
      </w:r>
    </w:p>
    <w:p w:rsidR="00D2444D" w:rsidRPr="00D2444D" w:rsidRDefault="00362384" w:rsidP="00D2444D">
      <w:pPr>
        <w:widowControl w:val="0"/>
        <w:numPr>
          <w:ilvl w:val="1"/>
          <w:numId w:val="14"/>
        </w:numPr>
        <w:tabs>
          <w:tab w:val="left" w:pos="933"/>
        </w:tabs>
        <w:autoSpaceDE w:val="0"/>
        <w:autoSpaceDN w:val="0"/>
        <w:spacing w:before="1" w:after="0" w:line="240" w:lineRule="auto"/>
        <w:ind w:left="933"/>
        <w:jc w:val="both"/>
        <w:rPr>
          <w:rFonts w:ascii="Times New Roman" w:eastAsia="Times New Roman" w:hAnsi="Times New Roman" w:cs="Times New Roman"/>
          <w:sz w:val="24"/>
        </w:rPr>
      </w:pPr>
      <w:r w:rsidRPr="00D2444D">
        <w:rPr>
          <w:rFonts w:ascii="Times New Roman" w:eastAsia="Times New Roman" w:hAnsi="Times New Roman" w:cs="Times New Roman"/>
          <w:sz w:val="24"/>
        </w:rPr>
        <w:t>projekta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pieteikumu</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kvalitatīvas</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izstrādes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atbalsta līdzfinansējuma</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piešķiršanas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pacing w:val="-2"/>
          <w:sz w:val="24"/>
        </w:rPr>
        <w:t>gadījumā</w:t>
      </w:r>
    </w:p>
    <w:p w:rsidR="00D2444D" w:rsidRPr="00D2444D" w:rsidRDefault="00362384" w:rsidP="00D2444D">
      <w:pPr>
        <w:widowControl w:val="0"/>
        <w:autoSpaceDE w:val="0"/>
        <w:autoSpaceDN w:val="0"/>
        <w:spacing w:after="0" w:line="240" w:lineRule="auto"/>
        <w:ind w:left="934"/>
        <w:jc w:val="both"/>
        <w:rPr>
          <w:rFonts w:ascii="Times New Roman" w:eastAsia="Times New Roman" w:hAnsi="Times New Roman" w:cs="Times New Roman"/>
          <w:sz w:val="24"/>
          <w:szCs w:val="24"/>
        </w:rPr>
      </w:pPr>
      <w:r w:rsidRPr="00D2444D">
        <w:rPr>
          <w:rFonts w:ascii="Times New Roman" w:eastAsia="Times New Roman" w:hAnsi="Times New Roman" w:cs="Times New Roman"/>
          <w:sz w:val="24"/>
          <w:szCs w:val="24"/>
        </w:rPr>
        <w:t>-</w:t>
      </w:r>
      <w:r w:rsidRPr="00D2444D">
        <w:rPr>
          <w:rFonts w:ascii="Times New Roman" w:eastAsia="Times New Roman" w:hAnsi="Times New Roman" w:cs="Times New Roman"/>
          <w:spacing w:val="1"/>
          <w:sz w:val="24"/>
          <w:szCs w:val="24"/>
        </w:rPr>
        <w:t xml:space="preserve"> </w:t>
      </w:r>
      <w:r w:rsidRPr="00D2444D">
        <w:rPr>
          <w:rFonts w:ascii="Times New Roman" w:eastAsia="Times New Roman" w:hAnsi="Times New Roman" w:cs="Times New Roman"/>
          <w:sz w:val="24"/>
          <w:szCs w:val="24"/>
        </w:rPr>
        <w:t>Komisijas</w:t>
      </w:r>
      <w:r w:rsidRPr="00D2444D">
        <w:rPr>
          <w:rFonts w:ascii="Times New Roman" w:eastAsia="Times New Roman" w:hAnsi="Times New Roman" w:cs="Times New Roman"/>
          <w:spacing w:val="4"/>
          <w:sz w:val="24"/>
          <w:szCs w:val="24"/>
        </w:rPr>
        <w:t xml:space="preserve"> </w:t>
      </w:r>
      <w:r w:rsidRPr="00D2444D">
        <w:rPr>
          <w:rFonts w:ascii="Times New Roman" w:eastAsia="Times New Roman" w:hAnsi="Times New Roman" w:cs="Times New Roman"/>
          <w:sz w:val="24"/>
          <w:szCs w:val="24"/>
        </w:rPr>
        <w:t>2023.</w:t>
      </w:r>
      <w:r w:rsidRPr="00D2444D">
        <w:rPr>
          <w:rFonts w:ascii="Times New Roman" w:eastAsia="Times New Roman" w:hAnsi="Times New Roman" w:cs="Times New Roman"/>
          <w:spacing w:val="1"/>
          <w:sz w:val="24"/>
          <w:szCs w:val="24"/>
        </w:rPr>
        <w:t xml:space="preserve"> </w:t>
      </w:r>
      <w:r w:rsidRPr="00D2444D">
        <w:rPr>
          <w:rFonts w:ascii="Times New Roman" w:eastAsia="Times New Roman" w:hAnsi="Times New Roman" w:cs="Times New Roman"/>
          <w:sz w:val="24"/>
          <w:szCs w:val="24"/>
        </w:rPr>
        <w:t>gada</w:t>
      </w:r>
      <w:r w:rsidRPr="00D2444D">
        <w:rPr>
          <w:rFonts w:ascii="Times New Roman" w:eastAsia="Times New Roman" w:hAnsi="Times New Roman" w:cs="Times New Roman"/>
          <w:spacing w:val="3"/>
          <w:sz w:val="24"/>
          <w:szCs w:val="24"/>
        </w:rPr>
        <w:t xml:space="preserve"> </w:t>
      </w:r>
      <w:r w:rsidRPr="00D2444D">
        <w:rPr>
          <w:rFonts w:ascii="Times New Roman" w:eastAsia="Times New Roman" w:hAnsi="Times New Roman" w:cs="Times New Roman"/>
          <w:sz w:val="24"/>
          <w:szCs w:val="24"/>
        </w:rPr>
        <w:t>13. decembra</w:t>
      </w:r>
      <w:r w:rsidRPr="00D2444D">
        <w:rPr>
          <w:rFonts w:ascii="Times New Roman" w:eastAsia="Times New Roman" w:hAnsi="Times New Roman" w:cs="Times New Roman"/>
          <w:spacing w:val="3"/>
          <w:sz w:val="24"/>
          <w:szCs w:val="24"/>
        </w:rPr>
        <w:t xml:space="preserve"> </w:t>
      </w:r>
      <w:r w:rsidRPr="00D2444D">
        <w:rPr>
          <w:rFonts w:ascii="Times New Roman" w:eastAsia="Times New Roman" w:hAnsi="Times New Roman" w:cs="Times New Roman"/>
          <w:sz w:val="24"/>
          <w:szCs w:val="24"/>
        </w:rPr>
        <w:t>regula</w:t>
      </w:r>
      <w:r w:rsidRPr="00D2444D">
        <w:rPr>
          <w:rFonts w:ascii="Times New Roman" w:eastAsia="Times New Roman" w:hAnsi="Times New Roman" w:cs="Times New Roman"/>
          <w:spacing w:val="5"/>
          <w:sz w:val="24"/>
          <w:szCs w:val="24"/>
        </w:rPr>
        <w:t xml:space="preserve"> </w:t>
      </w:r>
      <w:r w:rsidRPr="00D2444D">
        <w:rPr>
          <w:rFonts w:ascii="Times New Roman" w:eastAsia="Times New Roman" w:hAnsi="Times New Roman" w:cs="Times New Roman"/>
          <w:sz w:val="24"/>
          <w:szCs w:val="24"/>
        </w:rPr>
        <w:t>(ES)</w:t>
      </w:r>
      <w:r w:rsidRPr="00D2444D">
        <w:rPr>
          <w:rFonts w:ascii="Times New Roman" w:eastAsia="Times New Roman" w:hAnsi="Times New Roman" w:cs="Times New Roman"/>
          <w:spacing w:val="6"/>
          <w:sz w:val="24"/>
          <w:szCs w:val="24"/>
        </w:rPr>
        <w:t xml:space="preserve"> </w:t>
      </w:r>
      <w:r w:rsidRPr="00D2444D">
        <w:rPr>
          <w:rFonts w:ascii="Times New Roman" w:eastAsia="Times New Roman" w:hAnsi="Times New Roman" w:cs="Times New Roman"/>
          <w:sz w:val="24"/>
          <w:szCs w:val="24"/>
        </w:rPr>
        <w:t>2023/2831</w:t>
      </w:r>
      <w:r w:rsidRPr="00D2444D">
        <w:rPr>
          <w:rFonts w:ascii="Times New Roman" w:eastAsia="Times New Roman" w:hAnsi="Times New Roman" w:cs="Times New Roman"/>
          <w:spacing w:val="5"/>
          <w:sz w:val="24"/>
          <w:szCs w:val="24"/>
        </w:rPr>
        <w:t xml:space="preserve"> </w:t>
      </w:r>
      <w:r w:rsidRPr="00D2444D">
        <w:rPr>
          <w:rFonts w:ascii="Times New Roman" w:eastAsia="Times New Roman" w:hAnsi="Times New Roman" w:cs="Times New Roman"/>
          <w:sz w:val="24"/>
          <w:szCs w:val="24"/>
        </w:rPr>
        <w:t>par</w:t>
      </w:r>
      <w:r w:rsidRPr="00D2444D">
        <w:rPr>
          <w:rFonts w:ascii="Times New Roman" w:eastAsia="Times New Roman" w:hAnsi="Times New Roman" w:cs="Times New Roman"/>
          <w:spacing w:val="3"/>
          <w:sz w:val="24"/>
          <w:szCs w:val="24"/>
        </w:rPr>
        <w:t xml:space="preserve"> </w:t>
      </w:r>
      <w:r w:rsidRPr="00D2444D">
        <w:rPr>
          <w:rFonts w:ascii="Times New Roman" w:eastAsia="Times New Roman" w:hAnsi="Times New Roman" w:cs="Times New Roman"/>
          <w:sz w:val="24"/>
          <w:szCs w:val="24"/>
        </w:rPr>
        <w:t>Līguma</w:t>
      </w:r>
      <w:r w:rsidRPr="00D2444D">
        <w:rPr>
          <w:rFonts w:ascii="Times New Roman" w:eastAsia="Times New Roman" w:hAnsi="Times New Roman" w:cs="Times New Roman"/>
          <w:spacing w:val="5"/>
          <w:sz w:val="24"/>
          <w:szCs w:val="24"/>
        </w:rPr>
        <w:t xml:space="preserve"> </w:t>
      </w:r>
      <w:r w:rsidRPr="00D2444D">
        <w:rPr>
          <w:rFonts w:ascii="Times New Roman" w:eastAsia="Times New Roman" w:hAnsi="Times New Roman" w:cs="Times New Roman"/>
          <w:sz w:val="24"/>
          <w:szCs w:val="24"/>
        </w:rPr>
        <w:t>par</w:t>
      </w:r>
      <w:r w:rsidRPr="00D2444D">
        <w:rPr>
          <w:rFonts w:ascii="Times New Roman" w:eastAsia="Times New Roman" w:hAnsi="Times New Roman" w:cs="Times New Roman"/>
          <w:spacing w:val="3"/>
          <w:sz w:val="24"/>
          <w:szCs w:val="24"/>
        </w:rPr>
        <w:t xml:space="preserve"> </w:t>
      </w:r>
      <w:r w:rsidRPr="00D2444D">
        <w:rPr>
          <w:rFonts w:ascii="Times New Roman" w:eastAsia="Times New Roman" w:hAnsi="Times New Roman" w:cs="Times New Roman"/>
          <w:sz w:val="24"/>
          <w:szCs w:val="24"/>
        </w:rPr>
        <w:t>ES</w:t>
      </w:r>
      <w:r w:rsidRPr="00D2444D">
        <w:rPr>
          <w:rFonts w:ascii="Times New Roman" w:eastAsia="Times New Roman" w:hAnsi="Times New Roman" w:cs="Times New Roman"/>
          <w:spacing w:val="5"/>
          <w:sz w:val="24"/>
          <w:szCs w:val="24"/>
        </w:rPr>
        <w:t xml:space="preserve"> </w:t>
      </w:r>
      <w:r w:rsidRPr="00D2444D">
        <w:rPr>
          <w:rFonts w:ascii="Times New Roman" w:eastAsia="Times New Roman" w:hAnsi="Times New Roman" w:cs="Times New Roman"/>
          <w:spacing w:val="-2"/>
          <w:sz w:val="24"/>
          <w:szCs w:val="24"/>
        </w:rPr>
        <w:t>darbību</w:t>
      </w:r>
    </w:p>
    <w:p w:rsidR="00D2444D" w:rsidRPr="00D2444D" w:rsidRDefault="00362384" w:rsidP="00D2444D">
      <w:pPr>
        <w:widowControl w:val="0"/>
        <w:autoSpaceDE w:val="0"/>
        <w:autoSpaceDN w:val="0"/>
        <w:spacing w:after="0" w:line="240" w:lineRule="auto"/>
        <w:ind w:left="934" w:right="108"/>
        <w:jc w:val="both"/>
        <w:rPr>
          <w:rFonts w:ascii="Times New Roman" w:eastAsia="Times New Roman" w:hAnsi="Times New Roman" w:cs="Times New Roman"/>
          <w:sz w:val="24"/>
          <w:szCs w:val="24"/>
        </w:rPr>
      </w:pPr>
      <w:r w:rsidRPr="00D2444D">
        <w:rPr>
          <w:rFonts w:ascii="Times New Roman" w:eastAsia="Times New Roman" w:hAnsi="Times New Roman" w:cs="Times New Roman"/>
          <w:sz w:val="24"/>
          <w:szCs w:val="24"/>
        </w:rPr>
        <w:t xml:space="preserve">107. un 108. panta piemērošanu </w:t>
      </w:r>
      <w:r w:rsidRPr="00D2444D">
        <w:rPr>
          <w:rFonts w:ascii="Times New Roman" w:eastAsia="Times New Roman" w:hAnsi="Times New Roman" w:cs="Times New Roman"/>
          <w:i/>
          <w:sz w:val="24"/>
          <w:szCs w:val="24"/>
        </w:rPr>
        <w:t xml:space="preserve">de </w:t>
      </w:r>
      <w:proofErr w:type="spellStart"/>
      <w:r w:rsidRPr="00D2444D">
        <w:rPr>
          <w:rFonts w:ascii="Times New Roman" w:eastAsia="Times New Roman" w:hAnsi="Times New Roman" w:cs="Times New Roman"/>
          <w:i/>
          <w:sz w:val="24"/>
          <w:szCs w:val="24"/>
        </w:rPr>
        <w:t>minimis</w:t>
      </w:r>
      <w:proofErr w:type="spellEnd"/>
      <w:r w:rsidRPr="00D2444D">
        <w:rPr>
          <w:rFonts w:ascii="Times New Roman" w:eastAsia="Times New Roman" w:hAnsi="Times New Roman" w:cs="Times New Roman"/>
          <w:i/>
          <w:sz w:val="24"/>
          <w:szCs w:val="24"/>
        </w:rPr>
        <w:t xml:space="preserve"> </w:t>
      </w:r>
      <w:r w:rsidRPr="00D2444D">
        <w:rPr>
          <w:rFonts w:ascii="Times New Roman" w:eastAsia="Times New Roman" w:hAnsi="Times New Roman" w:cs="Times New Roman"/>
          <w:sz w:val="24"/>
          <w:szCs w:val="24"/>
        </w:rPr>
        <w:t xml:space="preserve">atbalstam (turpmāk – Komisijas regula (ES) </w:t>
      </w:r>
      <w:r w:rsidRPr="00D2444D">
        <w:rPr>
          <w:rFonts w:ascii="Times New Roman" w:eastAsia="Times New Roman" w:hAnsi="Times New Roman" w:cs="Times New Roman"/>
          <w:spacing w:val="-2"/>
          <w:sz w:val="24"/>
          <w:szCs w:val="24"/>
        </w:rPr>
        <w:t>2023/2831).</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4"/>
          <w:szCs w:val="24"/>
        </w:rPr>
      </w:pPr>
    </w:p>
    <w:p w:rsidR="00D2444D" w:rsidRPr="00D2444D" w:rsidRDefault="00362384" w:rsidP="00D2444D">
      <w:pPr>
        <w:widowControl w:val="0"/>
        <w:autoSpaceDE w:val="0"/>
        <w:autoSpaceDN w:val="0"/>
        <w:spacing w:after="0" w:line="240" w:lineRule="auto"/>
        <w:ind w:left="501"/>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Pieteikumu</w:t>
      </w:r>
      <w:r w:rsidRPr="00D2444D">
        <w:rPr>
          <w:rFonts w:ascii="Times New Roman" w:eastAsia="Times New Roman" w:hAnsi="Times New Roman" w:cs="Times New Roman"/>
          <w:b/>
          <w:bCs/>
          <w:spacing w:val="-4"/>
          <w:sz w:val="24"/>
          <w:szCs w:val="24"/>
        </w:rPr>
        <w:t xml:space="preserve"> </w:t>
      </w:r>
      <w:r w:rsidRPr="00D2444D">
        <w:rPr>
          <w:rFonts w:ascii="Times New Roman" w:eastAsia="Times New Roman" w:hAnsi="Times New Roman" w:cs="Times New Roman"/>
          <w:b/>
          <w:bCs/>
          <w:spacing w:val="-2"/>
          <w:sz w:val="24"/>
          <w:szCs w:val="24"/>
        </w:rPr>
        <w:t>mērķgrupa</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b/>
          <w:sz w:val="24"/>
          <w:szCs w:val="24"/>
        </w:rPr>
      </w:pPr>
    </w:p>
    <w:p w:rsidR="00D2444D" w:rsidRPr="00D2444D" w:rsidRDefault="00362384" w:rsidP="00D2444D">
      <w:pPr>
        <w:widowControl w:val="0"/>
        <w:numPr>
          <w:ilvl w:val="0"/>
          <w:numId w:val="14"/>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D2444D">
        <w:rPr>
          <w:rFonts w:ascii="Times New Roman" w:eastAsia="Times New Roman" w:hAnsi="Times New Roman" w:cs="Times New Roman"/>
          <w:sz w:val="24"/>
        </w:rPr>
        <w:t>Šī nolikuma ietvaros Ministrija izskata uzņēmumu pieteikumus par EDF 2025. gada uzsaukuma</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attīstības</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pētniecības</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projektiem</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8"/>
          <w:sz w:val="24"/>
        </w:rPr>
        <w:t xml:space="preserve"> </w:t>
      </w:r>
      <w:r w:rsidRPr="00D2444D">
        <w:rPr>
          <w:rFonts w:ascii="Times New Roman" w:eastAsia="Times New Roman" w:hAnsi="Times New Roman" w:cs="Times New Roman"/>
          <w:sz w:val="24"/>
        </w:rPr>
        <w:t>darba</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programmas</w:t>
      </w:r>
      <w:r w:rsidRPr="00D2444D">
        <w:rPr>
          <w:rFonts w:ascii="Times New Roman" w:eastAsia="Times New Roman" w:hAnsi="Times New Roman" w:cs="Times New Roman"/>
          <w:spacing w:val="-7"/>
          <w:sz w:val="24"/>
        </w:rPr>
        <w:t xml:space="preserve"> </w:t>
      </w:r>
      <w:r w:rsidRPr="00D2444D">
        <w:rPr>
          <w:rFonts w:ascii="Times New Roman" w:eastAsia="Times New Roman" w:hAnsi="Times New Roman" w:cs="Times New Roman"/>
          <w:sz w:val="24"/>
        </w:rPr>
        <w:t>2025.</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gadam</w:t>
      </w:r>
      <w:r w:rsidRPr="00D2444D">
        <w:rPr>
          <w:rFonts w:ascii="Times New Roman" w:eastAsia="Times New Roman" w:hAnsi="Times New Roman" w:cs="Times New Roman"/>
          <w:spacing w:val="-6"/>
          <w:sz w:val="24"/>
        </w:rPr>
        <w:t xml:space="preserve"> </w:t>
      </w:r>
      <w:r w:rsidRPr="00D2444D">
        <w:rPr>
          <w:rFonts w:ascii="Times New Roman" w:eastAsia="Times New Roman" w:hAnsi="Times New Roman" w:cs="Times New Roman"/>
          <w:sz w:val="24"/>
        </w:rPr>
        <w:t>ietvaros (turpmāk – Pieteikumi), ja Pieteikuma iesniedzējs piedalās šādā EDF projekta</w:t>
      </w:r>
      <w:r w:rsidRPr="00D2444D">
        <w:rPr>
          <w:rFonts w:ascii="Times New Roman" w:eastAsia="Times New Roman" w:hAnsi="Times New Roman" w:cs="Times New Roman"/>
          <w:sz w:val="24"/>
        </w:rPr>
        <w:t xml:space="preserve"> konsorcijā, ņemot</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vērā</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to,</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ka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2025.</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gada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projektu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pieteikumu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iesniegšanas</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termiņš</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Eiropas</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 xml:space="preserve">Komisijā ir 2025. gada 16. oktobris. Pētniecības projektu gadījumā šie Pieteikumi ir attiecināmi tikai uz Ministrijas iespējamo līdzfinansējumu EDF projekta pieteikuma kvalitatīvas izstrādes </w:t>
      </w:r>
      <w:r w:rsidRPr="00D2444D">
        <w:rPr>
          <w:rFonts w:ascii="Times New Roman" w:eastAsia="Times New Roman" w:hAnsi="Times New Roman" w:cs="Times New Roman"/>
          <w:spacing w:val="-2"/>
          <w:sz w:val="24"/>
        </w:rPr>
        <w:t>atbalstam.</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4"/>
          <w:szCs w:val="24"/>
        </w:rPr>
      </w:pPr>
    </w:p>
    <w:p w:rsidR="00D2444D" w:rsidRPr="00D2444D" w:rsidRDefault="00362384" w:rsidP="00D2444D">
      <w:pPr>
        <w:widowControl w:val="0"/>
        <w:autoSpaceDE w:val="0"/>
        <w:autoSpaceDN w:val="0"/>
        <w:spacing w:after="0" w:line="240" w:lineRule="auto"/>
        <w:ind w:left="142"/>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Pieejamais</w:t>
      </w:r>
      <w:r w:rsidRPr="00D2444D">
        <w:rPr>
          <w:rFonts w:ascii="Times New Roman" w:eastAsia="Times New Roman" w:hAnsi="Times New Roman" w:cs="Times New Roman"/>
          <w:b/>
          <w:bCs/>
          <w:spacing w:val="-5"/>
          <w:sz w:val="24"/>
          <w:szCs w:val="24"/>
        </w:rPr>
        <w:t xml:space="preserve"> </w:t>
      </w:r>
      <w:r w:rsidRPr="00D2444D">
        <w:rPr>
          <w:rFonts w:ascii="Times New Roman" w:eastAsia="Times New Roman" w:hAnsi="Times New Roman" w:cs="Times New Roman"/>
          <w:b/>
          <w:bCs/>
          <w:spacing w:val="-2"/>
          <w:sz w:val="24"/>
          <w:szCs w:val="24"/>
        </w:rPr>
        <w:t>finansējums</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b/>
          <w:sz w:val="24"/>
          <w:szCs w:val="24"/>
        </w:rPr>
      </w:pPr>
    </w:p>
    <w:p w:rsidR="00D2444D" w:rsidRPr="00D2444D" w:rsidRDefault="00362384" w:rsidP="00D2444D">
      <w:pPr>
        <w:widowControl w:val="0"/>
        <w:numPr>
          <w:ilvl w:val="0"/>
          <w:numId w:val="14"/>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iespējamā</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līdzfinansējuma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apmērs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katra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gadījumā</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tiek</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precizēts,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ņemot vērā Ministrijas budžeta finanšu resursu pieejamību, kā arī normatīvo aktu prasības un šī nolikuma 10. punktā minētos nosacījumus.</w:t>
      </w:r>
    </w:p>
    <w:p w:rsidR="00D2444D" w:rsidRPr="00D2444D" w:rsidRDefault="00D2444D" w:rsidP="00D2444D">
      <w:pPr>
        <w:widowControl w:val="0"/>
        <w:autoSpaceDE w:val="0"/>
        <w:autoSpaceDN w:val="0"/>
        <w:spacing w:before="184" w:after="0" w:line="240" w:lineRule="auto"/>
        <w:rPr>
          <w:rFonts w:ascii="Times New Roman" w:eastAsia="Times New Roman" w:hAnsi="Times New Roman" w:cs="Times New Roman"/>
          <w:sz w:val="24"/>
          <w:szCs w:val="24"/>
        </w:rPr>
      </w:pPr>
    </w:p>
    <w:p w:rsidR="00D2444D" w:rsidRPr="000C1BEB" w:rsidRDefault="00362384" w:rsidP="000C1BEB">
      <w:pPr>
        <w:pStyle w:val="ListParagraph"/>
        <w:numPr>
          <w:ilvl w:val="0"/>
          <w:numId w:val="25"/>
        </w:numPr>
        <w:tabs>
          <w:tab w:val="left" w:pos="2023"/>
        </w:tabs>
        <w:spacing w:before="1"/>
        <w:jc w:val="center"/>
        <w:outlineLvl w:val="0"/>
        <w:rPr>
          <w:b/>
          <w:bCs/>
          <w:sz w:val="28"/>
          <w:szCs w:val="28"/>
        </w:rPr>
      </w:pPr>
      <w:r w:rsidRPr="000C1BEB">
        <w:rPr>
          <w:b/>
          <w:bCs/>
          <w:sz w:val="28"/>
          <w:szCs w:val="28"/>
        </w:rPr>
        <w:t>LĪDZFINANSĒJUMA</w:t>
      </w:r>
      <w:r w:rsidRPr="000C1BEB">
        <w:rPr>
          <w:b/>
          <w:bCs/>
          <w:spacing w:val="-16"/>
          <w:sz w:val="28"/>
          <w:szCs w:val="28"/>
        </w:rPr>
        <w:t xml:space="preserve"> </w:t>
      </w:r>
      <w:r w:rsidRPr="000C1BEB">
        <w:rPr>
          <w:b/>
          <w:bCs/>
          <w:sz w:val="28"/>
          <w:szCs w:val="28"/>
        </w:rPr>
        <w:t>PIEŠĶIRŠANAS</w:t>
      </w:r>
      <w:r w:rsidRPr="000C1BEB">
        <w:rPr>
          <w:b/>
          <w:bCs/>
          <w:spacing w:val="-15"/>
          <w:sz w:val="28"/>
          <w:szCs w:val="28"/>
        </w:rPr>
        <w:t xml:space="preserve"> </w:t>
      </w:r>
      <w:r w:rsidRPr="000C1BEB">
        <w:rPr>
          <w:b/>
          <w:bCs/>
          <w:spacing w:val="-2"/>
          <w:sz w:val="28"/>
          <w:szCs w:val="28"/>
        </w:rPr>
        <w:t>NOSACĪJUMI</w:t>
      </w:r>
    </w:p>
    <w:p w:rsidR="00D2444D" w:rsidRPr="00D2444D" w:rsidRDefault="00362384" w:rsidP="00D2444D">
      <w:pPr>
        <w:widowControl w:val="0"/>
        <w:autoSpaceDE w:val="0"/>
        <w:autoSpaceDN w:val="0"/>
        <w:spacing w:before="274" w:after="0" w:line="240" w:lineRule="auto"/>
        <w:ind w:left="142"/>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 xml:space="preserve">Pieteikumu </w:t>
      </w:r>
      <w:r w:rsidRPr="00D2444D">
        <w:rPr>
          <w:rFonts w:ascii="Times New Roman" w:eastAsia="Times New Roman" w:hAnsi="Times New Roman" w:cs="Times New Roman"/>
          <w:b/>
          <w:bCs/>
          <w:spacing w:val="-2"/>
          <w:sz w:val="24"/>
          <w:szCs w:val="24"/>
        </w:rPr>
        <w:t>iesniedzēji</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b/>
          <w:sz w:val="24"/>
          <w:szCs w:val="24"/>
        </w:rPr>
      </w:pPr>
    </w:p>
    <w:p w:rsidR="00D2444D" w:rsidRPr="00D2444D" w:rsidRDefault="00362384" w:rsidP="00D2444D">
      <w:pPr>
        <w:widowControl w:val="0"/>
        <w:numPr>
          <w:ilvl w:val="0"/>
          <w:numId w:val="14"/>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D2444D">
        <w:rPr>
          <w:rFonts w:ascii="Times New Roman" w:eastAsia="Times New Roman" w:hAnsi="Times New Roman" w:cs="Times New Roman"/>
          <w:sz w:val="24"/>
        </w:rPr>
        <w:t>Ministrijas līdzfinansējuma saņemšanai var pieteikties Pieteikuma iesniedzēji, kas ir Latvijas Republikā reģistrēti komersanti, kas piedalās kādā no EDF 2025. gada uzsaukuma attīstības vai pētniecības projektiem un</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 xml:space="preserve">atbilst šādām vispārējām </w:t>
      </w:r>
      <w:r w:rsidRPr="00D2444D">
        <w:rPr>
          <w:rFonts w:ascii="Times New Roman" w:eastAsia="Times New Roman" w:hAnsi="Times New Roman" w:cs="Times New Roman"/>
          <w:sz w:val="24"/>
        </w:rPr>
        <w:t>prasībām:</w:t>
      </w:r>
    </w:p>
    <w:p w:rsidR="00D2444D" w:rsidRPr="00D2444D" w:rsidRDefault="00362384" w:rsidP="00D2444D">
      <w:pPr>
        <w:widowControl w:val="0"/>
        <w:numPr>
          <w:ilvl w:val="1"/>
          <w:numId w:val="14"/>
        </w:numPr>
        <w:tabs>
          <w:tab w:val="left" w:pos="934"/>
        </w:tabs>
        <w:autoSpaceDE w:val="0"/>
        <w:autoSpaceDN w:val="0"/>
        <w:spacing w:after="0" w:line="240" w:lineRule="auto"/>
        <w:ind w:right="111"/>
        <w:jc w:val="both"/>
        <w:rPr>
          <w:rFonts w:ascii="Times New Roman" w:eastAsia="Times New Roman" w:hAnsi="Times New Roman" w:cs="Times New Roman"/>
          <w:sz w:val="24"/>
        </w:rPr>
      </w:pPr>
      <w:r w:rsidRPr="00D2444D">
        <w:rPr>
          <w:rFonts w:ascii="Times New Roman" w:eastAsia="Times New Roman" w:hAnsi="Times New Roman" w:cs="Times New Roman"/>
          <w:sz w:val="24"/>
        </w:rPr>
        <w:t>tas vai tā dalībnieki, kuri ir juridiskas personas, nav reģistrēti zemu nodokļu vai beznodokļu valstīs un teritorijās;</w:t>
      </w: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0"/>
          <w:szCs w:val="24"/>
        </w:rPr>
      </w:pPr>
    </w:p>
    <w:p w:rsidR="00D2444D" w:rsidRPr="00D2444D" w:rsidRDefault="00D2444D" w:rsidP="00D2444D">
      <w:pPr>
        <w:widowControl w:val="0"/>
        <w:autoSpaceDE w:val="0"/>
        <w:autoSpaceDN w:val="0"/>
        <w:spacing w:before="153" w:after="0" w:line="240" w:lineRule="auto"/>
        <w:rPr>
          <w:rFonts w:ascii="Times New Roman" w:eastAsia="Times New Roman" w:hAnsi="Times New Roman" w:cs="Times New Roman"/>
          <w:sz w:val="20"/>
          <w:szCs w:val="24"/>
        </w:rPr>
      </w:pPr>
    </w:p>
    <w:p w:rsidR="00D2444D" w:rsidRPr="00D2444D" w:rsidRDefault="00D2444D" w:rsidP="00D2444D">
      <w:pPr>
        <w:widowControl w:val="0"/>
        <w:autoSpaceDE w:val="0"/>
        <w:autoSpaceDN w:val="0"/>
        <w:spacing w:after="0" w:line="240" w:lineRule="auto"/>
        <w:rPr>
          <w:rFonts w:ascii="Times New Roman" w:eastAsia="Times New Roman" w:hAnsi="Times New Roman" w:cs="Times New Roman"/>
          <w:sz w:val="20"/>
        </w:rPr>
        <w:sectPr w:rsidR="00D2444D" w:rsidRPr="00D2444D">
          <w:pgSz w:w="11910" w:h="16840"/>
          <w:pgMar w:top="1040" w:right="740" w:bottom="1360" w:left="1560" w:header="0" w:footer="1162" w:gutter="0"/>
          <w:cols w:space="720"/>
        </w:sectPr>
      </w:pPr>
    </w:p>
    <w:p w:rsidR="00D2444D" w:rsidRPr="00D2444D" w:rsidRDefault="00362384" w:rsidP="00D2444D">
      <w:pPr>
        <w:widowControl w:val="0"/>
        <w:numPr>
          <w:ilvl w:val="1"/>
          <w:numId w:val="14"/>
        </w:numPr>
        <w:tabs>
          <w:tab w:val="left" w:pos="934"/>
        </w:tabs>
        <w:autoSpaceDE w:val="0"/>
        <w:autoSpaceDN w:val="0"/>
        <w:spacing w:before="73" w:after="0" w:line="261" w:lineRule="auto"/>
        <w:ind w:right="117"/>
        <w:jc w:val="both"/>
        <w:rPr>
          <w:rFonts w:ascii="Times New Roman" w:eastAsia="Times New Roman" w:hAnsi="Times New Roman" w:cs="Times New Roman"/>
          <w:sz w:val="24"/>
        </w:rPr>
      </w:pPr>
      <w:r w:rsidRPr="00D2444D">
        <w:rPr>
          <w:rFonts w:ascii="Times New Roman" w:eastAsia="Times New Roman" w:hAnsi="Times New Roman" w:cs="Times New Roman"/>
          <w:sz w:val="24"/>
        </w:rPr>
        <w:lastRenderedPageBreak/>
        <w:t>nav ierosināta tiesiskās aizsardzības procesa lieta, netiek īstenots tiesiskās aizsardzības process vai</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nav</w:t>
      </w:r>
      <w:r w:rsidRPr="00D2444D">
        <w:rPr>
          <w:rFonts w:ascii="Times New Roman" w:eastAsia="Times New Roman" w:hAnsi="Times New Roman" w:cs="Times New Roman"/>
          <w:sz w:val="24"/>
        </w:rPr>
        <w:t xml:space="preserve"> pasludināts maksātnespējas process;</w:t>
      </w:r>
    </w:p>
    <w:p w:rsidR="00D2444D" w:rsidRPr="00D2444D" w:rsidRDefault="00362384" w:rsidP="00D2444D">
      <w:pPr>
        <w:widowControl w:val="0"/>
        <w:numPr>
          <w:ilvl w:val="1"/>
          <w:numId w:val="14"/>
        </w:numPr>
        <w:tabs>
          <w:tab w:val="left" w:pos="934"/>
        </w:tabs>
        <w:autoSpaceDE w:val="0"/>
        <w:autoSpaceDN w:val="0"/>
        <w:spacing w:after="0" w:line="240" w:lineRule="auto"/>
        <w:ind w:right="109"/>
        <w:jc w:val="both"/>
        <w:rPr>
          <w:rFonts w:ascii="Times New Roman" w:eastAsia="Times New Roman" w:hAnsi="Times New Roman" w:cs="Times New Roman"/>
          <w:sz w:val="24"/>
        </w:rPr>
      </w:pPr>
      <w:r w:rsidRPr="00D2444D">
        <w:rPr>
          <w:rFonts w:ascii="Times New Roman" w:eastAsia="Times New Roman" w:hAnsi="Times New Roman" w:cs="Times New Roman"/>
          <w:sz w:val="24"/>
        </w:rPr>
        <w:t>nav</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nodokļu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parādu,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tai</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skaitā</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valsts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sociālās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apdrošināšanas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obligāto</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iemaksu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parādu,</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 xml:space="preserve">kas kopsummā pārsniedz 150 </w:t>
      </w:r>
      <w:r w:rsidRPr="00D2444D">
        <w:rPr>
          <w:rFonts w:ascii="Times New Roman" w:eastAsia="Times New Roman" w:hAnsi="Times New Roman" w:cs="Times New Roman"/>
          <w:i/>
          <w:sz w:val="24"/>
        </w:rPr>
        <w:t>euro</w:t>
      </w:r>
      <w:r w:rsidRPr="00D2444D">
        <w:rPr>
          <w:rFonts w:ascii="Times New Roman" w:eastAsia="Times New Roman" w:hAnsi="Times New Roman" w:cs="Times New Roman"/>
          <w:sz w:val="24"/>
        </w:rPr>
        <w:t>;</w:t>
      </w:r>
    </w:p>
    <w:p w:rsidR="00D2444D" w:rsidRPr="00D2444D" w:rsidRDefault="00362384" w:rsidP="00D2444D">
      <w:pPr>
        <w:widowControl w:val="0"/>
        <w:numPr>
          <w:ilvl w:val="1"/>
          <w:numId w:val="14"/>
        </w:numPr>
        <w:tabs>
          <w:tab w:val="left" w:pos="934"/>
        </w:tabs>
        <w:autoSpaceDE w:val="0"/>
        <w:autoSpaceDN w:val="0"/>
        <w:spacing w:after="0" w:line="240" w:lineRule="auto"/>
        <w:ind w:right="108"/>
        <w:jc w:val="both"/>
        <w:rPr>
          <w:rFonts w:ascii="Times New Roman" w:eastAsia="Times New Roman" w:hAnsi="Times New Roman" w:cs="Times New Roman"/>
          <w:sz w:val="24"/>
        </w:rPr>
      </w:pP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iesniedzējs vai Pieteikuma</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 xml:space="preserve">iesniedzēja valdes vai padomes locekļi, prokūristi ar tādu </w:t>
      </w:r>
      <w:r w:rsidRPr="00D2444D">
        <w:rPr>
          <w:rFonts w:ascii="Times New Roman" w:eastAsia="Times New Roman" w:hAnsi="Times New Roman" w:cs="Times New Roman"/>
          <w:sz w:val="24"/>
        </w:rPr>
        <w:t>prokurora priekšrakstu par sodu vai tiesas spriedumu, kas stājies spēkā un kļuvis neapstrīdams un nepārsūdzams, nav atzīti par vainīgiem jebkurā no šādiem noziedzīgajiem nodarījumiem</w:t>
      </w:r>
      <w:r>
        <w:rPr>
          <w:rStyle w:val="FootnoteReference"/>
          <w:rFonts w:ascii="Times New Roman" w:eastAsia="Times New Roman" w:hAnsi="Times New Roman" w:cs="Times New Roman"/>
          <w:sz w:val="24"/>
        </w:rPr>
        <w:footnoteReference w:id="11"/>
      </w:r>
      <w:r w:rsidRPr="00D2444D">
        <w:rPr>
          <w:rFonts w:ascii="Times New Roman" w:eastAsia="Times New Roman" w:hAnsi="Times New Roman" w:cs="Times New Roman"/>
          <w:sz w:val="24"/>
        </w:rPr>
        <w:t>:</w:t>
      </w:r>
    </w:p>
    <w:p w:rsidR="00D2444D" w:rsidRPr="00D2444D" w:rsidRDefault="00362384" w:rsidP="00D2444D">
      <w:pPr>
        <w:widowControl w:val="0"/>
        <w:numPr>
          <w:ilvl w:val="2"/>
          <w:numId w:val="14"/>
        </w:numPr>
        <w:tabs>
          <w:tab w:val="left" w:pos="1366"/>
          <w:tab w:val="left" w:pos="1582"/>
        </w:tabs>
        <w:autoSpaceDE w:val="0"/>
        <w:autoSpaceDN w:val="0"/>
        <w:spacing w:after="0" w:line="240" w:lineRule="auto"/>
        <w:ind w:right="111" w:hanging="504"/>
        <w:jc w:val="both"/>
        <w:rPr>
          <w:rFonts w:ascii="Times New Roman" w:eastAsia="Times New Roman" w:hAnsi="Times New Roman" w:cs="Times New Roman"/>
          <w:sz w:val="24"/>
        </w:rPr>
      </w:pPr>
      <w:r w:rsidRPr="00D2444D">
        <w:rPr>
          <w:rFonts w:ascii="Times New Roman" w:eastAsia="Times New Roman" w:hAnsi="Times New Roman" w:cs="Times New Roman"/>
          <w:sz w:val="24"/>
        </w:rPr>
        <w:t>noziedzīgas organizācijas izveidošana, vadīšana, iesaistīšanās tajā vai</w:t>
      </w:r>
      <w:r w:rsidRPr="00D2444D">
        <w:rPr>
          <w:rFonts w:ascii="Times New Roman" w:eastAsia="Times New Roman" w:hAnsi="Times New Roman" w:cs="Times New Roman"/>
          <w:sz w:val="24"/>
        </w:rPr>
        <w:t xml:space="preserve"> tās sastāvā ietilpstošā organizētā grupā vai citā noziedzīgā formējumā vai piedalīšanās šādas organizācijas izdarītos noziedzīgos nodarījumos;</w:t>
      </w:r>
    </w:p>
    <w:p w:rsidR="00D2444D" w:rsidRPr="00D2444D" w:rsidRDefault="00362384" w:rsidP="00D2444D">
      <w:pPr>
        <w:widowControl w:val="0"/>
        <w:numPr>
          <w:ilvl w:val="2"/>
          <w:numId w:val="14"/>
        </w:numPr>
        <w:tabs>
          <w:tab w:val="left" w:pos="1366"/>
          <w:tab w:val="left" w:pos="1582"/>
        </w:tabs>
        <w:autoSpaceDE w:val="0"/>
        <w:autoSpaceDN w:val="0"/>
        <w:spacing w:after="0" w:line="240" w:lineRule="auto"/>
        <w:ind w:right="109" w:hanging="504"/>
        <w:jc w:val="both"/>
        <w:rPr>
          <w:rFonts w:ascii="Times New Roman" w:eastAsia="Times New Roman" w:hAnsi="Times New Roman" w:cs="Times New Roman"/>
          <w:sz w:val="24"/>
        </w:rPr>
      </w:pPr>
      <w:r w:rsidRPr="00D2444D">
        <w:rPr>
          <w:rFonts w:ascii="Times New Roman" w:eastAsia="Times New Roman" w:hAnsi="Times New Roman" w:cs="Times New Roman"/>
          <w:sz w:val="24"/>
        </w:rPr>
        <w:t>kukuļņemšana, kukuļdošana, kukuļa piesavināšanās, starpniecība kukuļošanā, neatļauta piedalīšanās mantiskos darī</w:t>
      </w:r>
      <w:r w:rsidRPr="00D2444D">
        <w:rPr>
          <w:rFonts w:ascii="Times New Roman" w:eastAsia="Times New Roman" w:hAnsi="Times New Roman" w:cs="Times New Roman"/>
          <w:sz w:val="24"/>
        </w:rPr>
        <w:t>jumos, neatļauta labumu pieņemšana, komerciāla uzpirkšana, prettiesiska labuma pieprasīšana, pieņemšana vai došana, tirgošanās ar ietekmi;</w:t>
      </w:r>
    </w:p>
    <w:p w:rsidR="00D2444D" w:rsidRPr="00D2444D" w:rsidRDefault="00362384" w:rsidP="00D2444D">
      <w:pPr>
        <w:widowControl w:val="0"/>
        <w:numPr>
          <w:ilvl w:val="2"/>
          <w:numId w:val="14"/>
        </w:numPr>
        <w:tabs>
          <w:tab w:val="left" w:pos="1581"/>
        </w:tabs>
        <w:autoSpaceDE w:val="0"/>
        <w:autoSpaceDN w:val="0"/>
        <w:spacing w:after="0" w:line="275" w:lineRule="exact"/>
        <w:ind w:left="1581"/>
        <w:jc w:val="both"/>
        <w:rPr>
          <w:rFonts w:ascii="Times New Roman" w:eastAsia="Times New Roman" w:hAnsi="Times New Roman" w:cs="Times New Roman"/>
          <w:sz w:val="24"/>
        </w:rPr>
      </w:pPr>
      <w:r w:rsidRPr="00D2444D">
        <w:rPr>
          <w:rFonts w:ascii="Times New Roman" w:eastAsia="Times New Roman" w:hAnsi="Times New Roman" w:cs="Times New Roman"/>
          <w:sz w:val="24"/>
        </w:rPr>
        <w:t>krāpšana,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piesavināšanās vai</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noziedzīgi</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iegūtu</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līdzekļu</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pacing w:val="-2"/>
          <w:sz w:val="24"/>
        </w:rPr>
        <w:t>legalizēšana;</w:t>
      </w:r>
    </w:p>
    <w:p w:rsidR="00D2444D" w:rsidRPr="00D2444D" w:rsidRDefault="00362384" w:rsidP="00D2444D">
      <w:pPr>
        <w:widowControl w:val="0"/>
        <w:numPr>
          <w:ilvl w:val="2"/>
          <w:numId w:val="14"/>
        </w:numPr>
        <w:tabs>
          <w:tab w:val="left" w:pos="1366"/>
          <w:tab w:val="left" w:pos="1582"/>
        </w:tabs>
        <w:autoSpaceDE w:val="0"/>
        <w:autoSpaceDN w:val="0"/>
        <w:spacing w:before="17" w:after="0" w:line="240" w:lineRule="auto"/>
        <w:ind w:right="110" w:hanging="504"/>
        <w:jc w:val="both"/>
        <w:rPr>
          <w:rFonts w:ascii="Times New Roman" w:eastAsia="Times New Roman" w:hAnsi="Times New Roman" w:cs="Times New Roman"/>
          <w:sz w:val="24"/>
        </w:rPr>
      </w:pPr>
      <w:r w:rsidRPr="00D2444D">
        <w:rPr>
          <w:rFonts w:ascii="Times New Roman" w:eastAsia="Times New Roman" w:hAnsi="Times New Roman" w:cs="Times New Roman"/>
          <w:sz w:val="24"/>
        </w:rPr>
        <w:t>terorisms, terorisma finansēšana, teroristu gru</w:t>
      </w:r>
      <w:r w:rsidRPr="00D2444D">
        <w:rPr>
          <w:rFonts w:ascii="Times New Roman" w:eastAsia="Times New Roman" w:hAnsi="Times New Roman" w:cs="Times New Roman"/>
          <w:sz w:val="24"/>
        </w:rPr>
        <w:t>pas izveide vai organizēšana, ceļošana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terorisma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nolūkā,</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terorisma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attaisnošana,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aicinājums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uz</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terorismu,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terorisma draudi vai personas vervēšana vai apmācīšana terora aktu veikšanai;</w:t>
      </w:r>
    </w:p>
    <w:p w:rsidR="00D2444D" w:rsidRPr="00D2444D" w:rsidRDefault="00362384" w:rsidP="00D2444D">
      <w:pPr>
        <w:widowControl w:val="0"/>
        <w:numPr>
          <w:ilvl w:val="2"/>
          <w:numId w:val="14"/>
        </w:numPr>
        <w:tabs>
          <w:tab w:val="left" w:pos="1581"/>
        </w:tabs>
        <w:autoSpaceDE w:val="0"/>
        <w:autoSpaceDN w:val="0"/>
        <w:spacing w:after="0" w:line="275" w:lineRule="exact"/>
        <w:ind w:left="1581"/>
        <w:jc w:val="both"/>
        <w:rPr>
          <w:rFonts w:ascii="Times New Roman" w:eastAsia="Times New Roman" w:hAnsi="Times New Roman" w:cs="Times New Roman"/>
          <w:sz w:val="24"/>
        </w:rPr>
      </w:pPr>
      <w:r w:rsidRPr="00D2444D">
        <w:rPr>
          <w:rFonts w:ascii="Times New Roman" w:eastAsia="Times New Roman" w:hAnsi="Times New Roman" w:cs="Times New Roman"/>
          <w:sz w:val="24"/>
        </w:rPr>
        <w:t>cilvēku</w:t>
      </w:r>
      <w:r w:rsidRPr="00D2444D">
        <w:rPr>
          <w:rFonts w:ascii="Times New Roman" w:eastAsia="Times New Roman" w:hAnsi="Times New Roman" w:cs="Times New Roman"/>
          <w:spacing w:val="-2"/>
          <w:sz w:val="24"/>
        </w:rPr>
        <w:t xml:space="preserve"> tirdzniecība;</w:t>
      </w:r>
    </w:p>
    <w:p w:rsidR="00D2444D" w:rsidRPr="00D2444D" w:rsidRDefault="00362384" w:rsidP="00D2444D">
      <w:pPr>
        <w:widowControl w:val="0"/>
        <w:numPr>
          <w:ilvl w:val="2"/>
          <w:numId w:val="14"/>
        </w:numPr>
        <w:tabs>
          <w:tab w:val="left" w:pos="1581"/>
        </w:tabs>
        <w:autoSpaceDE w:val="0"/>
        <w:autoSpaceDN w:val="0"/>
        <w:spacing w:before="21" w:after="0" w:line="240" w:lineRule="auto"/>
        <w:ind w:left="1581"/>
        <w:jc w:val="both"/>
        <w:rPr>
          <w:rFonts w:ascii="Times New Roman" w:eastAsia="Times New Roman" w:hAnsi="Times New Roman" w:cs="Times New Roman"/>
          <w:sz w:val="24"/>
        </w:rPr>
      </w:pPr>
      <w:r w:rsidRPr="00D2444D">
        <w:rPr>
          <w:rFonts w:ascii="Times New Roman" w:eastAsia="Times New Roman" w:hAnsi="Times New Roman" w:cs="Times New Roman"/>
          <w:sz w:val="24"/>
        </w:rPr>
        <w:t>izvairīšanās</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no</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nodokļu</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tiem</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pielīdzināto</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maksājumu</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pacing w:val="-2"/>
          <w:sz w:val="24"/>
        </w:rPr>
        <w:t>samaksas.</w:t>
      </w:r>
    </w:p>
    <w:p w:rsidR="00D2444D" w:rsidRPr="00D2444D" w:rsidRDefault="00362384" w:rsidP="00D2444D">
      <w:pPr>
        <w:widowControl w:val="0"/>
        <w:numPr>
          <w:ilvl w:val="1"/>
          <w:numId w:val="14"/>
        </w:numPr>
        <w:tabs>
          <w:tab w:val="left" w:pos="934"/>
        </w:tabs>
        <w:autoSpaceDE w:val="0"/>
        <w:autoSpaceDN w:val="0"/>
        <w:spacing w:before="22" w:after="0" w:line="240" w:lineRule="auto"/>
        <w:ind w:right="110"/>
        <w:jc w:val="both"/>
        <w:rPr>
          <w:rFonts w:ascii="Times New Roman" w:eastAsia="Times New Roman" w:hAnsi="Times New Roman" w:cs="Times New Roman"/>
          <w:sz w:val="24"/>
        </w:rPr>
      </w:pPr>
      <w:r w:rsidRPr="00D2444D">
        <w:rPr>
          <w:rFonts w:ascii="Times New Roman" w:eastAsia="Times New Roman" w:hAnsi="Times New Roman" w:cs="Times New Roman"/>
          <w:sz w:val="24"/>
        </w:rPr>
        <w:t>ar</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kompetentas</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institūcijas</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lēmumu,</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tiesas</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spriedumu</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14"/>
          <w:sz w:val="24"/>
        </w:rPr>
        <w:t xml:space="preserve"> </w:t>
      </w:r>
      <w:r w:rsidRPr="00D2444D">
        <w:rPr>
          <w:rFonts w:ascii="Times New Roman" w:eastAsia="Times New Roman" w:hAnsi="Times New Roman" w:cs="Times New Roman"/>
          <w:sz w:val="24"/>
        </w:rPr>
        <w:t>prokurora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priekšrakstu</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par</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sodu, kas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stājies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spēkā</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kļuvis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neapstrīdams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nepārsūdzams,</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nav</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atzīts</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par</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vainīgu</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sodīts par pārkāpumu, kurš izpaužas kā</w:t>
      </w:r>
      <w:r>
        <w:rPr>
          <w:rStyle w:val="FootnoteReference"/>
          <w:rFonts w:ascii="Times New Roman" w:eastAsia="Times New Roman" w:hAnsi="Times New Roman" w:cs="Times New Roman"/>
          <w:sz w:val="24"/>
        </w:rPr>
        <w:footnoteReference w:id="12"/>
      </w:r>
      <w:r w:rsidRPr="00D2444D">
        <w:rPr>
          <w:rFonts w:ascii="Times New Roman" w:eastAsia="Times New Roman" w:hAnsi="Times New Roman" w:cs="Times New Roman"/>
          <w:sz w:val="24"/>
        </w:rPr>
        <w:t>:</w:t>
      </w:r>
    </w:p>
    <w:p w:rsidR="00D2444D" w:rsidRPr="00D2444D" w:rsidRDefault="00362384" w:rsidP="00D2444D">
      <w:pPr>
        <w:widowControl w:val="0"/>
        <w:numPr>
          <w:ilvl w:val="2"/>
          <w:numId w:val="14"/>
        </w:numPr>
        <w:tabs>
          <w:tab w:val="left" w:pos="1366"/>
          <w:tab w:val="left" w:pos="1582"/>
        </w:tabs>
        <w:autoSpaceDE w:val="0"/>
        <w:autoSpaceDN w:val="0"/>
        <w:spacing w:before="1" w:after="0" w:line="240" w:lineRule="auto"/>
        <w:ind w:right="109" w:hanging="504"/>
        <w:jc w:val="both"/>
        <w:rPr>
          <w:rFonts w:ascii="Times New Roman" w:eastAsia="Times New Roman" w:hAnsi="Times New Roman" w:cs="Times New Roman"/>
          <w:sz w:val="24"/>
        </w:rPr>
      </w:pPr>
      <w:r w:rsidRPr="00D2444D">
        <w:rPr>
          <w:rFonts w:ascii="Times New Roman" w:eastAsia="Times New Roman" w:hAnsi="Times New Roman" w:cs="Times New Roman"/>
          <w:sz w:val="24"/>
        </w:rPr>
        <w:t>vienas</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vairāku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personu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nodarbināšana,</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ja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tām</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nav</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nepieciešamās</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darba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atļaujas vai ja tās nav tiesīgas uzturēties Eiropas Savienības dalībvalstī;</w:t>
      </w:r>
    </w:p>
    <w:p w:rsidR="00D2444D" w:rsidRPr="00D2444D" w:rsidRDefault="00362384" w:rsidP="00D2444D">
      <w:pPr>
        <w:widowControl w:val="0"/>
        <w:numPr>
          <w:ilvl w:val="2"/>
          <w:numId w:val="14"/>
        </w:numPr>
        <w:tabs>
          <w:tab w:val="left" w:pos="1366"/>
          <w:tab w:val="left" w:pos="1582"/>
        </w:tabs>
        <w:autoSpaceDE w:val="0"/>
        <w:autoSpaceDN w:val="0"/>
        <w:spacing w:after="0" w:line="240" w:lineRule="auto"/>
        <w:ind w:right="105" w:hanging="504"/>
        <w:jc w:val="both"/>
        <w:rPr>
          <w:rFonts w:ascii="Times New Roman" w:eastAsia="Times New Roman" w:hAnsi="Times New Roman" w:cs="Times New Roman"/>
          <w:sz w:val="24"/>
        </w:rPr>
      </w:pPr>
      <w:r w:rsidRPr="00D2444D">
        <w:rPr>
          <w:rFonts w:ascii="Times New Roman" w:eastAsia="Times New Roman" w:hAnsi="Times New Roman" w:cs="Times New Roman"/>
          <w:sz w:val="24"/>
        </w:rPr>
        <w:t>personas nodarbināšana bez rakstveidā noslēgta darba līguma, nodokļu normatīvajos aktos noteiktajā termiņā neiesniedzot par šo</w:t>
      </w:r>
      <w:r w:rsidRPr="00D2444D">
        <w:rPr>
          <w:rFonts w:ascii="Times New Roman" w:eastAsia="Times New Roman" w:hAnsi="Times New Roman" w:cs="Times New Roman"/>
          <w:sz w:val="24"/>
        </w:rPr>
        <w:t xml:space="preserve"> personu informatīvo deklarāciju par darbiniekiem, kas iesniedzama par personām, kuras uzsāk darbu.</w:t>
      </w:r>
    </w:p>
    <w:p w:rsidR="00D2444D" w:rsidRPr="00436FEE" w:rsidRDefault="00362384" w:rsidP="00D2444D">
      <w:pPr>
        <w:widowControl w:val="0"/>
        <w:numPr>
          <w:ilvl w:val="1"/>
          <w:numId w:val="14"/>
        </w:numPr>
        <w:tabs>
          <w:tab w:val="left" w:pos="934"/>
        </w:tabs>
        <w:autoSpaceDE w:val="0"/>
        <w:autoSpaceDN w:val="0"/>
        <w:spacing w:before="73" w:after="0" w:line="261" w:lineRule="auto"/>
        <w:ind w:right="106"/>
        <w:jc w:val="both"/>
        <w:rPr>
          <w:rFonts w:ascii="Times New Roman" w:eastAsia="Times New Roman" w:hAnsi="Times New Roman" w:cs="Times New Roman"/>
          <w:sz w:val="24"/>
          <w:szCs w:val="24"/>
        </w:rPr>
      </w:pPr>
      <w:r w:rsidRPr="00436FEE">
        <w:rPr>
          <w:rFonts w:ascii="Times New Roman" w:eastAsia="Times New Roman" w:hAnsi="Times New Roman" w:cs="Times New Roman"/>
          <w:sz w:val="24"/>
        </w:rPr>
        <w:t xml:space="preserve">uz to, tā valdes vai padomes locekli, patieso labuma guvēju, </w:t>
      </w:r>
      <w:proofErr w:type="spellStart"/>
      <w:r w:rsidRPr="00436FEE">
        <w:rPr>
          <w:rFonts w:ascii="Times New Roman" w:eastAsia="Times New Roman" w:hAnsi="Times New Roman" w:cs="Times New Roman"/>
          <w:sz w:val="24"/>
        </w:rPr>
        <w:t>pārstāvēttiesīgo</w:t>
      </w:r>
      <w:proofErr w:type="spellEnd"/>
      <w:r w:rsidRPr="00436FEE">
        <w:rPr>
          <w:rFonts w:ascii="Times New Roman" w:eastAsia="Times New Roman" w:hAnsi="Times New Roman" w:cs="Times New Roman"/>
          <w:sz w:val="24"/>
        </w:rPr>
        <w:t xml:space="preserve"> personu vai prokūristu, vai personu, kura ir pilnvarota pārstāvēt projekta iesniedzēju darbībās, kas saistītas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ar</w:t>
      </w:r>
      <w:r w:rsidRPr="00436FEE">
        <w:rPr>
          <w:rFonts w:ascii="Times New Roman" w:eastAsia="Times New Roman" w:hAnsi="Times New Roman" w:cs="Times New Roman"/>
          <w:spacing w:val="-15"/>
          <w:sz w:val="24"/>
        </w:rPr>
        <w:t xml:space="preserve"> </w:t>
      </w:r>
      <w:r w:rsidRPr="00436FEE">
        <w:rPr>
          <w:rFonts w:ascii="Times New Roman" w:eastAsia="Times New Roman" w:hAnsi="Times New Roman" w:cs="Times New Roman"/>
          <w:sz w:val="24"/>
        </w:rPr>
        <w:t>filiāli,</w:t>
      </w:r>
      <w:r w:rsidRPr="00436FEE">
        <w:rPr>
          <w:rFonts w:ascii="Times New Roman" w:eastAsia="Times New Roman" w:hAnsi="Times New Roman" w:cs="Times New Roman"/>
          <w:spacing w:val="-13"/>
          <w:sz w:val="24"/>
        </w:rPr>
        <w:t xml:space="preserve"> </w:t>
      </w:r>
      <w:r w:rsidRPr="00436FEE">
        <w:rPr>
          <w:rFonts w:ascii="Times New Roman" w:eastAsia="Times New Roman" w:hAnsi="Times New Roman" w:cs="Times New Roman"/>
          <w:sz w:val="24"/>
        </w:rPr>
        <w:t>nav</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noteiktas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starptautiskās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vai</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nacionālās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sankcijas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vai</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būtiskas</w:t>
      </w:r>
      <w:r w:rsidRPr="00436FEE">
        <w:rPr>
          <w:rFonts w:ascii="Times New Roman" w:eastAsia="Times New Roman" w:hAnsi="Times New Roman" w:cs="Times New Roman"/>
          <w:spacing w:val="-14"/>
          <w:sz w:val="24"/>
        </w:rPr>
        <w:t xml:space="preserve"> </w:t>
      </w:r>
      <w:r w:rsidRPr="00436FEE">
        <w:rPr>
          <w:rFonts w:ascii="Times New Roman" w:eastAsia="Times New Roman" w:hAnsi="Times New Roman" w:cs="Times New Roman"/>
          <w:sz w:val="24"/>
        </w:rPr>
        <w:t>finanšu un kapitāla tirgus intereses ietekmējošas Eiropas Savienī</w:t>
      </w:r>
      <w:r w:rsidRPr="00436FEE">
        <w:rPr>
          <w:rFonts w:ascii="Times New Roman" w:eastAsia="Times New Roman" w:hAnsi="Times New Roman" w:cs="Times New Roman"/>
          <w:sz w:val="24"/>
        </w:rPr>
        <w:t xml:space="preserve">bas vai Ziemeļatlantijas </w:t>
      </w:r>
      <w:proofErr w:type="spellStart"/>
      <w:r w:rsidRPr="00436FEE">
        <w:rPr>
          <w:rFonts w:ascii="Times New Roman" w:eastAsia="Times New Roman" w:hAnsi="Times New Roman" w:cs="Times New Roman"/>
          <w:sz w:val="24"/>
        </w:rPr>
        <w:t>līguma</w:t>
      </w:r>
      <w:r w:rsidRPr="00436FEE">
        <w:rPr>
          <w:rFonts w:ascii="Times New Roman" w:eastAsia="Times New Roman" w:hAnsi="Times New Roman" w:cs="Times New Roman"/>
          <w:sz w:val="24"/>
          <w:szCs w:val="24"/>
        </w:rPr>
        <w:t>organizācijas</w:t>
      </w:r>
      <w:proofErr w:type="spellEnd"/>
      <w:r w:rsidRPr="00436FEE">
        <w:rPr>
          <w:rFonts w:ascii="Times New Roman" w:eastAsia="Times New Roman" w:hAnsi="Times New Roman" w:cs="Times New Roman"/>
          <w:sz w:val="24"/>
          <w:szCs w:val="24"/>
        </w:rPr>
        <w:t xml:space="preserve"> dalībvalsts sankcijas Starptautisko un Latvijas Republikas nacionālo sankciju likuma izpratnē;</w:t>
      </w:r>
    </w:p>
    <w:p w:rsidR="00D2444D" w:rsidRPr="00D2444D" w:rsidRDefault="00362384" w:rsidP="00D2444D">
      <w:pPr>
        <w:widowControl w:val="0"/>
        <w:numPr>
          <w:ilvl w:val="1"/>
          <w:numId w:val="14"/>
        </w:numPr>
        <w:tabs>
          <w:tab w:val="left" w:pos="934"/>
        </w:tabs>
        <w:autoSpaceDE w:val="0"/>
        <w:autoSpaceDN w:val="0"/>
        <w:spacing w:after="0" w:line="240" w:lineRule="auto"/>
        <w:ind w:right="106"/>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nav sniedzis nepatiesu informāciju par savu atbilstību šī nolikuma 6. punktā noteiktajām </w:t>
      </w:r>
      <w:r w:rsidRPr="00D2444D">
        <w:rPr>
          <w:rFonts w:ascii="Times New Roman" w:eastAsia="Times New Roman" w:hAnsi="Times New Roman" w:cs="Times New Roman"/>
          <w:spacing w:val="-2"/>
          <w:sz w:val="24"/>
        </w:rPr>
        <w:t>prasībām;</w:t>
      </w:r>
    </w:p>
    <w:p w:rsidR="00D2444D" w:rsidRPr="00D2444D" w:rsidRDefault="00362384" w:rsidP="00D2444D">
      <w:pPr>
        <w:widowControl w:val="0"/>
        <w:numPr>
          <w:ilvl w:val="1"/>
          <w:numId w:val="14"/>
        </w:numPr>
        <w:tabs>
          <w:tab w:val="left" w:pos="934"/>
        </w:tabs>
        <w:autoSpaceDE w:val="0"/>
        <w:autoSpaceDN w:val="0"/>
        <w:spacing w:after="0" w:line="240" w:lineRule="auto"/>
        <w:ind w:right="106"/>
        <w:jc w:val="both"/>
        <w:rPr>
          <w:rFonts w:ascii="Times New Roman" w:eastAsia="Times New Roman" w:hAnsi="Times New Roman" w:cs="Times New Roman"/>
          <w:sz w:val="24"/>
        </w:rPr>
      </w:pPr>
      <w:r w:rsidRPr="00D2444D">
        <w:rPr>
          <w:rFonts w:ascii="Times New Roman" w:eastAsia="Times New Roman" w:hAnsi="Times New Roman" w:cs="Times New Roman"/>
          <w:sz w:val="24"/>
        </w:rPr>
        <w:t>Pieteikuma iesnie</w:t>
      </w:r>
      <w:r w:rsidRPr="00D2444D">
        <w:rPr>
          <w:rFonts w:ascii="Times New Roman" w:eastAsia="Times New Roman" w:hAnsi="Times New Roman" w:cs="Times New Roman"/>
          <w:sz w:val="24"/>
        </w:rPr>
        <w:t xml:space="preserve">dzējs, vērtējot saistīto uzņēmumu līmenī, nav uzskatāms par grūtībās nonākušu uzņēmumu, atbilstoši Komisijas regulas Nr. 651/2014 2. panta 18. punktā </w:t>
      </w:r>
      <w:r w:rsidRPr="00D2444D">
        <w:rPr>
          <w:rFonts w:ascii="Times New Roman" w:eastAsia="Times New Roman" w:hAnsi="Times New Roman" w:cs="Times New Roman"/>
          <w:sz w:val="24"/>
        </w:rPr>
        <w:lastRenderedPageBreak/>
        <w:t>noteiktajam (šī prasība ir attiecināma, ka uzņēmums pretendē uz atbalstu Komisijas regulas Nr. 651/2014 ie</w:t>
      </w:r>
      <w:r w:rsidRPr="00D2444D">
        <w:rPr>
          <w:rFonts w:ascii="Times New Roman" w:eastAsia="Times New Roman" w:hAnsi="Times New Roman" w:cs="Times New Roman"/>
          <w:sz w:val="24"/>
        </w:rPr>
        <w:t>tvarā. Atbilstība šai prasībai uz atbalsta piešķiršanas brīdi tiks vērtēta gadījumā, ja tiks saņemts  šī nolikuma 30.1.3. punktā paredzētais Komisijas Īstenošanas lēmums, šo izvērtēšanu veicot pirms šī nolikuma 60. punktā paredzētā Ministrijas valsts sekre</w:t>
      </w:r>
      <w:r w:rsidRPr="00D2444D">
        <w:rPr>
          <w:rFonts w:ascii="Times New Roman" w:eastAsia="Times New Roman" w:hAnsi="Times New Roman" w:cs="Times New Roman"/>
          <w:sz w:val="24"/>
        </w:rPr>
        <w:t>tāra lēmuma pieņemšanas).</w:t>
      </w:r>
    </w:p>
    <w:p w:rsidR="00D2444D" w:rsidRPr="00D2444D" w:rsidRDefault="00362384" w:rsidP="00D2444D">
      <w:pPr>
        <w:widowControl w:val="0"/>
        <w:autoSpaceDE w:val="0"/>
        <w:autoSpaceDN w:val="0"/>
        <w:spacing w:before="155" w:after="0" w:line="240" w:lineRule="auto"/>
        <w:ind w:left="142"/>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Projekta</w:t>
      </w:r>
      <w:r w:rsidRPr="00D2444D">
        <w:rPr>
          <w:rFonts w:ascii="Times New Roman" w:eastAsia="Times New Roman" w:hAnsi="Times New Roman" w:cs="Times New Roman"/>
          <w:b/>
          <w:bCs/>
          <w:spacing w:val="-6"/>
          <w:sz w:val="24"/>
          <w:szCs w:val="24"/>
        </w:rPr>
        <w:t xml:space="preserve"> </w:t>
      </w:r>
      <w:r w:rsidRPr="00D2444D">
        <w:rPr>
          <w:rFonts w:ascii="Times New Roman" w:eastAsia="Times New Roman" w:hAnsi="Times New Roman" w:cs="Times New Roman"/>
          <w:b/>
          <w:bCs/>
          <w:sz w:val="24"/>
          <w:szCs w:val="24"/>
        </w:rPr>
        <w:t>īstenošanas</w:t>
      </w:r>
      <w:r w:rsidRPr="00D2444D">
        <w:rPr>
          <w:rFonts w:ascii="Times New Roman" w:eastAsia="Times New Roman" w:hAnsi="Times New Roman" w:cs="Times New Roman"/>
          <w:b/>
          <w:bCs/>
          <w:spacing w:val="-5"/>
          <w:sz w:val="24"/>
          <w:szCs w:val="24"/>
        </w:rPr>
        <w:t xml:space="preserve"> </w:t>
      </w:r>
      <w:r w:rsidRPr="00D2444D">
        <w:rPr>
          <w:rFonts w:ascii="Times New Roman" w:eastAsia="Times New Roman" w:hAnsi="Times New Roman" w:cs="Times New Roman"/>
          <w:b/>
          <w:bCs/>
          <w:spacing w:val="-2"/>
          <w:sz w:val="24"/>
          <w:szCs w:val="24"/>
        </w:rPr>
        <w:t>periods</w:t>
      </w:r>
    </w:p>
    <w:p w:rsidR="00D2444D" w:rsidRPr="00D2444D" w:rsidRDefault="00362384" w:rsidP="00D2444D">
      <w:pPr>
        <w:widowControl w:val="0"/>
        <w:numPr>
          <w:ilvl w:val="0"/>
          <w:numId w:val="14"/>
        </w:numPr>
        <w:tabs>
          <w:tab w:val="left" w:pos="501"/>
        </w:tabs>
        <w:autoSpaceDE w:val="0"/>
        <w:autoSpaceDN w:val="0"/>
        <w:spacing w:before="182" w:after="0" w:line="240" w:lineRule="auto"/>
        <w:ind w:left="501" w:right="109"/>
        <w:jc w:val="both"/>
        <w:rPr>
          <w:rFonts w:ascii="Times New Roman" w:eastAsia="Times New Roman" w:hAnsi="Times New Roman" w:cs="Times New Roman"/>
          <w:sz w:val="24"/>
        </w:rPr>
      </w:pPr>
      <w:r w:rsidRPr="00D2444D">
        <w:rPr>
          <w:rFonts w:ascii="Times New Roman" w:eastAsia="Times New Roman" w:hAnsi="Times New Roman" w:cs="Times New Roman"/>
          <w:sz w:val="24"/>
        </w:rPr>
        <w:t>Pieteikumā</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ietvertā</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EDF projekta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izpildes</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īstenošanas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termiņš</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tiek</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noteikts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granta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vienošanās dokumentā, kurš tiek noslēgts starp Eiropas Komisiju un attiecīgā projekta konsorciju, tai skaitā</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Pieteikuma iesniedzēju.</w:t>
      </w:r>
    </w:p>
    <w:p w:rsidR="00D2444D" w:rsidRPr="00D2444D" w:rsidRDefault="00362384" w:rsidP="00D2444D">
      <w:pPr>
        <w:widowControl w:val="0"/>
        <w:numPr>
          <w:ilvl w:val="0"/>
          <w:numId w:val="14"/>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D2444D">
        <w:rPr>
          <w:rFonts w:ascii="Times New Roman" w:eastAsia="Times New Roman" w:hAnsi="Times New Roman" w:cs="Times New Roman"/>
          <w:sz w:val="24"/>
        </w:rPr>
        <w:t>Par atbalsta piešķiršanas brīdi uzskata datumu, kad stājas spēkā Ministrijas valsts sekretāra lēmums par Pieteikuma apstiprināšanu turpmākai virzībai un līguma sagatavošanai starp Ministriju un Pieteikuma iesniedzēju par Ministrijas</w:t>
      </w:r>
      <w:r w:rsidRPr="00D2444D">
        <w:rPr>
          <w:rFonts w:ascii="Times New Roman" w:eastAsia="Times New Roman" w:hAnsi="Times New Roman" w:cs="Times New Roman"/>
          <w:sz w:val="24"/>
        </w:rPr>
        <w:t xml:space="preserve"> līdzfinansējuma piešķiršanu Pieteikuma iesniedzēja dalībai EDF projektā un/vai līguma sagatavošanu starp Ministriju un Pieteikuma iesniedzēju par Ministrijas līdzfinansējuma piešķiršanu EDF projekta pieteikuma izstrādes kvalitātes atbalstam, ņemot vērā šī</w:t>
      </w:r>
      <w:r w:rsidRPr="00D2444D">
        <w:rPr>
          <w:rFonts w:ascii="Times New Roman" w:eastAsia="Times New Roman" w:hAnsi="Times New Roman" w:cs="Times New Roman"/>
          <w:sz w:val="24"/>
        </w:rPr>
        <w:t xml:space="preserve"> nolikuma 60.1.punktā noteikto.</w:t>
      </w:r>
    </w:p>
    <w:p w:rsidR="00D2444D" w:rsidRPr="00D2444D" w:rsidRDefault="00362384" w:rsidP="00D2444D">
      <w:pPr>
        <w:widowControl w:val="0"/>
        <w:autoSpaceDE w:val="0"/>
        <w:autoSpaceDN w:val="0"/>
        <w:spacing w:before="158" w:after="0" w:line="240" w:lineRule="auto"/>
        <w:ind w:left="142"/>
        <w:outlineLvl w:val="1"/>
        <w:rPr>
          <w:rFonts w:ascii="Times New Roman" w:eastAsia="Times New Roman" w:hAnsi="Times New Roman" w:cs="Times New Roman"/>
          <w:b/>
          <w:bCs/>
          <w:sz w:val="24"/>
          <w:szCs w:val="24"/>
        </w:rPr>
      </w:pPr>
      <w:r w:rsidRPr="00D2444D">
        <w:rPr>
          <w:rFonts w:ascii="Times New Roman" w:eastAsia="Times New Roman" w:hAnsi="Times New Roman" w:cs="Times New Roman"/>
          <w:b/>
          <w:bCs/>
          <w:sz w:val="24"/>
          <w:szCs w:val="24"/>
        </w:rPr>
        <w:t>Atbalsta</w:t>
      </w:r>
      <w:r w:rsidRPr="00D2444D">
        <w:rPr>
          <w:rFonts w:ascii="Times New Roman" w:eastAsia="Times New Roman" w:hAnsi="Times New Roman" w:cs="Times New Roman"/>
          <w:b/>
          <w:bCs/>
          <w:spacing w:val="-2"/>
          <w:sz w:val="24"/>
          <w:szCs w:val="24"/>
        </w:rPr>
        <w:t xml:space="preserve"> apmērs</w:t>
      </w:r>
    </w:p>
    <w:p w:rsidR="00D2444D" w:rsidRPr="00D2444D" w:rsidRDefault="00362384" w:rsidP="00D2444D">
      <w:pPr>
        <w:widowControl w:val="0"/>
        <w:numPr>
          <w:ilvl w:val="0"/>
          <w:numId w:val="14"/>
        </w:numPr>
        <w:tabs>
          <w:tab w:val="left" w:pos="501"/>
        </w:tabs>
        <w:autoSpaceDE w:val="0"/>
        <w:autoSpaceDN w:val="0"/>
        <w:spacing w:before="183" w:after="0" w:line="240" w:lineRule="auto"/>
        <w:ind w:left="501" w:hanging="359"/>
        <w:jc w:val="both"/>
        <w:rPr>
          <w:rFonts w:ascii="Times New Roman" w:eastAsia="Times New Roman" w:hAnsi="Times New Roman" w:cs="Times New Roman"/>
          <w:sz w:val="24"/>
        </w:rPr>
      </w:pP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iesniedzējs</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aizpilda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šādas</w:t>
      </w:r>
      <w:r w:rsidRPr="00D2444D">
        <w:rPr>
          <w:rFonts w:ascii="Times New Roman" w:eastAsia="Times New Roman" w:hAnsi="Times New Roman" w:cs="Times New Roman"/>
          <w:spacing w:val="-2"/>
          <w:sz w:val="24"/>
        </w:rPr>
        <w:t xml:space="preserve"> veidlapas:</w:t>
      </w:r>
    </w:p>
    <w:p w:rsidR="00D2444D" w:rsidRPr="00D2444D" w:rsidRDefault="00362384" w:rsidP="00D2444D">
      <w:pPr>
        <w:widowControl w:val="0"/>
        <w:numPr>
          <w:ilvl w:val="1"/>
          <w:numId w:val="14"/>
        </w:numPr>
        <w:tabs>
          <w:tab w:val="left" w:pos="934"/>
        </w:tabs>
        <w:autoSpaceDE w:val="0"/>
        <w:autoSpaceDN w:val="0"/>
        <w:spacing w:before="21" w:after="0" w:line="240" w:lineRule="auto"/>
        <w:ind w:right="105"/>
        <w:jc w:val="both"/>
        <w:rPr>
          <w:rFonts w:ascii="Times New Roman" w:eastAsia="Times New Roman" w:hAnsi="Times New Roman" w:cs="Times New Roman"/>
          <w:sz w:val="24"/>
        </w:rPr>
      </w:pPr>
      <w:r w:rsidRPr="00D2444D">
        <w:rPr>
          <w:rFonts w:ascii="Times New Roman" w:eastAsia="Times New Roman" w:hAnsi="Times New Roman" w:cs="Times New Roman"/>
          <w:sz w:val="24"/>
        </w:rPr>
        <w:t>pretendējot uz Komisijas regulas Nr. 651/2014 25.e pantā paredzētiem valsts atbalsta veidiem</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37"/>
          <w:sz w:val="24"/>
        </w:rPr>
        <w:t xml:space="preserve"> </w:t>
      </w:r>
      <w:r w:rsidRPr="00D2444D">
        <w:rPr>
          <w:rFonts w:ascii="Times New Roman" w:eastAsia="Times New Roman" w:hAnsi="Times New Roman" w:cs="Times New Roman"/>
          <w:sz w:val="24"/>
        </w:rPr>
        <w:t>“Veidlapa</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Pieteikums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Aizsardzības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atbalstam</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militāra</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vai</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divējāda lietojuma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produktu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attīstīšanai</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Eiropas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Aizsardzības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fonda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ietvaros”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(2.</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pielikums), norāda tajā precīzu nepieciešamā Ministrijas līdzfinansējuma apmēru vai summu Pieteikuma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iesniedzēja</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dalības</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projektā</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atbalstīšanai</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iesn</w:t>
      </w:r>
      <w:r w:rsidRPr="00D2444D">
        <w:rPr>
          <w:rFonts w:ascii="Times New Roman" w:eastAsia="Times New Roman" w:hAnsi="Times New Roman" w:cs="Times New Roman"/>
          <w:sz w:val="24"/>
        </w:rPr>
        <w:t>iedz</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aizpildīto</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veidlapu Ministrijai. Aizpildot veidlapu, Pieteikuma iesniedzējs sniedz arī nepieciešamo informāciju, lai pamatotu iespējamā valsts atbalsta stimulējošo ietekmi, ņemot vērā Komisijas regulas Nr. 651/2014 6. panta 1. punktā un 2. punktā note</w:t>
      </w:r>
      <w:r w:rsidRPr="00D2444D">
        <w:rPr>
          <w:rFonts w:ascii="Times New Roman" w:eastAsia="Times New Roman" w:hAnsi="Times New Roman" w:cs="Times New Roman"/>
          <w:sz w:val="24"/>
        </w:rPr>
        <w:t>ikto.</w:t>
      </w:r>
    </w:p>
    <w:p w:rsidR="00D2444D" w:rsidRPr="00D2444D" w:rsidRDefault="00362384" w:rsidP="00D2444D">
      <w:pPr>
        <w:widowControl w:val="0"/>
        <w:numPr>
          <w:ilvl w:val="1"/>
          <w:numId w:val="14"/>
        </w:numPr>
        <w:tabs>
          <w:tab w:val="left" w:pos="934"/>
        </w:tabs>
        <w:autoSpaceDE w:val="0"/>
        <w:autoSpaceDN w:val="0"/>
        <w:spacing w:after="0" w:line="240" w:lineRule="auto"/>
        <w:ind w:right="109"/>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pretendējot uz </w:t>
      </w:r>
      <w:r w:rsidRPr="00D2444D">
        <w:rPr>
          <w:rFonts w:ascii="Times New Roman" w:eastAsia="Times New Roman" w:hAnsi="Times New Roman" w:cs="Times New Roman"/>
          <w:i/>
          <w:sz w:val="24"/>
        </w:rPr>
        <w:t xml:space="preserve">de </w:t>
      </w:r>
      <w:proofErr w:type="spellStart"/>
      <w:r w:rsidRPr="00D2444D">
        <w:rPr>
          <w:rFonts w:ascii="Times New Roman" w:eastAsia="Times New Roman" w:hAnsi="Times New Roman" w:cs="Times New Roman"/>
          <w:i/>
          <w:sz w:val="24"/>
        </w:rPr>
        <w:t>minimis</w:t>
      </w:r>
      <w:proofErr w:type="spellEnd"/>
      <w:r w:rsidRPr="00D2444D">
        <w:rPr>
          <w:rFonts w:ascii="Times New Roman" w:eastAsia="Times New Roman" w:hAnsi="Times New Roman" w:cs="Times New Roman"/>
          <w:i/>
          <w:sz w:val="24"/>
        </w:rPr>
        <w:t xml:space="preserve"> </w:t>
      </w:r>
      <w:r w:rsidRPr="00D2444D">
        <w:rPr>
          <w:rFonts w:ascii="Times New Roman" w:eastAsia="Times New Roman" w:hAnsi="Times New Roman" w:cs="Times New Roman"/>
          <w:sz w:val="24"/>
        </w:rPr>
        <w:t>valsts atbalsta veidu -</w:t>
      </w:r>
      <w:r w:rsidRPr="00D2444D">
        <w:rPr>
          <w:rFonts w:ascii="Times New Roman" w:eastAsia="Times New Roman" w:hAnsi="Times New Roman" w:cs="Times New Roman"/>
          <w:spacing w:val="80"/>
          <w:sz w:val="24"/>
        </w:rPr>
        <w:t xml:space="preserve"> </w:t>
      </w:r>
      <w:r w:rsidRPr="00D2444D">
        <w:rPr>
          <w:rFonts w:ascii="Times New Roman" w:eastAsia="Times New Roman" w:hAnsi="Times New Roman" w:cs="Times New Roman"/>
          <w:sz w:val="24"/>
        </w:rPr>
        <w:t xml:space="preserve">“Veidlapa - Pieteikums Aizsardzības ministrijas </w:t>
      </w:r>
      <w:r w:rsidRPr="00D2444D">
        <w:rPr>
          <w:rFonts w:ascii="Times New Roman" w:eastAsia="Times New Roman" w:hAnsi="Times New Roman" w:cs="Times New Roman"/>
          <w:i/>
          <w:sz w:val="24"/>
        </w:rPr>
        <w:t xml:space="preserve">de </w:t>
      </w:r>
      <w:proofErr w:type="spellStart"/>
      <w:r w:rsidRPr="00D2444D">
        <w:rPr>
          <w:rFonts w:ascii="Times New Roman" w:eastAsia="Times New Roman" w:hAnsi="Times New Roman" w:cs="Times New Roman"/>
          <w:i/>
          <w:sz w:val="24"/>
        </w:rPr>
        <w:t>minimis</w:t>
      </w:r>
      <w:proofErr w:type="spellEnd"/>
      <w:r w:rsidRPr="00D2444D">
        <w:rPr>
          <w:rFonts w:ascii="Times New Roman" w:eastAsia="Times New Roman" w:hAnsi="Times New Roman" w:cs="Times New Roman"/>
          <w:i/>
          <w:sz w:val="24"/>
        </w:rPr>
        <w:t xml:space="preserve"> </w:t>
      </w:r>
      <w:r w:rsidRPr="00D2444D">
        <w:rPr>
          <w:rFonts w:ascii="Times New Roman" w:eastAsia="Times New Roman" w:hAnsi="Times New Roman" w:cs="Times New Roman"/>
          <w:sz w:val="24"/>
        </w:rPr>
        <w:t>līdzfinansējumam Eiropas aizsardzības fonda (EDF) projekta pieteikuma kvalitatīvas izstrādes atbalstam” (1.</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 xml:space="preserve">pielikums), norāda tajā precīzu </w:t>
      </w:r>
      <w:r w:rsidRPr="00D2444D">
        <w:rPr>
          <w:rFonts w:ascii="Times New Roman" w:eastAsia="Times New Roman" w:hAnsi="Times New Roman" w:cs="Times New Roman"/>
          <w:sz w:val="24"/>
        </w:rPr>
        <w:t>nepieciešamā Ministrijas līdzfinansējuma apmēru vai summu Pieteikuma iesniedzēja dalības EDF projektā atbalstīšanai un iesniedz aizpildīto veidlapu Ministrijai.</w:t>
      </w:r>
    </w:p>
    <w:p w:rsidR="00D2444D" w:rsidRPr="00D2444D" w:rsidRDefault="00362384" w:rsidP="00D2444D">
      <w:pPr>
        <w:widowControl w:val="0"/>
        <w:autoSpaceDE w:val="0"/>
        <w:autoSpaceDN w:val="0"/>
        <w:spacing w:before="19" w:after="0" w:line="240" w:lineRule="auto"/>
        <w:rPr>
          <w:rFonts w:ascii="Times New Roman" w:eastAsia="Times New Roman" w:hAnsi="Times New Roman" w:cs="Times New Roman"/>
          <w:sz w:val="24"/>
          <w:szCs w:val="24"/>
        </w:rPr>
      </w:pPr>
      <w:r w:rsidRPr="00D2444D">
        <w:rPr>
          <w:rFonts w:ascii="Times New Roman" w:eastAsia="Times New Roman" w:hAnsi="Times New Roman" w:cs="Times New Roman"/>
          <w:sz w:val="24"/>
          <w:szCs w:val="24"/>
        </w:rPr>
        <w:t>(</w:t>
      </w:r>
      <w:r w:rsidRPr="00D2444D">
        <w:rPr>
          <w:rFonts w:ascii="Times New Roman" w:eastAsia="Times New Roman" w:hAnsi="Times New Roman" w:cs="Times New Roman"/>
          <w:b/>
          <w:sz w:val="24"/>
          <w:szCs w:val="24"/>
        </w:rPr>
        <w:t>Kontrollapa Pieteikuma iesniedzēja sniedzamajai informācijai, iesniedzot Pieteikumu Ministrijā</w:t>
      </w:r>
      <w:r w:rsidRPr="00D2444D">
        <w:rPr>
          <w:rFonts w:ascii="Times New Roman" w:eastAsia="Times New Roman" w:hAnsi="Times New Roman" w:cs="Times New Roman"/>
          <w:b/>
          <w:sz w:val="24"/>
          <w:szCs w:val="24"/>
        </w:rPr>
        <w:t xml:space="preserve"> (4. pielikums)</w:t>
      </w:r>
      <w:r w:rsidRPr="00D2444D">
        <w:rPr>
          <w:rFonts w:ascii="Times New Roman" w:eastAsia="Times New Roman" w:hAnsi="Times New Roman" w:cs="Times New Roman"/>
          <w:sz w:val="24"/>
          <w:szCs w:val="24"/>
        </w:rPr>
        <w:t>)</w:t>
      </w:r>
    </w:p>
    <w:p w:rsidR="00D2444D" w:rsidRPr="00D2444D" w:rsidRDefault="00D2444D" w:rsidP="00D2444D">
      <w:pPr>
        <w:widowControl w:val="0"/>
        <w:autoSpaceDE w:val="0"/>
        <w:autoSpaceDN w:val="0"/>
        <w:spacing w:before="19" w:after="0" w:line="240" w:lineRule="auto"/>
        <w:rPr>
          <w:rFonts w:ascii="Times New Roman" w:eastAsia="Times New Roman" w:hAnsi="Times New Roman" w:cs="Times New Roman"/>
          <w:sz w:val="24"/>
          <w:szCs w:val="24"/>
        </w:rPr>
      </w:pPr>
    </w:p>
    <w:p w:rsidR="00D2444D" w:rsidRPr="00D2444D" w:rsidRDefault="00362384" w:rsidP="00D2444D">
      <w:pPr>
        <w:widowControl w:val="0"/>
        <w:numPr>
          <w:ilvl w:val="0"/>
          <w:numId w:val="14"/>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D2444D">
        <w:rPr>
          <w:rFonts w:ascii="Times New Roman" w:eastAsia="Times New Roman" w:hAnsi="Times New Roman" w:cs="Times New Roman"/>
          <w:sz w:val="24"/>
        </w:rPr>
        <w:t>Iespējamā</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līdzfinansējuma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apjoma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noteikšanai</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katram</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Pieteikumam,</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tiek</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pieņemts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virzībai uz</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līguma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sagatavošanu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starp</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Ministriju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un</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iesniedzēju</w:t>
      </w:r>
      <w:r w:rsidRPr="00D2444D">
        <w:rPr>
          <w:rFonts w:ascii="Times New Roman" w:eastAsia="Times New Roman" w:hAnsi="Times New Roman" w:cs="Times New Roman"/>
          <w:spacing w:val="-9"/>
          <w:sz w:val="24"/>
        </w:rPr>
        <w:t xml:space="preserve"> </w:t>
      </w:r>
      <w:r w:rsidRPr="00D2444D">
        <w:rPr>
          <w:rFonts w:ascii="Times New Roman" w:eastAsia="Times New Roman" w:hAnsi="Times New Roman" w:cs="Times New Roman"/>
          <w:sz w:val="24"/>
        </w:rPr>
        <w:t>par</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10"/>
          <w:sz w:val="24"/>
        </w:rPr>
        <w:t xml:space="preserve"> </w:t>
      </w:r>
      <w:r w:rsidRPr="00D2444D">
        <w:rPr>
          <w:rFonts w:ascii="Times New Roman" w:eastAsia="Times New Roman" w:hAnsi="Times New Roman" w:cs="Times New Roman"/>
          <w:sz w:val="24"/>
        </w:rPr>
        <w:t xml:space="preserve">iesniedzēja dalības EDF projektā līdzfinansējuma piešķiršanu </w:t>
      </w:r>
      <w:r w:rsidRPr="00D2444D">
        <w:rPr>
          <w:rFonts w:ascii="Times New Roman" w:eastAsia="Times New Roman" w:hAnsi="Times New Roman" w:cs="Times New Roman"/>
          <w:sz w:val="24"/>
        </w:rPr>
        <w:t>un/vai līguma sagatavošanu starp Ministriju un Pieteikuma iesniedzēju par Ministrijas līdzfinansējuma piešķiršanu EDF projekta pieteikuma izstrādes kvalitātes atbalstam no Ministrijas budžeta līdzekļiem, tiek ņemtas vērā komercdarbības atbalsta kontroles n</w:t>
      </w:r>
      <w:r w:rsidRPr="00D2444D">
        <w:rPr>
          <w:rFonts w:ascii="Times New Roman" w:eastAsia="Times New Roman" w:hAnsi="Times New Roman" w:cs="Times New Roman"/>
          <w:sz w:val="24"/>
        </w:rPr>
        <w:t>ormas, tostarp nosacījumi, kas izriet no Komisijas regulas Nr.</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 xml:space="preserve">2023/2831 </w:t>
      </w:r>
      <w:r w:rsidRPr="00D2444D">
        <w:rPr>
          <w:rFonts w:ascii="Times New Roman" w:eastAsia="Times New Roman" w:hAnsi="Times New Roman" w:cs="Times New Roman"/>
          <w:i/>
          <w:sz w:val="24"/>
        </w:rPr>
        <w:t xml:space="preserve">de </w:t>
      </w:r>
      <w:proofErr w:type="spellStart"/>
      <w:r w:rsidRPr="00D2444D">
        <w:rPr>
          <w:rFonts w:ascii="Times New Roman" w:eastAsia="Times New Roman" w:hAnsi="Times New Roman" w:cs="Times New Roman"/>
          <w:i/>
          <w:sz w:val="24"/>
        </w:rPr>
        <w:t>minimis</w:t>
      </w:r>
      <w:proofErr w:type="spellEnd"/>
      <w:r w:rsidRPr="00D2444D">
        <w:rPr>
          <w:rFonts w:ascii="Times New Roman" w:eastAsia="Times New Roman" w:hAnsi="Times New Roman" w:cs="Times New Roman"/>
          <w:i/>
          <w:sz w:val="24"/>
        </w:rPr>
        <w:t xml:space="preserve"> </w:t>
      </w:r>
      <w:r w:rsidRPr="00D2444D">
        <w:rPr>
          <w:rFonts w:ascii="Times New Roman" w:eastAsia="Times New Roman" w:hAnsi="Times New Roman" w:cs="Times New Roman"/>
          <w:sz w:val="24"/>
        </w:rPr>
        <w:t>piemērošanas gadījumā, kā arī no Komisijas regulas Nr. 651/2014 tās piemērošanas gadījumā, kā arī aizsardzības budžeta finanšu resursu pieejamība un šī nolikuma 11.</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 xml:space="preserve">un 13. </w:t>
      </w:r>
      <w:r w:rsidRPr="00D2444D">
        <w:rPr>
          <w:rFonts w:ascii="Times New Roman" w:eastAsia="Times New Roman" w:hAnsi="Times New Roman" w:cs="Times New Roman"/>
          <w:sz w:val="24"/>
        </w:rPr>
        <w:t>punktā paredzētie nosacījumi.</w:t>
      </w:r>
    </w:p>
    <w:p w:rsidR="00D2444D" w:rsidRPr="00D2444D" w:rsidRDefault="00362384" w:rsidP="00D2444D">
      <w:pPr>
        <w:widowControl w:val="0"/>
        <w:numPr>
          <w:ilvl w:val="0"/>
          <w:numId w:val="14"/>
        </w:numPr>
        <w:tabs>
          <w:tab w:val="left" w:pos="501"/>
        </w:tabs>
        <w:autoSpaceDE w:val="0"/>
        <w:autoSpaceDN w:val="0"/>
        <w:spacing w:before="73" w:after="0" w:line="240" w:lineRule="auto"/>
        <w:ind w:left="501" w:right="108"/>
        <w:jc w:val="both"/>
        <w:rPr>
          <w:rFonts w:ascii="Times New Roman" w:eastAsia="Times New Roman" w:hAnsi="Times New Roman" w:cs="Times New Roman"/>
        </w:rPr>
      </w:pPr>
      <w:r w:rsidRPr="00D2444D">
        <w:rPr>
          <w:rFonts w:ascii="Times New Roman" w:eastAsia="Times New Roman" w:hAnsi="Times New Roman" w:cs="Times New Roman"/>
          <w:sz w:val="24"/>
        </w:rPr>
        <w:t>Ministrijas līdzfinansējuma īpatsvars Pieteikuma iesniedzēja dalībai EDF projektā var tikt noteikts līdz 100% no Pieteikuma iesniedzēja dalības attiecināmām izmaksām konkrētā EDF projekta konsorcijā, kuras nesedz EK līdzfinans</w:t>
      </w:r>
      <w:r w:rsidRPr="00D2444D">
        <w:rPr>
          <w:rFonts w:ascii="Times New Roman" w:eastAsia="Times New Roman" w:hAnsi="Times New Roman" w:cs="Times New Roman"/>
          <w:sz w:val="24"/>
        </w:rPr>
        <w:t>ējums – gadījumā, ja uzņēmuma paredzētais ieguldījums Pieteikumā iekļautajā EDF WP2025 projektā atbilst NBS vajadzībām vai ir identificējams attīstāmās tehnoloģijas pielietojuma potenciāls NBS atbalstam nākotnē. Šī Ministrijas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līdzfinansējuma</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faktiskais</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ap</w:t>
      </w:r>
      <w:r w:rsidRPr="00D2444D">
        <w:rPr>
          <w:rFonts w:ascii="Times New Roman" w:eastAsia="Times New Roman" w:hAnsi="Times New Roman" w:cs="Times New Roman"/>
          <w:sz w:val="24"/>
        </w:rPr>
        <w:t>joms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tiek</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noteikts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valsts</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sekretāra</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 xml:space="preserve">lēmumā </w:t>
      </w:r>
      <w:r w:rsidRPr="00D2444D">
        <w:rPr>
          <w:rFonts w:ascii="Times New Roman" w:eastAsia="Times New Roman" w:hAnsi="Times New Roman" w:cs="Times New Roman"/>
        </w:rPr>
        <w:t>par</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Pieteikuma</w:t>
      </w:r>
      <w:r w:rsidRPr="00D2444D">
        <w:rPr>
          <w:rFonts w:ascii="Times New Roman" w:eastAsia="Times New Roman" w:hAnsi="Times New Roman" w:cs="Times New Roman"/>
          <w:spacing w:val="-2"/>
        </w:rPr>
        <w:t xml:space="preserve"> </w:t>
      </w:r>
      <w:r w:rsidRPr="00D2444D">
        <w:rPr>
          <w:rFonts w:ascii="Times New Roman" w:eastAsia="Times New Roman" w:hAnsi="Times New Roman" w:cs="Times New Roman"/>
        </w:rPr>
        <w:t>apstiprināšanu</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turpmākai</w:t>
      </w:r>
      <w:r w:rsidRPr="00D2444D">
        <w:rPr>
          <w:rFonts w:ascii="Times New Roman" w:eastAsia="Times New Roman" w:hAnsi="Times New Roman" w:cs="Times New Roman"/>
          <w:spacing w:val="-1"/>
        </w:rPr>
        <w:t xml:space="preserve"> </w:t>
      </w:r>
      <w:r w:rsidRPr="00D2444D">
        <w:rPr>
          <w:rFonts w:ascii="Times New Roman" w:eastAsia="Times New Roman" w:hAnsi="Times New Roman" w:cs="Times New Roman"/>
        </w:rPr>
        <w:t>virzībai</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un</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līguma</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sagatavošanai</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starp</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Ministriju</w:t>
      </w:r>
      <w:r w:rsidRPr="00D2444D">
        <w:rPr>
          <w:rFonts w:ascii="Times New Roman" w:eastAsia="Times New Roman" w:hAnsi="Times New Roman" w:cs="Times New Roman"/>
          <w:spacing w:val="-3"/>
        </w:rPr>
        <w:t xml:space="preserve"> </w:t>
      </w:r>
      <w:r w:rsidRPr="00D2444D">
        <w:rPr>
          <w:rFonts w:ascii="Times New Roman" w:eastAsia="Times New Roman" w:hAnsi="Times New Roman" w:cs="Times New Roman"/>
        </w:rPr>
        <w:t xml:space="preserve">un </w:t>
      </w:r>
      <w:r w:rsidRPr="00D2444D">
        <w:rPr>
          <w:rFonts w:ascii="Times New Roman" w:eastAsia="Times New Roman" w:hAnsi="Times New Roman" w:cs="Times New Roman"/>
        </w:rPr>
        <w:lastRenderedPageBreak/>
        <w:t xml:space="preserve">Pieteikuma iesniedzēju par Ministrijas līdzfinansējuma piešķiršanu Pieteikuma iesniedzēja dalībai EDF projektā, piemērojot Komisijas regulas Nr. 651/2014 25.e pantā paredzēto valsts </w:t>
      </w:r>
      <w:r w:rsidRPr="00D2444D">
        <w:rPr>
          <w:rFonts w:ascii="Times New Roman" w:eastAsia="Times New Roman" w:hAnsi="Times New Roman" w:cs="Times New Roman"/>
          <w:spacing w:val="-2"/>
        </w:rPr>
        <w:t>atbalstu.</w:t>
      </w:r>
    </w:p>
    <w:p w:rsidR="00D2444D" w:rsidRPr="00D2444D" w:rsidRDefault="00362384" w:rsidP="00D2444D">
      <w:pPr>
        <w:widowControl w:val="0"/>
        <w:numPr>
          <w:ilvl w:val="0"/>
          <w:numId w:val="14"/>
        </w:numPr>
        <w:tabs>
          <w:tab w:val="left" w:pos="501"/>
        </w:tabs>
        <w:autoSpaceDE w:val="0"/>
        <w:autoSpaceDN w:val="0"/>
        <w:spacing w:before="1" w:after="0" w:line="240" w:lineRule="auto"/>
        <w:ind w:left="501" w:right="105"/>
        <w:jc w:val="both"/>
        <w:rPr>
          <w:rFonts w:ascii="Times New Roman" w:eastAsia="Times New Roman" w:hAnsi="Times New Roman" w:cs="Times New Roman"/>
          <w:sz w:val="24"/>
        </w:rPr>
      </w:pPr>
      <w:r w:rsidRPr="00D2444D">
        <w:rPr>
          <w:rFonts w:ascii="Times New Roman" w:eastAsia="Times New Roman" w:hAnsi="Times New Roman" w:cs="Times New Roman"/>
          <w:sz w:val="24"/>
        </w:rPr>
        <w:t>Pieteikuma iesniedzējs ir atbildīgs par nepieciešamā EDF projekt</w:t>
      </w:r>
      <w:r w:rsidRPr="00D2444D">
        <w:rPr>
          <w:rFonts w:ascii="Times New Roman" w:eastAsia="Times New Roman" w:hAnsi="Times New Roman" w:cs="Times New Roman"/>
          <w:sz w:val="24"/>
        </w:rPr>
        <w:t>a dalības nacionālā līdzfinansējuma,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kuru</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nesedz</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Ministrija,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nodrošināšanu</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(t.sk.</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gadījumā,</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ja</w:t>
      </w:r>
      <w:r w:rsidRPr="00D2444D">
        <w:rPr>
          <w:rFonts w:ascii="Times New Roman" w:eastAsia="Times New Roman" w:hAnsi="Times New Roman" w:cs="Times New Roman"/>
          <w:spacing w:val="-8"/>
          <w:sz w:val="24"/>
        </w:rPr>
        <w:t xml:space="preserve"> </w:t>
      </w:r>
      <w:r w:rsidRPr="00D2444D">
        <w:rPr>
          <w:rFonts w:ascii="Times New Roman" w:eastAsia="Times New Roman" w:hAnsi="Times New Roman" w:cs="Times New Roman"/>
          <w:sz w:val="24"/>
        </w:rPr>
        <w:t>EK</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faktiski</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sniegtā līdzfinansējuma intensitāte EDF projektam ir mazāka, nekā Pieteikumā uzrādīta).</w:t>
      </w:r>
    </w:p>
    <w:p w:rsidR="00D2444D" w:rsidRPr="00D2444D" w:rsidRDefault="00362384" w:rsidP="00D2444D">
      <w:pPr>
        <w:widowControl w:val="0"/>
        <w:numPr>
          <w:ilvl w:val="0"/>
          <w:numId w:val="14"/>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D2444D">
        <w:rPr>
          <w:rFonts w:ascii="Times New Roman" w:eastAsia="Times New Roman" w:hAnsi="Times New Roman" w:cs="Times New Roman"/>
          <w:sz w:val="24"/>
        </w:rPr>
        <w:t>Komersantam</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ir</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tiesības</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pretendēt</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arī</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uz</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1"/>
          <w:sz w:val="24"/>
        </w:rPr>
        <w:t xml:space="preserve"> </w:t>
      </w:r>
      <w:r w:rsidRPr="00D2444D">
        <w:rPr>
          <w:rFonts w:ascii="Times New Roman" w:eastAsia="Times New Roman" w:hAnsi="Times New Roman" w:cs="Times New Roman"/>
          <w:sz w:val="24"/>
        </w:rPr>
        <w:t>līdzfinansējumu</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13"/>
          <w:sz w:val="24"/>
        </w:rPr>
        <w:t xml:space="preserve"> </w:t>
      </w:r>
      <w:r w:rsidRPr="00D2444D">
        <w:rPr>
          <w:rFonts w:ascii="Times New Roman" w:eastAsia="Times New Roman" w:hAnsi="Times New Roman" w:cs="Times New Roman"/>
          <w:sz w:val="24"/>
        </w:rPr>
        <w:t>projekta</w:t>
      </w:r>
      <w:r w:rsidRPr="00D2444D">
        <w:rPr>
          <w:rFonts w:ascii="Times New Roman" w:eastAsia="Times New Roman" w:hAnsi="Times New Roman" w:cs="Times New Roman"/>
          <w:spacing w:val="-12"/>
          <w:sz w:val="24"/>
        </w:rPr>
        <w:t xml:space="preserve"> </w:t>
      </w:r>
      <w:r w:rsidRPr="00D2444D">
        <w:rPr>
          <w:rFonts w:ascii="Times New Roman" w:eastAsia="Times New Roman" w:hAnsi="Times New Roman" w:cs="Times New Roman"/>
          <w:sz w:val="24"/>
        </w:rPr>
        <w:t>pieteikuma kvalitatīvas izstrādes atbalstam, Ministrijā iesniedzot atbilstošu Pieteikumu</w:t>
      </w:r>
      <w:r>
        <w:rPr>
          <w:rStyle w:val="FootnoteReference"/>
          <w:rFonts w:ascii="Times New Roman" w:eastAsia="Times New Roman" w:hAnsi="Times New Roman" w:cs="Times New Roman"/>
          <w:sz w:val="24"/>
        </w:rPr>
        <w:footnoteReference w:id="13"/>
      </w:r>
      <w:r w:rsidRPr="00D2444D">
        <w:rPr>
          <w:rFonts w:ascii="Times New Roman" w:eastAsia="Times New Roman" w:hAnsi="Times New Roman" w:cs="Times New Roman"/>
          <w:sz w:val="24"/>
        </w:rPr>
        <w:t>, ņemot vērā šī Nolikuma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3.</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pielikumā</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noteiktos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kritērijus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
          <w:sz w:val="24"/>
        </w:rPr>
        <w:t xml:space="preserve"> </w:t>
      </w:r>
      <w:r w:rsidRPr="00D2444D">
        <w:rPr>
          <w:rFonts w:ascii="Times New Roman" w:eastAsia="Times New Roman" w:hAnsi="Times New Roman" w:cs="Times New Roman"/>
          <w:sz w:val="24"/>
        </w:rPr>
        <w:t>atbalsta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izvērtēšanai</w:t>
      </w:r>
      <w:r>
        <w:rPr>
          <w:rStyle w:val="FootnoteReference"/>
          <w:rFonts w:ascii="Times New Roman" w:eastAsia="Times New Roman" w:hAnsi="Times New Roman" w:cs="Times New Roman"/>
          <w:sz w:val="24"/>
        </w:rPr>
        <w:footnoteReference w:id="14"/>
      </w:r>
      <w:r w:rsidRPr="00D2444D">
        <w:rPr>
          <w:rFonts w:ascii="Times New Roman" w:eastAsia="Times New Roman" w:hAnsi="Times New Roman" w:cs="Times New Roman"/>
          <w:sz w:val="24"/>
        </w:rPr>
        <w:t>.</w:t>
      </w:r>
      <w:r w:rsidRPr="00D2444D">
        <w:rPr>
          <w:rFonts w:ascii="Times New Roman" w:eastAsia="Times New Roman" w:hAnsi="Times New Roman" w:cs="Times New Roman"/>
          <w:spacing w:val="40"/>
          <w:sz w:val="24"/>
        </w:rPr>
        <w:t xml:space="preserve"> </w:t>
      </w:r>
      <w:r w:rsidRPr="00D2444D">
        <w:rPr>
          <w:rFonts w:ascii="Times New Roman" w:eastAsia="Times New Roman" w:hAnsi="Times New Roman" w:cs="Times New Roman"/>
          <w:sz w:val="24"/>
        </w:rPr>
        <w:t>Ministrija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šādu dotāciju</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iesniedzējam</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var</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piešķirt</w:t>
      </w:r>
      <w:r w:rsidRPr="00D2444D">
        <w:rPr>
          <w:rFonts w:ascii="Times New Roman" w:eastAsia="Times New Roman" w:hAnsi="Times New Roman" w:cs="Times New Roman"/>
          <w:spacing w:val="-3"/>
          <w:sz w:val="24"/>
        </w:rPr>
        <w:t xml:space="preserve"> </w:t>
      </w:r>
      <w:r w:rsidRPr="00D2444D">
        <w:rPr>
          <w:rFonts w:ascii="Times New Roman" w:eastAsia="Times New Roman" w:hAnsi="Times New Roman" w:cs="Times New Roman"/>
          <w:sz w:val="24"/>
        </w:rPr>
        <w:t>EDF</w:t>
      </w:r>
      <w:r w:rsidRPr="00D2444D">
        <w:rPr>
          <w:rFonts w:ascii="Times New Roman" w:eastAsia="Times New Roman" w:hAnsi="Times New Roman" w:cs="Times New Roman"/>
          <w:spacing w:val="-5"/>
          <w:sz w:val="24"/>
        </w:rPr>
        <w:t xml:space="preserve"> </w:t>
      </w:r>
      <w:r w:rsidRPr="00D2444D">
        <w:rPr>
          <w:rFonts w:ascii="Times New Roman" w:eastAsia="Times New Roman" w:hAnsi="Times New Roman" w:cs="Times New Roman"/>
          <w:sz w:val="24"/>
        </w:rPr>
        <w:t>finansējuma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projekta</w:t>
      </w:r>
      <w:r w:rsidRPr="00D2444D">
        <w:rPr>
          <w:rFonts w:ascii="Times New Roman" w:eastAsia="Times New Roman" w:hAnsi="Times New Roman" w:cs="Times New Roman"/>
          <w:spacing w:val="-2"/>
          <w:sz w:val="24"/>
        </w:rPr>
        <w:t xml:space="preserve"> </w:t>
      </w:r>
      <w:r w:rsidRPr="00D2444D">
        <w:rPr>
          <w:rFonts w:ascii="Times New Roman" w:eastAsia="Times New Roman" w:hAnsi="Times New Roman" w:cs="Times New Roman"/>
          <w:sz w:val="24"/>
        </w:rPr>
        <w:t>pieteikuma</w:t>
      </w:r>
      <w:r w:rsidRPr="00D2444D">
        <w:rPr>
          <w:rFonts w:ascii="Times New Roman" w:eastAsia="Times New Roman" w:hAnsi="Times New Roman" w:cs="Times New Roman"/>
          <w:spacing w:val="-4"/>
          <w:sz w:val="24"/>
        </w:rPr>
        <w:t xml:space="preserve"> </w:t>
      </w:r>
      <w:r w:rsidRPr="00D2444D">
        <w:rPr>
          <w:rFonts w:ascii="Times New Roman" w:eastAsia="Times New Roman" w:hAnsi="Times New Roman" w:cs="Times New Roman"/>
          <w:sz w:val="24"/>
        </w:rPr>
        <w:t>izstrādes vajadzībām</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no</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Ministrijas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budžeta</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līdzekļiem,</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piemērojot</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valsts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atbalstu</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Komisijas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regulas</w:t>
      </w:r>
      <w:r w:rsidRPr="00D2444D">
        <w:rPr>
          <w:rFonts w:ascii="Times New Roman" w:eastAsia="Times New Roman" w:hAnsi="Times New Roman" w:cs="Times New Roman"/>
          <w:spacing w:val="-15"/>
          <w:sz w:val="24"/>
        </w:rPr>
        <w:t xml:space="preserve"> </w:t>
      </w:r>
      <w:r w:rsidRPr="00D2444D">
        <w:rPr>
          <w:rFonts w:ascii="Times New Roman" w:eastAsia="Times New Roman" w:hAnsi="Times New Roman" w:cs="Times New Roman"/>
          <w:sz w:val="24"/>
        </w:rPr>
        <w:t>Nr. 2023/2831 ietvarā, un tā var būt noteikta:</w:t>
      </w:r>
    </w:p>
    <w:p w:rsidR="00D2444D" w:rsidRPr="00D2444D" w:rsidRDefault="00362384" w:rsidP="00D2444D">
      <w:pPr>
        <w:widowControl w:val="0"/>
        <w:numPr>
          <w:ilvl w:val="1"/>
          <w:numId w:val="14"/>
        </w:numPr>
        <w:tabs>
          <w:tab w:val="left" w:pos="934"/>
          <w:tab w:val="left" w:pos="1581"/>
        </w:tabs>
        <w:autoSpaceDE w:val="0"/>
        <w:autoSpaceDN w:val="0"/>
        <w:spacing w:after="0" w:line="240" w:lineRule="auto"/>
        <w:ind w:right="110"/>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līdz 50000 </w:t>
      </w:r>
      <w:r w:rsidRPr="00D2444D">
        <w:rPr>
          <w:rFonts w:ascii="Times New Roman" w:eastAsia="Times New Roman" w:hAnsi="Times New Roman" w:cs="Times New Roman"/>
          <w:i/>
          <w:sz w:val="24"/>
        </w:rPr>
        <w:t xml:space="preserve">euro </w:t>
      </w:r>
      <w:r w:rsidRPr="00D2444D">
        <w:rPr>
          <w:rFonts w:ascii="Times New Roman" w:eastAsia="Times New Roman" w:hAnsi="Times New Roman" w:cs="Times New Roman"/>
          <w:sz w:val="24"/>
        </w:rPr>
        <w:t xml:space="preserve">apmērā, nepārsniedzot 1% no </w:t>
      </w:r>
      <w:r w:rsidRPr="00D2444D">
        <w:rPr>
          <w:rFonts w:ascii="Times New Roman" w:eastAsia="Times New Roman" w:hAnsi="Times New Roman" w:cs="Times New Roman"/>
          <w:sz w:val="24"/>
        </w:rPr>
        <w:t>EDF projekta izpildei paredzētām kopējām attiecināmām izmaksām,  ja Pieteikuma iesniedzējs veic konsorcija vadošā uzņēmuma ( koordinatora) funkciju;</w:t>
      </w:r>
    </w:p>
    <w:p w:rsidR="00D2444D" w:rsidRPr="00D2444D" w:rsidRDefault="00362384" w:rsidP="00D2444D">
      <w:pPr>
        <w:widowControl w:val="0"/>
        <w:numPr>
          <w:ilvl w:val="1"/>
          <w:numId w:val="14"/>
        </w:numPr>
        <w:tabs>
          <w:tab w:val="left" w:pos="934"/>
          <w:tab w:val="left" w:pos="1581"/>
        </w:tabs>
        <w:autoSpaceDE w:val="0"/>
        <w:autoSpaceDN w:val="0"/>
        <w:spacing w:after="0" w:line="240" w:lineRule="auto"/>
        <w:ind w:right="109"/>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līdz 12000 </w:t>
      </w:r>
      <w:r w:rsidRPr="00D2444D">
        <w:rPr>
          <w:rFonts w:ascii="Times New Roman" w:eastAsia="Times New Roman" w:hAnsi="Times New Roman" w:cs="Times New Roman"/>
          <w:i/>
          <w:sz w:val="24"/>
        </w:rPr>
        <w:t xml:space="preserve">euro </w:t>
      </w:r>
      <w:r w:rsidRPr="00D2444D">
        <w:rPr>
          <w:rFonts w:ascii="Times New Roman" w:eastAsia="Times New Roman" w:hAnsi="Times New Roman" w:cs="Times New Roman"/>
          <w:sz w:val="24"/>
        </w:rPr>
        <w:t xml:space="preserve">apmērā, ja Pieteikuma iesniedzējs nav vadošais uzņēmums konsorcijā, bet nodrošina konsorcija apakšprojekta vai vismaz vienas darba pakotnes </w:t>
      </w:r>
      <w:r w:rsidRPr="00D2444D">
        <w:rPr>
          <w:rFonts w:ascii="Times New Roman" w:eastAsia="Times New Roman" w:hAnsi="Times New Roman" w:cs="Times New Roman"/>
          <w:spacing w:val="-2"/>
          <w:sz w:val="24"/>
        </w:rPr>
        <w:t>vadīšanu;</w:t>
      </w:r>
    </w:p>
    <w:p w:rsidR="00D2444D" w:rsidRPr="00D2444D" w:rsidRDefault="00362384" w:rsidP="00D2444D">
      <w:pPr>
        <w:widowControl w:val="0"/>
        <w:numPr>
          <w:ilvl w:val="1"/>
          <w:numId w:val="14"/>
        </w:numPr>
        <w:tabs>
          <w:tab w:val="left" w:pos="934"/>
          <w:tab w:val="left" w:pos="1581"/>
        </w:tabs>
        <w:autoSpaceDE w:val="0"/>
        <w:autoSpaceDN w:val="0"/>
        <w:spacing w:after="0" w:line="240" w:lineRule="auto"/>
        <w:ind w:right="107"/>
        <w:jc w:val="both"/>
        <w:rPr>
          <w:rFonts w:ascii="Times New Roman" w:eastAsia="Times New Roman" w:hAnsi="Times New Roman" w:cs="Times New Roman"/>
          <w:sz w:val="24"/>
        </w:rPr>
      </w:pPr>
      <w:r w:rsidRPr="00D2444D">
        <w:rPr>
          <w:rFonts w:ascii="Times New Roman" w:eastAsia="Times New Roman" w:hAnsi="Times New Roman" w:cs="Times New Roman"/>
          <w:sz w:val="24"/>
        </w:rPr>
        <w:t xml:space="preserve">līdz 7000 </w:t>
      </w:r>
      <w:r w:rsidRPr="00D2444D">
        <w:rPr>
          <w:rFonts w:ascii="Times New Roman" w:eastAsia="Times New Roman" w:hAnsi="Times New Roman" w:cs="Times New Roman"/>
          <w:i/>
          <w:sz w:val="24"/>
        </w:rPr>
        <w:t xml:space="preserve">euro </w:t>
      </w:r>
      <w:r w:rsidRPr="00D2444D">
        <w:rPr>
          <w:rFonts w:ascii="Times New Roman" w:eastAsia="Times New Roman" w:hAnsi="Times New Roman" w:cs="Times New Roman"/>
          <w:sz w:val="24"/>
        </w:rPr>
        <w:t xml:space="preserve">apmērā, ja Pieteikuma iesniedzējs nav vadošais uzņēmums konsorcijā, nenodrošina konsorcija </w:t>
      </w:r>
      <w:r w:rsidRPr="00D2444D">
        <w:rPr>
          <w:rFonts w:ascii="Times New Roman" w:eastAsia="Times New Roman" w:hAnsi="Times New Roman" w:cs="Times New Roman"/>
          <w:sz w:val="24"/>
        </w:rPr>
        <w:t>apakšprojekta vai vismaz vienas darba pakotnes vadīšanu, bet izpilda atsevišķus darba uzdevumus konsorcijā.</w:t>
      </w:r>
    </w:p>
    <w:p w:rsidR="00BB7762" w:rsidRDefault="00BB7762" w:rsidP="002D091B">
      <w:pPr>
        <w:tabs>
          <w:tab w:val="left" w:pos="4820"/>
        </w:tabs>
        <w:spacing w:after="0" w:line="240" w:lineRule="auto"/>
        <w:rPr>
          <w:rFonts w:ascii="Times New Roman" w:hAnsi="Times New Roman" w:cs="Times New Roman"/>
          <w:sz w:val="24"/>
          <w:szCs w:val="24"/>
        </w:rPr>
      </w:pPr>
    </w:p>
    <w:p w:rsidR="00545698" w:rsidRPr="00545698" w:rsidRDefault="00362384" w:rsidP="00545698">
      <w:pPr>
        <w:widowControl w:val="0"/>
        <w:autoSpaceDE w:val="0"/>
        <w:autoSpaceDN w:val="0"/>
        <w:spacing w:before="156" w:after="0" w:line="240" w:lineRule="auto"/>
        <w:ind w:left="142"/>
        <w:outlineLvl w:val="1"/>
        <w:rPr>
          <w:rFonts w:ascii="Times New Roman" w:eastAsia="Times New Roman" w:hAnsi="Times New Roman" w:cs="Times New Roman"/>
          <w:b/>
          <w:bCs/>
          <w:sz w:val="24"/>
          <w:szCs w:val="24"/>
        </w:rPr>
      </w:pPr>
      <w:r w:rsidRPr="00545698">
        <w:rPr>
          <w:rFonts w:ascii="Times New Roman" w:eastAsia="Times New Roman" w:hAnsi="Times New Roman" w:cs="Times New Roman"/>
          <w:b/>
          <w:bCs/>
          <w:sz w:val="24"/>
          <w:szCs w:val="24"/>
        </w:rPr>
        <w:t>Izmaksu</w:t>
      </w:r>
      <w:r w:rsidRPr="00545698">
        <w:rPr>
          <w:rFonts w:ascii="Times New Roman" w:eastAsia="Times New Roman" w:hAnsi="Times New Roman" w:cs="Times New Roman"/>
          <w:b/>
          <w:bCs/>
          <w:spacing w:val="-2"/>
          <w:sz w:val="24"/>
          <w:szCs w:val="24"/>
        </w:rPr>
        <w:t xml:space="preserve"> atbilstība</w:t>
      </w:r>
    </w:p>
    <w:p w:rsidR="00545698" w:rsidRPr="00545698" w:rsidRDefault="00362384" w:rsidP="00545698">
      <w:pPr>
        <w:widowControl w:val="0"/>
        <w:numPr>
          <w:ilvl w:val="0"/>
          <w:numId w:val="14"/>
        </w:numPr>
        <w:tabs>
          <w:tab w:val="left" w:pos="501"/>
        </w:tabs>
        <w:autoSpaceDE w:val="0"/>
        <w:autoSpaceDN w:val="0"/>
        <w:spacing w:before="183" w:after="0" w:line="240" w:lineRule="auto"/>
        <w:ind w:left="501"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Kā EDF projekta attiecināmās izmaksas Ministrijas līdzfinansējumam var būt tikai tās izmaksas, kuras Eiropas Komisija, ņemot vēr</w:t>
      </w:r>
      <w:r w:rsidRPr="00545698">
        <w:rPr>
          <w:rFonts w:ascii="Times New Roman" w:eastAsia="Times New Roman" w:hAnsi="Times New Roman" w:cs="Times New Roman"/>
          <w:sz w:val="24"/>
        </w:rPr>
        <w:t>ā EDF regulā noteikto piemērojamo Eiropas Savienības normatīvo regulējumu EDF projektu finansēšanas atbalstīšanai, ir atzinusi par attiecināmām izmaksām konkrētā Pieteikuma iesniedzēja dalībai konkrētajā EDF projektā</w:t>
      </w:r>
      <w:r>
        <w:rPr>
          <w:rStyle w:val="FootnoteReference"/>
          <w:rFonts w:ascii="Times New Roman" w:eastAsia="Times New Roman" w:hAnsi="Times New Roman" w:cs="Times New Roman"/>
          <w:sz w:val="24"/>
        </w:rPr>
        <w:footnoteReference w:id="15"/>
      </w:r>
      <w:r w:rsidRPr="00545698">
        <w:rPr>
          <w:rFonts w:ascii="Times New Roman" w:eastAsia="Times New Roman" w:hAnsi="Times New Roman" w:cs="Times New Roman"/>
          <w:sz w:val="24"/>
        </w:rPr>
        <w:t xml:space="preserve">, ņemot vērā Komisijas noteikto </w:t>
      </w:r>
      <w:r w:rsidRPr="00545698">
        <w:rPr>
          <w:rFonts w:ascii="Times New Roman" w:eastAsia="Times New Roman" w:hAnsi="Times New Roman" w:cs="Times New Roman"/>
          <w:sz w:val="24"/>
        </w:rPr>
        <w:t>maksimālo iespējamo izmaksu apjomu šai dalībai, un kuras netiek apmaksātas ar Komisijas līdzfinansējumu, vai cita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Eiropas Savienības fondu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aktivitāšu un cita ārvalstu finanšu instrumenta, vai cita finansējuma no Latvijas valsts vai pašvaldības budžeta līdz</w:t>
      </w:r>
      <w:r w:rsidRPr="00545698">
        <w:rPr>
          <w:rFonts w:ascii="Times New Roman" w:eastAsia="Times New Roman" w:hAnsi="Times New Roman" w:cs="Times New Roman"/>
          <w:sz w:val="24"/>
        </w:rPr>
        <w:t>ekļiem.</w:t>
      </w:r>
    </w:p>
    <w:p w:rsidR="00545698" w:rsidRPr="00545698" w:rsidRDefault="00362384" w:rsidP="00545698">
      <w:pPr>
        <w:widowControl w:val="0"/>
        <w:numPr>
          <w:ilvl w:val="0"/>
          <w:numId w:val="14"/>
        </w:numPr>
        <w:tabs>
          <w:tab w:val="left" w:pos="501"/>
        </w:tabs>
        <w:autoSpaceDE w:val="0"/>
        <w:autoSpaceDN w:val="0"/>
        <w:spacing w:after="0" w:line="240" w:lineRule="auto"/>
        <w:ind w:left="501" w:right="113"/>
        <w:jc w:val="both"/>
        <w:rPr>
          <w:rFonts w:ascii="Times New Roman" w:eastAsia="Times New Roman" w:hAnsi="Times New Roman" w:cs="Times New Roman"/>
          <w:sz w:val="24"/>
        </w:rPr>
      </w:pPr>
      <w:r w:rsidRPr="00545698">
        <w:rPr>
          <w:rFonts w:ascii="Times New Roman" w:eastAsia="Times New Roman" w:hAnsi="Times New Roman" w:cs="Times New Roman"/>
          <w:sz w:val="24"/>
        </w:rPr>
        <w:t>Attiecināmās izmaksas Ministrijas līdzfinansējumam EDF projekta pieteikuma kvalitatīvas izstrādes atbalstam, ņemot vērā šī nolikuma 13. punktā un 16. punktā noteikto, var būt šādas:</w:t>
      </w:r>
    </w:p>
    <w:p w:rsidR="00545698" w:rsidRPr="00545698" w:rsidRDefault="00362384" w:rsidP="00545698">
      <w:pPr>
        <w:widowControl w:val="0"/>
        <w:numPr>
          <w:ilvl w:val="1"/>
          <w:numId w:val="14"/>
        </w:numPr>
        <w:tabs>
          <w:tab w:val="left" w:pos="1581"/>
        </w:tabs>
        <w:autoSpaceDE w:val="0"/>
        <w:autoSpaceDN w:val="0"/>
        <w:spacing w:after="0" w:line="275" w:lineRule="exact"/>
        <w:ind w:left="1581" w:hanging="1080"/>
        <w:jc w:val="both"/>
        <w:rPr>
          <w:rFonts w:ascii="Times New Roman" w:eastAsia="Times New Roman" w:hAnsi="Times New Roman" w:cs="Times New Roman"/>
          <w:sz w:val="24"/>
        </w:rPr>
      </w:pPr>
      <w:r w:rsidRPr="00545698">
        <w:rPr>
          <w:rFonts w:ascii="Times New Roman" w:eastAsia="Times New Roman" w:hAnsi="Times New Roman" w:cs="Times New Roman"/>
          <w:sz w:val="24"/>
        </w:rPr>
        <w:t>konsultāciju</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pakalpojumu</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komersantu</w:t>
      </w:r>
      <w:r w:rsidRPr="00545698">
        <w:rPr>
          <w:rFonts w:ascii="Times New Roman" w:eastAsia="Times New Roman" w:hAnsi="Times New Roman" w:cs="Times New Roman"/>
          <w:spacing w:val="-2"/>
          <w:sz w:val="24"/>
        </w:rPr>
        <w:t xml:space="preserve"> pakalpojumi;</w:t>
      </w:r>
    </w:p>
    <w:p w:rsidR="00545698" w:rsidRPr="00545698" w:rsidRDefault="00362384" w:rsidP="00545698">
      <w:pPr>
        <w:widowControl w:val="0"/>
        <w:numPr>
          <w:ilvl w:val="1"/>
          <w:numId w:val="14"/>
        </w:numPr>
        <w:tabs>
          <w:tab w:val="left" w:pos="1581"/>
        </w:tabs>
        <w:autoSpaceDE w:val="0"/>
        <w:autoSpaceDN w:val="0"/>
        <w:spacing w:before="21" w:after="0" w:line="240" w:lineRule="auto"/>
        <w:ind w:left="1581" w:hanging="1080"/>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uzņēmuma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darbinieku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darba</w:t>
      </w:r>
      <w:r w:rsidRPr="00545698">
        <w:rPr>
          <w:rFonts w:ascii="Times New Roman" w:eastAsia="Times New Roman" w:hAnsi="Times New Roman" w:cs="Times New Roman"/>
          <w:spacing w:val="-2"/>
          <w:sz w:val="24"/>
        </w:rPr>
        <w:t xml:space="preserve"> algas;</w:t>
      </w:r>
    </w:p>
    <w:p w:rsidR="00545698" w:rsidRPr="00545698" w:rsidRDefault="00362384" w:rsidP="00545698">
      <w:pPr>
        <w:widowControl w:val="0"/>
        <w:numPr>
          <w:ilvl w:val="1"/>
          <w:numId w:val="14"/>
        </w:numPr>
        <w:tabs>
          <w:tab w:val="left" w:pos="934"/>
          <w:tab w:val="left" w:pos="1581"/>
        </w:tabs>
        <w:autoSpaceDE w:val="0"/>
        <w:autoSpaceDN w:val="0"/>
        <w:spacing w:before="22" w:after="0" w:line="240" w:lineRule="auto"/>
        <w:ind w:right="110"/>
        <w:jc w:val="both"/>
        <w:rPr>
          <w:rFonts w:ascii="Times New Roman" w:eastAsia="Times New Roman" w:hAnsi="Times New Roman" w:cs="Times New Roman"/>
          <w:sz w:val="24"/>
        </w:rPr>
      </w:pPr>
      <w:r w:rsidRPr="00545698">
        <w:rPr>
          <w:rFonts w:ascii="Times New Roman" w:eastAsia="Times New Roman" w:hAnsi="Times New Roman" w:cs="Times New Roman"/>
          <w:sz w:val="24"/>
        </w:rPr>
        <w:t>ārvalstu komandējumu izmaksas Pieteikuma iesniedzēja uzņēmuma darbiniekiem un vadībai;</w:t>
      </w:r>
    </w:p>
    <w:p w:rsidR="00545698" w:rsidRPr="00090661" w:rsidRDefault="00362384" w:rsidP="00090661">
      <w:pPr>
        <w:widowControl w:val="0"/>
        <w:numPr>
          <w:ilvl w:val="1"/>
          <w:numId w:val="14"/>
        </w:numPr>
        <w:tabs>
          <w:tab w:val="left" w:pos="1581"/>
        </w:tabs>
        <w:autoSpaceDE w:val="0"/>
        <w:autoSpaceDN w:val="0"/>
        <w:spacing w:after="0" w:line="275" w:lineRule="exact"/>
        <w:ind w:left="1581" w:hanging="1080"/>
        <w:jc w:val="both"/>
        <w:rPr>
          <w:rFonts w:ascii="Times New Roman" w:eastAsia="Times New Roman" w:hAnsi="Times New Roman" w:cs="Times New Roman"/>
          <w:sz w:val="24"/>
        </w:rPr>
      </w:pPr>
      <w:r w:rsidRPr="00545698">
        <w:rPr>
          <w:rFonts w:ascii="Times New Roman" w:eastAsia="Times New Roman" w:hAnsi="Times New Roman" w:cs="Times New Roman"/>
          <w:sz w:val="24"/>
        </w:rPr>
        <w:t>speciālistu</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pakalpojumi</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(piemēram,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juridisko</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u.c.</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konsultāciju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pakalpojumi).</w:t>
      </w:r>
    </w:p>
    <w:p w:rsidR="00545698" w:rsidRPr="00545698" w:rsidRDefault="00362384" w:rsidP="00545698">
      <w:pPr>
        <w:widowControl w:val="0"/>
        <w:numPr>
          <w:ilvl w:val="0"/>
          <w:numId w:val="14"/>
        </w:numPr>
        <w:tabs>
          <w:tab w:val="left" w:pos="501"/>
        </w:tabs>
        <w:autoSpaceDE w:val="0"/>
        <w:autoSpaceDN w:val="0"/>
        <w:spacing w:before="73" w:after="0" w:line="240" w:lineRule="auto"/>
        <w:ind w:left="501" w:right="109"/>
        <w:jc w:val="both"/>
        <w:rPr>
          <w:rFonts w:ascii="Times New Roman" w:eastAsia="Times New Roman" w:hAnsi="Times New Roman" w:cs="Times New Roman"/>
          <w:sz w:val="24"/>
        </w:rPr>
      </w:pPr>
      <w:r w:rsidRPr="00545698">
        <w:rPr>
          <w:rFonts w:ascii="Times New Roman" w:eastAsia="Times New Roman" w:hAnsi="Times New Roman" w:cs="Times New Roman"/>
          <w:sz w:val="24"/>
        </w:rPr>
        <w:t>Ņemot</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vērā</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nolikuma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15.</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punktā</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noteiktās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attiecināmās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izmaksas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Ministrijas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dotācijai</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EDF finansējuma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kvalitatīvas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izstrādes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vajadzībām,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jāpiemēro</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šādi</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papildus </w:t>
      </w:r>
      <w:r w:rsidRPr="00545698">
        <w:rPr>
          <w:rFonts w:ascii="Times New Roman" w:eastAsia="Times New Roman" w:hAnsi="Times New Roman" w:cs="Times New Roman"/>
          <w:spacing w:val="-2"/>
          <w:sz w:val="24"/>
        </w:rPr>
        <w:t>nosacījumi:</w:t>
      </w:r>
    </w:p>
    <w:p w:rsidR="00545698" w:rsidRPr="00545698" w:rsidRDefault="00362384" w:rsidP="00545698">
      <w:pPr>
        <w:widowControl w:val="0"/>
        <w:numPr>
          <w:ilvl w:val="1"/>
          <w:numId w:val="14"/>
        </w:numPr>
        <w:tabs>
          <w:tab w:val="left" w:pos="934"/>
          <w:tab w:val="left" w:pos="1581"/>
        </w:tabs>
        <w:autoSpaceDE w:val="0"/>
        <w:autoSpaceDN w:val="0"/>
        <w:spacing w:before="2" w:after="0" w:line="240" w:lineRule="auto"/>
        <w:ind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ar šī nolikuma 15.1. punktā paredzēto konsultāciju pakalpojuma komersanta pakalpojumu nesaistīti izdev</w:t>
      </w:r>
      <w:r w:rsidRPr="00545698">
        <w:rPr>
          <w:rFonts w:ascii="Times New Roman" w:eastAsia="Times New Roman" w:hAnsi="Times New Roman" w:cs="Times New Roman"/>
          <w:sz w:val="24"/>
        </w:rPr>
        <w:t xml:space="preserve">umi nevar pārsniegt </w:t>
      </w:r>
      <w:r w:rsidR="002F0AD8">
        <w:rPr>
          <w:rFonts w:ascii="Times New Roman" w:eastAsia="Times New Roman" w:hAnsi="Times New Roman" w:cs="Times New Roman"/>
          <w:sz w:val="24"/>
        </w:rPr>
        <w:t>6</w:t>
      </w:r>
      <w:r w:rsidRPr="00545698">
        <w:rPr>
          <w:rFonts w:ascii="Times New Roman" w:eastAsia="Times New Roman" w:hAnsi="Times New Roman" w:cs="Times New Roman"/>
          <w:sz w:val="24"/>
        </w:rPr>
        <w:t xml:space="preserve">0 % no maksimāli iespējamā granta </w:t>
      </w:r>
      <w:r w:rsidRPr="00545698">
        <w:rPr>
          <w:rFonts w:ascii="Times New Roman" w:eastAsia="Times New Roman" w:hAnsi="Times New Roman" w:cs="Times New Roman"/>
          <w:sz w:val="24"/>
        </w:rPr>
        <w:lastRenderedPageBreak/>
        <w:t>apmēra EDF projekta pieteikuma kvalitatīvas izstrādes vajadzībām, kas paredzēts šī nolikuma 1</w:t>
      </w:r>
      <w:r w:rsidR="001B6E7A">
        <w:rPr>
          <w:rFonts w:ascii="Times New Roman" w:eastAsia="Times New Roman" w:hAnsi="Times New Roman" w:cs="Times New Roman"/>
          <w:sz w:val="24"/>
        </w:rPr>
        <w:t>3</w:t>
      </w:r>
      <w:r w:rsidRPr="00545698">
        <w:rPr>
          <w:rFonts w:ascii="Times New Roman" w:eastAsia="Times New Roman" w:hAnsi="Times New Roman" w:cs="Times New Roman"/>
          <w:sz w:val="24"/>
        </w:rPr>
        <w:t xml:space="preserve">. </w:t>
      </w:r>
      <w:r w:rsidRPr="00545698">
        <w:rPr>
          <w:rFonts w:ascii="Times New Roman" w:eastAsia="Times New Roman" w:hAnsi="Times New Roman" w:cs="Times New Roman"/>
          <w:spacing w:val="-2"/>
          <w:sz w:val="24"/>
        </w:rPr>
        <w:t>punktā;</w:t>
      </w:r>
    </w:p>
    <w:p w:rsidR="00BC408F" w:rsidRPr="00090661" w:rsidRDefault="00362384" w:rsidP="00090661">
      <w:pPr>
        <w:widowControl w:val="0"/>
        <w:numPr>
          <w:ilvl w:val="1"/>
          <w:numId w:val="14"/>
        </w:numPr>
        <w:tabs>
          <w:tab w:val="left" w:pos="934"/>
          <w:tab w:val="left" w:pos="1581"/>
        </w:tabs>
        <w:autoSpaceDE w:val="0"/>
        <w:autoSpaceDN w:val="0"/>
        <w:spacing w:after="0" w:line="240" w:lineRule="auto"/>
        <w:ind w:right="111"/>
        <w:jc w:val="both"/>
        <w:rPr>
          <w:rFonts w:ascii="Times New Roman" w:eastAsia="Times New Roman" w:hAnsi="Times New Roman" w:cs="Times New Roman"/>
          <w:sz w:val="24"/>
        </w:rPr>
      </w:pPr>
      <w:r w:rsidRPr="00545698">
        <w:rPr>
          <w:rFonts w:ascii="Times New Roman" w:eastAsia="Times New Roman" w:hAnsi="Times New Roman" w:cs="Times New Roman"/>
          <w:sz w:val="24"/>
        </w:rPr>
        <w:t>ārvalstu</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komandējumiem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paredzētās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izmaksas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nedrīkst</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pārsniegt</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desmit</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 xml:space="preserve">procentus no granta apmēra, kā arī nedrīkst pārsniegt 3900 </w:t>
      </w:r>
      <w:r w:rsidRPr="00545698">
        <w:rPr>
          <w:rFonts w:ascii="Times New Roman" w:eastAsia="Times New Roman" w:hAnsi="Times New Roman" w:cs="Times New Roman"/>
          <w:i/>
          <w:sz w:val="24"/>
        </w:rPr>
        <w:t>euro</w:t>
      </w:r>
      <w:r w:rsidRPr="00545698">
        <w:rPr>
          <w:rFonts w:ascii="Times New Roman" w:eastAsia="Times New Roman" w:hAnsi="Times New Roman" w:cs="Times New Roman"/>
          <w:sz w:val="24"/>
        </w:rPr>
        <w:t>.</w:t>
      </w:r>
    </w:p>
    <w:p w:rsidR="00545698" w:rsidRPr="00545698" w:rsidRDefault="00362384" w:rsidP="00545698">
      <w:pPr>
        <w:widowControl w:val="0"/>
        <w:autoSpaceDE w:val="0"/>
        <w:autoSpaceDN w:val="0"/>
        <w:spacing w:before="158" w:after="0" w:line="240" w:lineRule="auto"/>
        <w:ind w:left="142"/>
        <w:outlineLvl w:val="1"/>
        <w:rPr>
          <w:rFonts w:ascii="Times New Roman" w:eastAsia="Times New Roman" w:hAnsi="Times New Roman" w:cs="Times New Roman"/>
          <w:b/>
          <w:bCs/>
          <w:sz w:val="24"/>
          <w:szCs w:val="24"/>
        </w:rPr>
      </w:pPr>
      <w:r w:rsidRPr="00545698">
        <w:rPr>
          <w:rFonts w:ascii="Times New Roman" w:eastAsia="Times New Roman" w:hAnsi="Times New Roman" w:cs="Times New Roman"/>
          <w:b/>
          <w:bCs/>
          <w:sz w:val="24"/>
          <w:szCs w:val="24"/>
        </w:rPr>
        <w:t>Šajā</w:t>
      </w:r>
      <w:r w:rsidRPr="00545698">
        <w:rPr>
          <w:rFonts w:ascii="Times New Roman" w:eastAsia="Times New Roman" w:hAnsi="Times New Roman" w:cs="Times New Roman"/>
          <w:b/>
          <w:bCs/>
          <w:spacing w:val="-5"/>
          <w:sz w:val="24"/>
          <w:szCs w:val="24"/>
        </w:rPr>
        <w:t xml:space="preserve"> </w:t>
      </w:r>
      <w:r w:rsidRPr="00545698">
        <w:rPr>
          <w:rFonts w:ascii="Times New Roman" w:eastAsia="Times New Roman" w:hAnsi="Times New Roman" w:cs="Times New Roman"/>
          <w:b/>
          <w:bCs/>
          <w:sz w:val="24"/>
          <w:szCs w:val="24"/>
        </w:rPr>
        <w:t>nolikumā</w:t>
      </w:r>
      <w:r w:rsidRPr="00545698">
        <w:rPr>
          <w:rFonts w:ascii="Times New Roman" w:eastAsia="Times New Roman" w:hAnsi="Times New Roman" w:cs="Times New Roman"/>
          <w:b/>
          <w:bCs/>
          <w:spacing w:val="-5"/>
          <w:sz w:val="24"/>
          <w:szCs w:val="24"/>
        </w:rPr>
        <w:t xml:space="preserve"> </w:t>
      </w:r>
      <w:r w:rsidRPr="00545698">
        <w:rPr>
          <w:rFonts w:ascii="Times New Roman" w:eastAsia="Times New Roman" w:hAnsi="Times New Roman" w:cs="Times New Roman"/>
          <w:b/>
          <w:bCs/>
          <w:sz w:val="24"/>
          <w:szCs w:val="24"/>
        </w:rPr>
        <w:t>piemērojamā</w:t>
      </w:r>
      <w:r w:rsidRPr="00545698">
        <w:rPr>
          <w:rFonts w:ascii="Times New Roman" w:eastAsia="Times New Roman" w:hAnsi="Times New Roman" w:cs="Times New Roman"/>
          <w:b/>
          <w:bCs/>
          <w:spacing w:val="-3"/>
          <w:sz w:val="24"/>
          <w:szCs w:val="24"/>
        </w:rPr>
        <w:t xml:space="preserve"> </w:t>
      </w:r>
      <w:r w:rsidRPr="00545698">
        <w:rPr>
          <w:rFonts w:ascii="Times New Roman" w:eastAsia="Times New Roman" w:hAnsi="Times New Roman" w:cs="Times New Roman"/>
          <w:b/>
          <w:bCs/>
          <w:sz w:val="24"/>
          <w:szCs w:val="24"/>
        </w:rPr>
        <w:t>komercdarbības</w:t>
      </w:r>
      <w:r w:rsidRPr="00545698">
        <w:rPr>
          <w:rFonts w:ascii="Times New Roman" w:eastAsia="Times New Roman" w:hAnsi="Times New Roman" w:cs="Times New Roman"/>
          <w:b/>
          <w:bCs/>
          <w:spacing w:val="-3"/>
          <w:sz w:val="24"/>
          <w:szCs w:val="24"/>
        </w:rPr>
        <w:t xml:space="preserve"> </w:t>
      </w:r>
      <w:r w:rsidRPr="00545698">
        <w:rPr>
          <w:rFonts w:ascii="Times New Roman" w:eastAsia="Times New Roman" w:hAnsi="Times New Roman" w:cs="Times New Roman"/>
          <w:b/>
          <w:bCs/>
          <w:sz w:val="24"/>
          <w:szCs w:val="24"/>
        </w:rPr>
        <w:t>atbalsta</w:t>
      </w:r>
      <w:r w:rsidRPr="00545698">
        <w:rPr>
          <w:rFonts w:ascii="Times New Roman" w:eastAsia="Times New Roman" w:hAnsi="Times New Roman" w:cs="Times New Roman"/>
          <w:b/>
          <w:bCs/>
          <w:spacing w:val="-3"/>
          <w:sz w:val="24"/>
          <w:szCs w:val="24"/>
        </w:rPr>
        <w:t xml:space="preserve"> </w:t>
      </w:r>
      <w:r w:rsidRPr="00545698">
        <w:rPr>
          <w:rFonts w:ascii="Times New Roman" w:eastAsia="Times New Roman" w:hAnsi="Times New Roman" w:cs="Times New Roman"/>
          <w:b/>
          <w:bCs/>
          <w:sz w:val="24"/>
          <w:szCs w:val="24"/>
        </w:rPr>
        <w:t>regulējuma</w:t>
      </w:r>
      <w:r w:rsidRPr="00545698">
        <w:rPr>
          <w:rFonts w:ascii="Times New Roman" w:eastAsia="Times New Roman" w:hAnsi="Times New Roman" w:cs="Times New Roman"/>
          <w:b/>
          <w:bCs/>
          <w:spacing w:val="-2"/>
          <w:sz w:val="24"/>
          <w:szCs w:val="24"/>
        </w:rPr>
        <w:t xml:space="preserve"> nosacījumi</w:t>
      </w:r>
    </w:p>
    <w:p w:rsidR="00545698" w:rsidRPr="00545698" w:rsidRDefault="00545698" w:rsidP="00545698">
      <w:pPr>
        <w:widowControl w:val="0"/>
        <w:autoSpaceDE w:val="0"/>
        <w:autoSpaceDN w:val="0"/>
        <w:spacing w:after="0" w:line="240" w:lineRule="auto"/>
        <w:rPr>
          <w:rFonts w:ascii="Times New Roman" w:eastAsia="Times New Roman" w:hAnsi="Times New Roman" w:cs="Times New Roman"/>
          <w:b/>
          <w:sz w:val="24"/>
          <w:szCs w:val="24"/>
        </w:rPr>
      </w:pPr>
    </w:p>
    <w:p w:rsidR="00545698" w:rsidRPr="00545698" w:rsidRDefault="00362384" w:rsidP="00545698">
      <w:pPr>
        <w:widowControl w:val="0"/>
        <w:numPr>
          <w:ilvl w:val="0"/>
          <w:numId w:val="14"/>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Pirms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 xml:space="preserve">atbalsta piešķiršanas, Aizsardzības ministrija pārbauda, vai plānotais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 xml:space="preserve">atbalsts kopā ar iepriekšējos trīs gados, skaitot no atbalsta piešķiršanas dienas, piešķirto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atbalstu viena vienota uzņēmuma līmenī nepārsniedz Komisijas regulas Nr.2023/2831</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3.panta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2.punktā</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noteikto</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maksimālo</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i/>
          <w:sz w:val="24"/>
        </w:rPr>
        <w:t>de</w:t>
      </w:r>
      <w:r w:rsidRPr="00545698">
        <w:rPr>
          <w:rFonts w:ascii="Times New Roman" w:eastAsia="Times New Roman" w:hAnsi="Times New Roman" w:cs="Times New Roman"/>
          <w:i/>
          <w:spacing w:val="-12"/>
          <w:sz w:val="24"/>
        </w:rPr>
        <w:t xml:space="preserv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pacing w:val="-10"/>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apmēru.</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Viens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 xml:space="preserve">vienots uzņēmums ir uzņēmums, kas atbilst Komisijas regulas Nr.2023/2831 2.panta 2.punktā </w:t>
      </w:r>
      <w:r w:rsidRPr="00545698">
        <w:rPr>
          <w:rFonts w:ascii="Times New Roman" w:eastAsia="Times New Roman" w:hAnsi="Times New Roman" w:cs="Times New Roman"/>
          <w:spacing w:val="-2"/>
          <w:sz w:val="24"/>
        </w:rPr>
        <w:t>noteiktajam.</w:t>
      </w:r>
    </w:p>
    <w:p w:rsidR="00545698" w:rsidRPr="00545698" w:rsidRDefault="00362384" w:rsidP="00545698">
      <w:pPr>
        <w:widowControl w:val="0"/>
        <w:numPr>
          <w:ilvl w:val="0"/>
          <w:numId w:val="14"/>
        </w:numPr>
        <w:tabs>
          <w:tab w:val="left" w:pos="501"/>
        </w:tabs>
        <w:autoSpaceDE w:val="0"/>
        <w:autoSpaceDN w:val="0"/>
        <w:spacing w:before="1" w:after="0" w:line="240" w:lineRule="auto"/>
        <w:ind w:left="501" w:right="108"/>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Atbalstu, saskaņā ar Komisijas regulu 2023/2831, piešķir ievērojot Komisijas regulas 2023/2831 1.panta 1.punktā minētos nozaru un darbību ierobežojumus. </w:t>
      </w:r>
      <w:r w:rsidRPr="00545698">
        <w:rPr>
          <w:rFonts w:ascii="Times New Roman" w:eastAsia="Times New Roman" w:hAnsi="Times New Roman" w:cs="Times New Roman"/>
          <w:sz w:val="24"/>
        </w:rPr>
        <w:t>Ja atbalsta saņēmējs vienlaikus</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darbojas</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vienā</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vai</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vairākās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2023/2831</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1.panta</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1.punkta</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a),</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b),</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 xml:space="preserve">c) un d) apakšpunktā minētajās nozarēs, atbalstu drīkst piešķirt tikai tad, ja atbalsta pretendents nodrošina šo nozaru darbību vai uzskaites </w:t>
      </w:r>
      <w:r w:rsidRPr="00545698">
        <w:rPr>
          <w:rFonts w:ascii="Times New Roman" w:eastAsia="Times New Roman" w:hAnsi="Times New Roman" w:cs="Times New Roman"/>
          <w:sz w:val="24"/>
        </w:rPr>
        <w:t>nodalīšanu, lai saskaņā ar Komisijas regulas 2023/2831</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1.panta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2.punktu</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darbības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izslēgtajās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nozarēs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negūst</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labumu</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no</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i/>
          <w:sz w:val="24"/>
        </w:rPr>
        <w:t>de</w:t>
      </w:r>
      <w:r w:rsidRPr="00545698">
        <w:rPr>
          <w:rFonts w:ascii="Times New Roman" w:eastAsia="Times New Roman" w:hAnsi="Times New Roman" w:cs="Times New Roman"/>
          <w:i/>
          <w:spacing w:val="-15"/>
          <w:sz w:val="24"/>
        </w:rPr>
        <w:t xml:space="preserv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pacing w:val="-15"/>
          <w:sz w:val="24"/>
        </w:rPr>
        <w:t xml:space="preserve"> </w:t>
      </w:r>
      <w:r w:rsidRPr="00545698">
        <w:rPr>
          <w:rFonts w:ascii="Times New Roman" w:eastAsia="Times New Roman" w:hAnsi="Times New Roman" w:cs="Times New Roman"/>
          <w:sz w:val="24"/>
        </w:rPr>
        <w:t>atbalsta, ko piešķir saskaņā ar šiem noteikumiem.</w:t>
      </w:r>
    </w:p>
    <w:p w:rsidR="00545698" w:rsidRPr="00545698" w:rsidRDefault="00362384" w:rsidP="00545698">
      <w:pPr>
        <w:widowControl w:val="0"/>
        <w:numPr>
          <w:ilvl w:val="0"/>
          <w:numId w:val="14"/>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545698">
        <w:rPr>
          <w:rFonts w:ascii="Times New Roman" w:eastAsia="Times New Roman" w:hAnsi="Times New Roman" w:cs="Times New Roman"/>
          <w:sz w:val="24"/>
        </w:rPr>
        <w:t>Šī Nolikuma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 xml:space="preserve">ietvaros piešķirto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 xml:space="preserve">atbalstu drīkst </w:t>
      </w:r>
      <w:proofErr w:type="spellStart"/>
      <w:r w:rsidRPr="00545698">
        <w:rPr>
          <w:rFonts w:ascii="Times New Roman" w:eastAsia="Times New Roman" w:hAnsi="Times New Roman" w:cs="Times New Roman"/>
          <w:sz w:val="24"/>
        </w:rPr>
        <w:t>kumulēt</w:t>
      </w:r>
      <w:proofErr w:type="spellEnd"/>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ar citu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atbalstu, tai</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skaitā</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attiecībā</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uz</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vienām</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tām</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pašām</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attiecināmajām</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izmaksām,</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līdz</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regulas 2023/2831</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3.panta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2.punktā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noteiktajam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attiecīgajam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robežlielumam,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kā arī</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drīkst</w:t>
      </w:r>
      <w:r w:rsidRPr="00545698">
        <w:rPr>
          <w:rFonts w:ascii="Times New Roman" w:eastAsia="Times New Roman" w:hAnsi="Times New Roman" w:cs="Times New Roman"/>
          <w:spacing w:val="-1"/>
          <w:sz w:val="24"/>
        </w:rPr>
        <w:t xml:space="preserve"> </w:t>
      </w:r>
      <w:proofErr w:type="spellStart"/>
      <w:r w:rsidRPr="00545698">
        <w:rPr>
          <w:rFonts w:ascii="Times New Roman" w:eastAsia="Times New Roman" w:hAnsi="Times New Roman" w:cs="Times New Roman"/>
          <w:sz w:val="24"/>
        </w:rPr>
        <w:t>kumulēt</w:t>
      </w:r>
      <w:proofErr w:type="spellEnd"/>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ar citu komercdarbības atbalstu, tai skaitā attiecībā uz </w:t>
      </w:r>
      <w:r w:rsidRPr="00545698">
        <w:rPr>
          <w:rFonts w:ascii="Times New Roman" w:eastAsia="Times New Roman" w:hAnsi="Times New Roman" w:cs="Times New Roman"/>
          <w:sz w:val="24"/>
        </w:rPr>
        <w:t xml:space="preserve">vienām un tām pašām attiecināmajām izmaksām, ja netiek pārsniegta attiecīgā maksimālā atbalsta intensitāte vai atbalsta summa, kāda noteikta komercdarbības atbalsta programmā, </w:t>
      </w:r>
      <w:proofErr w:type="spellStart"/>
      <w:r w:rsidRPr="00545698">
        <w:rPr>
          <w:rFonts w:ascii="Times New Roman" w:eastAsia="Times New Roman" w:hAnsi="Times New Roman" w:cs="Times New Roman"/>
          <w:sz w:val="24"/>
        </w:rPr>
        <w:t>ad-hoc</w:t>
      </w:r>
      <w:proofErr w:type="spellEnd"/>
      <w:r w:rsidRPr="00545698">
        <w:rPr>
          <w:rFonts w:ascii="Times New Roman" w:eastAsia="Times New Roman" w:hAnsi="Times New Roman" w:cs="Times New Roman"/>
          <w:sz w:val="24"/>
        </w:rPr>
        <w:t xml:space="preserve"> lēmumā vai Eiropas Komisijas </w:t>
      </w:r>
      <w:r w:rsidRPr="00545698">
        <w:rPr>
          <w:rFonts w:ascii="Times New Roman" w:eastAsia="Times New Roman" w:hAnsi="Times New Roman" w:cs="Times New Roman"/>
          <w:spacing w:val="-2"/>
          <w:sz w:val="24"/>
        </w:rPr>
        <w:t>lēmumā.</w:t>
      </w:r>
      <w:r w:rsidRPr="00545698">
        <w:rPr>
          <w:rFonts w:ascii="Times New Roman" w:eastAsia="Times New Roman" w:hAnsi="Times New Roman" w:cs="Times New Roman"/>
        </w:rPr>
        <w:t xml:space="preserve"> </w:t>
      </w:r>
      <w:r w:rsidRPr="00545698">
        <w:rPr>
          <w:rFonts w:ascii="Times New Roman" w:eastAsia="Times New Roman" w:hAnsi="Times New Roman" w:cs="Times New Roman"/>
          <w:i/>
          <w:spacing w:val="-2"/>
          <w:sz w:val="24"/>
        </w:rPr>
        <w:t xml:space="preserve">De </w:t>
      </w:r>
      <w:proofErr w:type="spellStart"/>
      <w:r w:rsidRPr="00545698">
        <w:rPr>
          <w:rFonts w:ascii="Times New Roman" w:eastAsia="Times New Roman" w:hAnsi="Times New Roman" w:cs="Times New Roman"/>
          <w:i/>
          <w:spacing w:val="-2"/>
          <w:sz w:val="24"/>
        </w:rPr>
        <w:t>minimis</w:t>
      </w:r>
      <w:proofErr w:type="spellEnd"/>
      <w:r w:rsidRPr="00545698">
        <w:rPr>
          <w:rFonts w:ascii="Times New Roman" w:eastAsia="Times New Roman" w:hAnsi="Times New Roman" w:cs="Times New Roman"/>
          <w:spacing w:val="-2"/>
          <w:sz w:val="24"/>
        </w:rPr>
        <w:t xml:space="preserve"> atbalstu ar citu </w:t>
      </w:r>
      <w:r w:rsidRPr="00545698">
        <w:rPr>
          <w:rFonts w:ascii="Times New Roman" w:eastAsia="Times New Roman" w:hAnsi="Times New Roman" w:cs="Times New Roman"/>
          <w:i/>
          <w:spacing w:val="-2"/>
          <w:sz w:val="24"/>
        </w:rPr>
        <w:t xml:space="preserve">de </w:t>
      </w:r>
      <w:proofErr w:type="spellStart"/>
      <w:r w:rsidRPr="00545698">
        <w:rPr>
          <w:rFonts w:ascii="Times New Roman" w:eastAsia="Times New Roman" w:hAnsi="Times New Roman" w:cs="Times New Roman"/>
          <w:i/>
          <w:spacing w:val="-2"/>
          <w:sz w:val="24"/>
        </w:rPr>
        <w:t>minimis</w:t>
      </w:r>
      <w:proofErr w:type="spellEnd"/>
      <w:r w:rsidRPr="00545698">
        <w:rPr>
          <w:rFonts w:ascii="Times New Roman" w:eastAsia="Times New Roman" w:hAnsi="Times New Roman" w:cs="Times New Roman"/>
          <w:spacing w:val="-2"/>
          <w:sz w:val="24"/>
        </w:rPr>
        <w:t xml:space="preserve"> atbalstu par vienām un tām pašām izmaksām var apvienot, ja pēc atbalstu apvienošanas atbalsta vienībai vai izmaksu pozīcijai attiecīgā maksimālā atbalsta intensitāte nepārsniedz 100%</w:t>
      </w:r>
    </w:p>
    <w:p w:rsidR="00545698" w:rsidRPr="00545698" w:rsidRDefault="00362384" w:rsidP="00545698">
      <w:pPr>
        <w:widowControl w:val="0"/>
        <w:numPr>
          <w:ilvl w:val="0"/>
          <w:numId w:val="14"/>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545698">
        <w:rPr>
          <w:rFonts w:ascii="Times New Roman" w:eastAsia="Times New Roman" w:hAnsi="Times New Roman" w:cs="Times New Roman"/>
          <w:sz w:val="24"/>
        </w:rPr>
        <w:t>Ja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par</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vienām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tām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pašām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attiecināmajām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izmaksām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tiek</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piešķirts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atbalsts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vairāku komercdarbības atbalsta programmu ietvaros, atbalsta saņēmējs iesniedz informāciju par plānoto un piešķirto atbalstu, tai skaitā par tām pašām attiecināmajām izmaksām, norādot atbalsta piešķiršanas datumu (tai skaitā plānoto atba</w:t>
      </w:r>
      <w:r w:rsidRPr="00545698">
        <w:rPr>
          <w:rFonts w:ascii="Times New Roman" w:eastAsia="Times New Roman" w:hAnsi="Times New Roman" w:cs="Times New Roman"/>
          <w:sz w:val="24"/>
        </w:rPr>
        <w:t>lsta piešķiršanas datumu), atbalsta intensitāti, atbalsta sniedzēju, atbalsta pasākumu vai investīciju un plānoto vai piešķirto atbalsta summu.</w:t>
      </w:r>
    </w:p>
    <w:p w:rsidR="00545698" w:rsidRPr="00545698" w:rsidRDefault="00362384" w:rsidP="00545698">
      <w:pPr>
        <w:widowControl w:val="0"/>
        <w:numPr>
          <w:ilvl w:val="0"/>
          <w:numId w:val="14"/>
        </w:numPr>
        <w:tabs>
          <w:tab w:val="left" w:pos="501"/>
        </w:tabs>
        <w:autoSpaceDE w:val="0"/>
        <w:autoSpaceDN w:val="0"/>
        <w:spacing w:before="1" w:after="0" w:line="240" w:lineRule="auto"/>
        <w:ind w:left="501"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Pretendējot uz atbalstu Komisijas regulas Nr. 651/2014 ietvarā, Pieteikuma iesniedzējam</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ir jāiesniedz Ministrijā</w:t>
      </w:r>
      <w:r w:rsidRPr="00545698">
        <w:rPr>
          <w:rFonts w:ascii="Times New Roman" w:eastAsia="Times New Roman" w:hAnsi="Times New Roman" w:cs="Times New Roman"/>
          <w:sz w:val="24"/>
        </w:rPr>
        <w:t xml:space="preserve"> šajā nolikumā paredzēto Pieteikumu projekta atbalstam pirms konkrētā EDF projekta darbu sākuma, ņemot vērā šī Nolikuma 2.7. punktā noteikto “darbu sākums” definīciju. Ievērojot Komisijas regulas Nr. 651/2014 6. panta 2. punktā minētos nosacījumus par stim</w:t>
      </w:r>
      <w:r w:rsidRPr="00545698">
        <w:rPr>
          <w:rFonts w:ascii="Times New Roman" w:eastAsia="Times New Roman" w:hAnsi="Times New Roman" w:cs="Times New Roman"/>
          <w:sz w:val="24"/>
        </w:rPr>
        <w:t xml:space="preserve">ulējošo ietekmi, ja EDF projekta darbu sākums ir noticis pirms Pieteikuma iesniegšanas Ministrijā, Pieteikums atbalstam Komisijas regulas Nr. 651/2014 ietvarā ir </w:t>
      </w:r>
      <w:r w:rsidRPr="00545698">
        <w:rPr>
          <w:rFonts w:ascii="Times New Roman" w:eastAsia="Times New Roman" w:hAnsi="Times New Roman" w:cs="Times New Roman"/>
          <w:spacing w:val="-2"/>
          <w:sz w:val="24"/>
        </w:rPr>
        <w:t>noraidāms.</w:t>
      </w:r>
    </w:p>
    <w:p w:rsidR="00545698" w:rsidRPr="00545698" w:rsidRDefault="00362384" w:rsidP="00545698">
      <w:pPr>
        <w:widowControl w:val="0"/>
        <w:numPr>
          <w:ilvl w:val="0"/>
          <w:numId w:val="14"/>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545698">
        <w:rPr>
          <w:rFonts w:ascii="Times New Roman" w:eastAsia="Times New Roman" w:hAnsi="Times New Roman" w:cs="Times New Roman"/>
          <w:sz w:val="24"/>
        </w:rPr>
        <w:t>Pirms atbalsta piešķiršanas Komisijas regulas (EK) Nr. 651/2014 piemērošanas gadīju</w:t>
      </w:r>
      <w:r w:rsidRPr="00545698">
        <w:rPr>
          <w:rFonts w:ascii="Times New Roman" w:eastAsia="Times New Roman" w:hAnsi="Times New Roman" w:cs="Times New Roman"/>
          <w:sz w:val="24"/>
        </w:rPr>
        <w:t>mā Ministrija</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pārliecinās,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ka</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saņēmējs,</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vērtējot</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saistīto</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uzņēmumu</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līmenī,</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nav</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uzskatāms par grūtībās nonākušu uzņēmumu, atbilstoši Komisijas regulas Nr. 651/2014 2. panta 18) punktā noteiktajam.</w:t>
      </w:r>
    </w:p>
    <w:p w:rsidR="00545698" w:rsidRPr="00545698" w:rsidRDefault="00362384" w:rsidP="00545698">
      <w:pPr>
        <w:widowControl w:val="0"/>
        <w:numPr>
          <w:ilvl w:val="0"/>
          <w:numId w:val="14"/>
        </w:numPr>
        <w:tabs>
          <w:tab w:val="left" w:pos="501"/>
        </w:tabs>
        <w:autoSpaceDE w:val="0"/>
        <w:autoSpaceDN w:val="0"/>
        <w:spacing w:before="73" w:after="0" w:line="240" w:lineRule="auto"/>
        <w:ind w:right="104"/>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Ministrija, sniedzot līdzfinansējumu saskaņā ar </w:t>
      </w:r>
      <w:r w:rsidRPr="00545698">
        <w:rPr>
          <w:rFonts w:ascii="Times New Roman" w:eastAsia="Times New Roman" w:hAnsi="Times New Roman" w:cs="Times New Roman"/>
          <w:sz w:val="24"/>
        </w:rPr>
        <w:t>Komisijas regulas Nr. 651/2014 25.e panta nosacījumiem, pārliecinās par sekojošu nosacījumu izpildi:</w:t>
      </w:r>
    </w:p>
    <w:p w:rsidR="00545698" w:rsidRPr="00545698" w:rsidRDefault="00362384" w:rsidP="00545698">
      <w:pPr>
        <w:widowControl w:val="0"/>
        <w:numPr>
          <w:ilvl w:val="1"/>
          <w:numId w:val="14"/>
        </w:numPr>
        <w:tabs>
          <w:tab w:val="left" w:pos="501"/>
        </w:tabs>
        <w:autoSpaceDE w:val="0"/>
        <w:autoSpaceDN w:val="0"/>
        <w:spacing w:before="73" w:after="0" w:line="240" w:lineRule="auto"/>
        <w:ind w:right="104"/>
        <w:jc w:val="both"/>
        <w:rPr>
          <w:rFonts w:ascii="Times New Roman" w:eastAsia="Times New Roman" w:hAnsi="Times New Roman" w:cs="Times New Roman"/>
          <w:sz w:val="24"/>
        </w:rPr>
      </w:pP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ievērota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Nr.</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651/2014</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4.</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panta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1.xi)</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punktā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noteiktā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maksimālā robežvērtība iespējamam līdzfinansējumam vienam uzņēmumam vienā Eiropas</w:t>
      </w:r>
      <w:r w:rsidRPr="00545698">
        <w:rPr>
          <w:rFonts w:ascii="Times New Roman" w:eastAsia="Times New Roman" w:hAnsi="Times New Roman" w:cs="Times New Roman"/>
          <w:sz w:val="24"/>
        </w:rPr>
        <w:t xml:space="preserve"> Aizsardzības fondu projektā saskaņā ar Komisijas regulas Nr. 651/2014 25.e pantu. Šī </w:t>
      </w:r>
      <w:r w:rsidRPr="00545698">
        <w:rPr>
          <w:rFonts w:ascii="Times New Roman" w:eastAsia="Times New Roman" w:hAnsi="Times New Roman" w:cs="Times New Roman"/>
          <w:sz w:val="24"/>
        </w:rPr>
        <w:lastRenderedPageBreak/>
        <w:t>maksimālā robežvērtība tiek piemērota saistīto uzņēmumu līmenī;</w:t>
      </w:r>
    </w:p>
    <w:p w:rsidR="00545698" w:rsidRPr="00545698" w:rsidRDefault="00362384" w:rsidP="00545698">
      <w:pPr>
        <w:widowControl w:val="0"/>
        <w:numPr>
          <w:ilvl w:val="1"/>
          <w:numId w:val="14"/>
        </w:numPr>
        <w:tabs>
          <w:tab w:val="left" w:pos="934"/>
          <w:tab w:val="left" w:pos="1581"/>
        </w:tabs>
        <w:autoSpaceDE w:val="0"/>
        <w:autoSpaceDN w:val="0"/>
        <w:spacing w:before="1" w:after="0" w:line="240" w:lineRule="auto"/>
        <w:ind w:right="108"/>
        <w:jc w:val="both"/>
        <w:rPr>
          <w:rFonts w:ascii="Times New Roman" w:eastAsia="Times New Roman" w:hAnsi="Times New Roman" w:cs="Times New Roman"/>
          <w:sz w:val="24"/>
        </w:rPr>
      </w:pPr>
      <w:r w:rsidRPr="00545698">
        <w:rPr>
          <w:rFonts w:ascii="Times New Roman" w:eastAsia="Times New Roman" w:hAnsi="Times New Roman" w:cs="Times New Roman"/>
          <w:sz w:val="24"/>
        </w:rPr>
        <w:t>līdzfinansējums ar Komisijas regulas Nr. 651/2014 25.e panta tiek piešķirts tikai tādiem</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projektiem,</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kurus</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finansē</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Eiropas</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Aizsardzības</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fonds</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novērtēti,</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sarindoti un</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atlasīti</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saskaņā</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ar</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Eiropas</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Aizsardzības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fonda</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noteikumiem,</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atbilstoši</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tam,</w:t>
      </w:r>
      <w:r w:rsidRPr="00545698">
        <w:rPr>
          <w:rFonts w:ascii="Times New Roman" w:eastAsia="Times New Roman" w:hAnsi="Times New Roman" w:cs="Times New Roman"/>
          <w:spacing w:val="-8"/>
          <w:sz w:val="24"/>
        </w:rPr>
        <w:t xml:space="preserve"> </w:t>
      </w:r>
      <w:r w:rsidRPr="00545698">
        <w:rPr>
          <w:rFonts w:ascii="Times New Roman" w:eastAsia="Times New Roman" w:hAnsi="Times New Roman" w:cs="Times New Roman"/>
          <w:sz w:val="24"/>
        </w:rPr>
        <w:t>kā</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norādīts Komisijas regulas Nr. 651/2014 25.e panta 1.punktā;</w:t>
      </w:r>
    </w:p>
    <w:p w:rsidR="00545698" w:rsidRPr="00545698" w:rsidRDefault="00362384" w:rsidP="00545698">
      <w:pPr>
        <w:widowControl w:val="0"/>
        <w:numPr>
          <w:ilvl w:val="1"/>
          <w:numId w:val="14"/>
        </w:numPr>
        <w:tabs>
          <w:tab w:val="left" w:pos="934"/>
          <w:tab w:val="left" w:pos="1581"/>
        </w:tabs>
        <w:autoSpaceDE w:val="0"/>
        <w:autoSpaceDN w:val="0"/>
        <w:spacing w:after="0" w:line="240" w:lineRule="auto"/>
        <w:ind w:right="112"/>
        <w:jc w:val="both"/>
        <w:rPr>
          <w:rFonts w:ascii="Times New Roman" w:eastAsia="Times New Roman" w:hAnsi="Times New Roman" w:cs="Times New Roman"/>
          <w:sz w:val="24"/>
        </w:rPr>
      </w:pPr>
      <w:r w:rsidRPr="00545698">
        <w:rPr>
          <w:rFonts w:ascii="Times New Roman" w:eastAsia="Times New Roman" w:hAnsi="Times New Roman" w:cs="Times New Roman"/>
          <w:sz w:val="24"/>
        </w:rPr>
        <w:t>gadījumā, ja ar</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aizsardzību nesaistītiem </w:t>
      </w:r>
      <w:r w:rsidRPr="00545698">
        <w:rPr>
          <w:rFonts w:ascii="Times New Roman" w:eastAsia="Times New Roman" w:hAnsi="Times New Roman" w:cs="Times New Roman"/>
          <w:sz w:val="24"/>
        </w:rPr>
        <w:t>lietojumiem plānots izmantot no projekta, kuram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atbalsts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piešķirts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saskaņā ar</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Nr.</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651/2014</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25.e</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pantu,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izrietošās intelektuālās īpašuma tiesības vai prototipus, ir piemērojami Komisijas regulas Nr. 651/2014 25.e panta 4. punkta nosacījumi</w:t>
      </w:r>
      <w:r w:rsidRPr="00545698">
        <w:rPr>
          <w:rFonts w:ascii="Times New Roman" w:eastAsia="Times New Roman" w:hAnsi="Times New Roman" w:cs="Times New Roman"/>
          <w:sz w:val="24"/>
        </w:rPr>
        <w:t>;</w:t>
      </w:r>
    </w:p>
    <w:p w:rsidR="00545698" w:rsidRPr="00545698" w:rsidRDefault="00362384" w:rsidP="00545698">
      <w:pPr>
        <w:widowControl w:val="0"/>
        <w:numPr>
          <w:ilvl w:val="1"/>
          <w:numId w:val="14"/>
        </w:numPr>
        <w:tabs>
          <w:tab w:val="left" w:pos="934"/>
          <w:tab w:val="left" w:pos="1581"/>
        </w:tabs>
        <w:autoSpaceDE w:val="0"/>
        <w:autoSpaceDN w:val="0"/>
        <w:spacing w:after="0" w:line="240" w:lineRule="auto"/>
        <w:ind w:right="108"/>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 iesniedzējs apliecina, ka Komisijas regulas</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Nr. 651/2014 25.e panta 3. punktā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noteiktās</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valsts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paaugstinātās intensitātes</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piemērošanas,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salīdzinājumā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ar šīs regulas 25. pantu, gadījumā informēs Ministriju, ja ar aizsardzību nesaistīti</w:t>
      </w:r>
      <w:r w:rsidRPr="00545698">
        <w:rPr>
          <w:rFonts w:ascii="Times New Roman" w:eastAsia="Times New Roman" w:hAnsi="Times New Roman" w:cs="Times New Roman"/>
          <w:sz w:val="24"/>
        </w:rPr>
        <w:t>em lietojumiem plānots izmantot no projekta, kuram atbalsts piešķirts saskaņā ar Komisijas regulas Nr. 651/2014 25.e pantu, izrietošās intelektuālās īpašuma tiesības vai prototipus, un</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tādējādi</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piemērojami</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Nr.</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651/2014</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25.e</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panta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4.</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punkta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nosacījumi;</w:t>
      </w:r>
    </w:p>
    <w:p w:rsidR="00545698" w:rsidRPr="00545698" w:rsidRDefault="00362384" w:rsidP="00545698">
      <w:pPr>
        <w:widowControl w:val="0"/>
        <w:numPr>
          <w:ilvl w:val="1"/>
          <w:numId w:val="14"/>
        </w:numPr>
        <w:tabs>
          <w:tab w:val="left" w:pos="1581"/>
        </w:tabs>
        <w:autoSpaceDE w:val="0"/>
        <w:autoSpaceDN w:val="0"/>
        <w:spacing w:before="1" w:after="0" w:line="240" w:lineRule="auto"/>
        <w:ind w:left="1581" w:hanging="1080"/>
        <w:jc w:val="both"/>
        <w:rPr>
          <w:rFonts w:ascii="Times New Roman" w:eastAsia="Times New Roman" w:hAnsi="Times New Roman" w:cs="Times New Roman"/>
          <w:sz w:val="24"/>
        </w:rPr>
      </w:pPr>
      <w:r w:rsidRPr="00545698">
        <w:rPr>
          <w:rFonts w:ascii="Times New Roman" w:eastAsia="Times New Roman" w:hAnsi="Times New Roman" w:cs="Times New Roman"/>
          <w:sz w:val="24"/>
        </w:rPr>
        <w:t>atbalsts</w:t>
      </w:r>
      <w:r w:rsidRPr="00545698">
        <w:rPr>
          <w:rFonts w:ascii="Times New Roman" w:eastAsia="Times New Roman" w:hAnsi="Times New Roman" w:cs="Times New Roman"/>
          <w:spacing w:val="27"/>
          <w:sz w:val="24"/>
        </w:rPr>
        <w:t xml:space="preserve"> </w:t>
      </w:r>
      <w:r w:rsidRPr="00545698">
        <w:rPr>
          <w:rFonts w:ascii="Times New Roman" w:eastAsia="Times New Roman" w:hAnsi="Times New Roman" w:cs="Times New Roman"/>
          <w:sz w:val="24"/>
        </w:rPr>
        <w:t>netiek</w:t>
      </w:r>
      <w:r w:rsidRPr="00545698">
        <w:rPr>
          <w:rFonts w:ascii="Times New Roman" w:eastAsia="Times New Roman" w:hAnsi="Times New Roman" w:cs="Times New Roman"/>
          <w:spacing w:val="30"/>
          <w:sz w:val="24"/>
        </w:rPr>
        <w:t xml:space="preserve"> </w:t>
      </w:r>
      <w:r w:rsidRPr="00545698">
        <w:rPr>
          <w:rFonts w:ascii="Times New Roman" w:eastAsia="Times New Roman" w:hAnsi="Times New Roman" w:cs="Times New Roman"/>
          <w:sz w:val="24"/>
        </w:rPr>
        <w:t>piešķirts</w:t>
      </w:r>
      <w:r w:rsidRPr="00545698">
        <w:rPr>
          <w:rFonts w:ascii="Times New Roman" w:eastAsia="Times New Roman" w:hAnsi="Times New Roman" w:cs="Times New Roman"/>
          <w:spacing w:val="32"/>
          <w:sz w:val="24"/>
        </w:rPr>
        <w:t xml:space="preserve"> </w:t>
      </w:r>
      <w:r w:rsidRPr="00545698">
        <w:rPr>
          <w:rFonts w:ascii="Times New Roman" w:eastAsia="Times New Roman" w:hAnsi="Times New Roman" w:cs="Times New Roman"/>
          <w:sz w:val="24"/>
        </w:rPr>
        <w:t>darbībām,</w:t>
      </w:r>
      <w:r w:rsidRPr="00545698">
        <w:rPr>
          <w:rFonts w:ascii="Times New Roman" w:eastAsia="Times New Roman" w:hAnsi="Times New Roman" w:cs="Times New Roman"/>
          <w:spacing w:val="30"/>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32"/>
          <w:sz w:val="24"/>
        </w:rPr>
        <w:t xml:space="preserve"> </w:t>
      </w:r>
      <w:r w:rsidRPr="00545698">
        <w:rPr>
          <w:rFonts w:ascii="Times New Roman" w:eastAsia="Times New Roman" w:hAnsi="Times New Roman" w:cs="Times New Roman"/>
          <w:sz w:val="24"/>
        </w:rPr>
        <w:t>noteiktas</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30"/>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30"/>
          <w:sz w:val="24"/>
        </w:rPr>
        <w:t xml:space="preserve"> </w:t>
      </w:r>
      <w:r w:rsidRPr="00545698">
        <w:rPr>
          <w:rFonts w:ascii="Times New Roman" w:eastAsia="Times New Roman" w:hAnsi="Times New Roman" w:cs="Times New Roman"/>
          <w:spacing w:val="-2"/>
          <w:sz w:val="24"/>
        </w:rPr>
        <w:t>Nr.651/2014</w:t>
      </w:r>
    </w:p>
    <w:p w:rsidR="00545698" w:rsidRPr="00545698" w:rsidRDefault="00362384" w:rsidP="00545698">
      <w:pPr>
        <w:widowControl w:val="0"/>
        <w:autoSpaceDE w:val="0"/>
        <w:autoSpaceDN w:val="0"/>
        <w:spacing w:after="0" w:line="240" w:lineRule="auto"/>
        <w:ind w:left="934" w:right="107"/>
        <w:jc w:val="both"/>
        <w:rPr>
          <w:rFonts w:ascii="Times New Roman" w:eastAsia="Times New Roman" w:hAnsi="Times New Roman" w:cs="Times New Roman"/>
          <w:sz w:val="24"/>
          <w:szCs w:val="24"/>
        </w:rPr>
      </w:pPr>
      <w:r w:rsidRPr="00545698">
        <w:rPr>
          <w:rFonts w:ascii="Times New Roman" w:eastAsia="Times New Roman" w:hAnsi="Times New Roman" w:cs="Times New Roman"/>
          <w:sz w:val="24"/>
          <w:szCs w:val="24"/>
        </w:rPr>
        <w:t>1.panta 2.punkta c) un d) apakšpunktā, kā arī nozarēm, kas minētas Komisijas regulas Nr.651/2014 1.panta 3. punktā;</w:t>
      </w:r>
    </w:p>
    <w:p w:rsidR="00545698" w:rsidRPr="00545698" w:rsidRDefault="00362384" w:rsidP="00545698">
      <w:pPr>
        <w:widowControl w:val="0"/>
        <w:numPr>
          <w:ilvl w:val="1"/>
          <w:numId w:val="14"/>
        </w:numPr>
        <w:tabs>
          <w:tab w:val="left" w:pos="929"/>
          <w:tab w:val="left" w:pos="1581"/>
        </w:tabs>
        <w:autoSpaceDE w:val="0"/>
        <w:autoSpaceDN w:val="0"/>
        <w:spacing w:after="0" w:line="240" w:lineRule="auto"/>
        <w:ind w:left="929" w:right="106" w:hanging="43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atbalsts ar Komisijas regulu Nr.651/2014 </w:t>
      </w:r>
      <w:r w:rsidRPr="00545698">
        <w:rPr>
          <w:rFonts w:ascii="Times New Roman" w:eastAsia="Times New Roman" w:hAnsi="Times New Roman" w:cs="Times New Roman"/>
          <w:sz w:val="24"/>
        </w:rPr>
        <w:t>netiek sniegts saņēmējam, uz kuru attiecas neizpildīts līdzekļu atgūšanas rīkojums saskaņā ar iepriekšēju EK lēmumu, ar ko atbalsts, kuru piešķīrusi tā pati dalībvalsts, atzīts par nelikumīgu un nesaderīgu ar kopējo tirgu, atbilstoši tam kā tas paredzēts K</w:t>
      </w:r>
      <w:r w:rsidRPr="00545698">
        <w:rPr>
          <w:rFonts w:ascii="Times New Roman" w:eastAsia="Times New Roman" w:hAnsi="Times New Roman" w:cs="Times New Roman"/>
          <w:sz w:val="24"/>
        </w:rPr>
        <w:t>omisijas regulas (EK) Nr.651/2014 1.panta 4.a) punktā. Pieteikuma iesniedzējs apliecina Pieteikuma iesniedzēja atbilstību šim nosacījumam tā uzņēmuma grupas līmenī pirms atbalsta piešķiršanas. Kā arī Pieteikuma iesniedzējs apņemas informēt Ministriju atbil</w:t>
      </w:r>
      <w:r w:rsidRPr="00545698">
        <w:rPr>
          <w:rFonts w:ascii="Times New Roman" w:eastAsia="Times New Roman" w:hAnsi="Times New Roman" w:cs="Times New Roman"/>
          <w:sz w:val="24"/>
        </w:rPr>
        <w:t>stības šim nosacījumam izmaiņu gadījumā.</w:t>
      </w:r>
    </w:p>
    <w:p w:rsidR="00545698" w:rsidRPr="00545698" w:rsidRDefault="00362384" w:rsidP="00545698">
      <w:pPr>
        <w:widowControl w:val="0"/>
        <w:numPr>
          <w:ilvl w:val="0"/>
          <w:numId w:val="14"/>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Ministrija nodrošina Komisijas regulas Nr. 651/2014 25.e panta 3. un 4. punktā ietverto nosacījumu piemērošanu un uzraudzību, sniedzot līdzfinansējumu saskaņā ar Komisijas regulas Nr. 651/2014 25.e panta </w:t>
      </w:r>
      <w:r w:rsidRPr="00545698">
        <w:rPr>
          <w:rFonts w:ascii="Times New Roman" w:eastAsia="Times New Roman" w:hAnsi="Times New Roman" w:cs="Times New Roman"/>
          <w:sz w:val="24"/>
        </w:rPr>
        <w:t>nosacījumiem :</w:t>
      </w:r>
    </w:p>
    <w:p w:rsidR="00545698" w:rsidRPr="00545698" w:rsidRDefault="00362384" w:rsidP="00545698">
      <w:pPr>
        <w:widowControl w:val="0"/>
        <w:numPr>
          <w:ilvl w:val="1"/>
          <w:numId w:val="14"/>
        </w:numPr>
        <w:tabs>
          <w:tab w:val="left" w:pos="934"/>
          <w:tab w:val="left" w:pos="1581"/>
        </w:tabs>
        <w:autoSpaceDE w:val="0"/>
        <w:autoSpaceDN w:val="0"/>
        <w:spacing w:after="0" w:line="240" w:lineRule="auto"/>
        <w:ind w:right="106"/>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nodrošinot Komisijas regulas Nr. 651/2014 25.e panta 4. punkta nosacījumu piemērošanu gadījumā, ja ar aizsardzību nesaistītiem lietojumiem plānots izmantot no projekta, kuram atbalsts piešķirts saskaņā ar Komisijas regulas Nr. 651/2014 25.e </w:t>
      </w:r>
      <w:r w:rsidRPr="00545698">
        <w:rPr>
          <w:rFonts w:ascii="Times New Roman" w:eastAsia="Times New Roman" w:hAnsi="Times New Roman" w:cs="Times New Roman"/>
          <w:sz w:val="24"/>
        </w:rPr>
        <w:t>pantu, izrietošās intelektuālās īpašuma tiesības vai prototipus:</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 Ja saņēmēja saņemtā atbalsta intensitāte</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pārsniedz</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maksimālo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intensitāti,</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ko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tas</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būtu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varējis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saņemt</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saskaņā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ar</w:t>
      </w:r>
    </w:p>
    <w:p w:rsidR="00545698" w:rsidRPr="00545698" w:rsidRDefault="00362384" w:rsidP="00545698">
      <w:pPr>
        <w:widowControl w:val="0"/>
        <w:numPr>
          <w:ilvl w:val="0"/>
          <w:numId w:val="14"/>
        </w:numPr>
        <w:tabs>
          <w:tab w:val="left" w:pos="1298"/>
        </w:tabs>
        <w:autoSpaceDE w:val="0"/>
        <w:autoSpaceDN w:val="0"/>
        <w:spacing w:after="0" w:line="240" w:lineRule="auto"/>
        <w:ind w:left="934" w:right="109"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panta 5., 6. un 7.</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punktu, saņēmējam ir jāmaksā piešķīrējai iestādei</w:t>
      </w:r>
      <w:r w:rsidRPr="00545698">
        <w:rPr>
          <w:rFonts w:ascii="Times New Roman" w:eastAsia="Times New Roman" w:hAnsi="Times New Roman" w:cs="Times New Roman"/>
          <w:sz w:val="24"/>
        </w:rPr>
        <w:t xml:space="preserve"> tirgus cena, lai ar aizsardzību nesaistītiem lietojumiem varētu izmantot no projekta izrietošās intelektuālā īpašuma tiesības vai prototipus. Jebkurā gadījumā maksimālā summa, ko maksā piešķīrējai iestādei par šādu izmantošanu, nedrīkst pārsniegt starpību</w:t>
      </w:r>
      <w:r w:rsidRPr="00545698">
        <w:rPr>
          <w:rFonts w:ascii="Times New Roman" w:eastAsia="Times New Roman" w:hAnsi="Times New Roman" w:cs="Times New Roman"/>
          <w:sz w:val="24"/>
        </w:rPr>
        <w:t xml:space="preserve"> starp saņēmēja saņemto atbalstu un maksimālo atbalsta summu, ko saņēmējs būtu varējis saņemt, piemērojot</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maksimālo</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intensitāti,</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šim</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saņēmējam</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atļauta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saskaņā</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ar</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25.</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panta 5., 6. un 7. punktu.</w:t>
      </w:r>
    </w:p>
    <w:p w:rsidR="00545698" w:rsidRPr="00545698" w:rsidRDefault="00362384" w:rsidP="00545698">
      <w:pPr>
        <w:widowControl w:val="0"/>
        <w:tabs>
          <w:tab w:val="left" w:pos="1581"/>
        </w:tabs>
        <w:autoSpaceDE w:val="0"/>
        <w:autoSpaceDN w:val="0"/>
        <w:spacing w:before="1" w:after="0" w:line="240" w:lineRule="auto"/>
        <w:ind w:left="934" w:right="110" w:hanging="432"/>
        <w:jc w:val="both"/>
        <w:rPr>
          <w:rFonts w:ascii="Times New Roman" w:eastAsia="Times New Roman" w:hAnsi="Times New Roman" w:cs="Times New Roman"/>
          <w:sz w:val="24"/>
          <w:szCs w:val="24"/>
        </w:rPr>
      </w:pPr>
      <w:r w:rsidRPr="00545698">
        <w:rPr>
          <w:rFonts w:ascii="Times New Roman" w:eastAsia="Times New Roman" w:hAnsi="Times New Roman" w:cs="Times New Roman"/>
          <w:spacing w:val="-2"/>
          <w:sz w:val="24"/>
          <w:szCs w:val="24"/>
        </w:rPr>
        <w:t>24.2.</w:t>
      </w:r>
      <w:r w:rsidRPr="00545698">
        <w:rPr>
          <w:rFonts w:ascii="Times New Roman" w:eastAsia="Times New Roman" w:hAnsi="Times New Roman" w:cs="Times New Roman"/>
          <w:sz w:val="24"/>
          <w:szCs w:val="24"/>
        </w:rPr>
        <w:tab/>
        <w:t xml:space="preserve">veicot Komisijas regulas Nr. 651/2014 25.e </w:t>
      </w:r>
      <w:r w:rsidRPr="00545698">
        <w:rPr>
          <w:rFonts w:ascii="Times New Roman" w:eastAsia="Times New Roman" w:hAnsi="Times New Roman" w:cs="Times New Roman"/>
          <w:sz w:val="24"/>
          <w:szCs w:val="24"/>
        </w:rPr>
        <w:t>panta 3. un 4. punktā ietverto nosacījumu izpildes uzraudzību piecu gadu periodā pēc konkrēta Ministrijas līdzfinansējuma</w:t>
      </w:r>
      <w:r w:rsidRPr="00545698">
        <w:rPr>
          <w:rFonts w:ascii="Times New Roman" w:eastAsia="Times New Roman" w:hAnsi="Times New Roman" w:cs="Times New Roman"/>
          <w:spacing w:val="8"/>
          <w:sz w:val="24"/>
          <w:szCs w:val="24"/>
        </w:rPr>
        <w:t xml:space="preserve"> </w:t>
      </w:r>
      <w:r w:rsidRPr="00545698">
        <w:rPr>
          <w:rFonts w:ascii="Times New Roman" w:eastAsia="Times New Roman" w:hAnsi="Times New Roman" w:cs="Times New Roman"/>
          <w:sz w:val="24"/>
          <w:szCs w:val="24"/>
        </w:rPr>
        <w:t>piešķiršanas,</w:t>
      </w:r>
      <w:r w:rsidRPr="00545698">
        <w:rPr>
          <w:rFonts w:ascii="Times New Roman" w:eastAsia="Times New Roman" w:hAnsi="Times New Roman" w:cs="Times New Roman"/>
          <w:spacing w:val="12"/>
          <w:sz w:val="24"/>
          <w:szCs w:val="24"/>
        </w:rPr>
        <w:t xml:space="preserve"> </w:t>
      </w:r>
      <w:r w:rsidRPr="00545698">
        <w:rPr>
          <w:rFonts w:ascii="Times New Roman" w:eastAsia="Times New Roman" w:hAnsi="Times New Roman" w:cs="Times New Roman"/>
          <w:sz w:val="24"/>
          <w:szCs w:val="24"/>
        </w:rPr>
        <w:t>piemērojot</w:t>
      </w:r>
      <w:r w:rsidRPr="00545698">
        <w:rPr>
          <w:rFonts w:ascii="Times New Roman" w:eastAsia="Times New Roman" w:hAnsi="Times New Roman" w:cs="Times New Roman"/>
          <w:spacing w:val="12"/>
          <w:sz w:val="24"/>
          <w:szCs w:val="24"/>
        </w:rPr>
        <w:t xml:space="preserve"> </w:t>
      </w:r>
      <w:r w:rsidRPr="00545698">
        <w:rPr>
          <w:rFonts w:ascii="Times New Roman" w:eastAsia="Times New Roman" w:hAnsi="Times New Roman" w:cs="Times New Roman"/>
          <w:sz w:val="24"/>
          <w:szCs w:val="24"/>
        </w:rPr>
        <w:t>valsts</w:t>
      </w:r>
      <w:r w:rsidRPr="00545698">
        <w:rPr>
          <w:rFonts w:ascii="Times New Roman" w:eastAsia="Times New Roman" w:hAnsi="Times New Roman" w:cs="Times New Roman"/>
          <w:spacing w:val="11"/>
          <w:sz w:val="24"/>
          <w:szCs w:val="24"/>
        </w:rPr>
        <w:t xml:space="preserve"> </w:t>
      </w:r>
      <w:r w:rsidRPr="00545698">
        <w:rPr>
          <w:rFonts w:ascii="Times New Roman" w:eastAsia="Times New Roman" w:hAnsi="Times New Roman" w:cs="Times New Roman"/>
          <w:sz w:val="24"/>
          <w:szCs w:val="24"/>
        </w:rPr>
        <w:t>atbalstu</w:t>
      </w:r>
      <w:r w:rsidRPr="00545698">
        <w:rPr>
          <w:rFonts w:ascii="Times New Roman" w:eastAsia="Times New Roman" w:hAnsi="Times New Roman" w:cs="Times New Roman"/>
          <w:spacing w:val="-2"/>
          <w:sz w:val="24"/>
          <w:szCs w:val="24"/>
        </w:rPr>
        <w:t xml:space="preserve"> </w:t>
      </w:r>
      <w:r w:rsidRPr="00545698">
        <w:rPr>
          <w:rFonts w:ascii="Times New Roman" w:eastAsia="Times New Roman" w:hAnsi="Times New Roman" w:cs="Times New Roman"/>
          <w:sz w:val="24"/>
          <w:szCs w:val="24"/>
        </w:rPr>
        <w:t>Komisijas</w:t>
      </w:r>
      <w:r w:rsidRPr="00545698">
        <w:rPr>
          <w:rFonts w:ascii="Times New Roman" w:eastAsia="Times New Roman" w:hAnsi="Times New Roman" w:cs="Times New Roman"/>
          <w:spacing w:val="11"/>
          <w:sz w:val="24"/>
          <w:szCs w:val="24"/>
        </w:rPr>
        <w:t xml:space="preserve"> </w:t>
      </w:r>
      <w:r w:rsidRPr="00545698">
        <w:rPr>
          <w:rFonts w:ascii="Times New Roman" w:eastAsia="Times New Roman" w:hAnsi="Times New Roman" w:cs="Times New Roman"/>
          <w:sz w:val="24"/>
          <w:szCs w:val="24"/>
        </w:rPr>
        <w:t>regulas</w:t>
      </w:r>
      <w:r w:rsidRPr="00545698">
        <w:rPr>
          <w:rFonts w:ascii="Times New Roman" w:eastAsia="Times New Roman" w:hAnsi="Times New Roman" w:cs="Times New Roman"/>
          <w:spacing w:val="11"/>
          <w:sz w:val="24"/>
          <w:szCs w:val="24"/>
        </w:rPr>
        <w:t xml:space="preserve"> </w:t>
      </w:r>
      <w:r w:rsidRPr="00545698">
        <w:rPr>
          <w:rFonts w:ascii="Times New Roman" w:eastAsia="Times New Roman" w:hAnsi="Times New Roman" w:cs="Times New Roman"/>
          <w:sz w:val="24"/>
          <w:szCs w:val="24"/>
        </w:rPr>
        <w:t>Nr.</w:t>
      </w:r>
      <w:r w:rsidRPr="00545698">
        <w:rPr>
          <w:rFonts w:ascii="Times New Roman" w:eastAsia="Times New Roman" w:hAnsi="Times New Roman" w:cs="Times New Roman"/>
          <w:spacing w:val="12"/>
          <w:sz w:val="24"/>
          <w:szCs w:val="24"/>
        </w:rPr>
        <w:t xml:space="preserve"> </w:t>
      </w:r>
      <w:r w:rsidRPr="00545698">
        <w:rPr>
          <w:rFonts w:ascii="Times New Roman" w:eastAsia="Times New Roman" w:hAnsi="Times New Roman" w:cs="Times New Roman"/>
          <w:spacing w:val="-2"/>
          <w:sz w:val="24"/>
          <w:szCs w:val="24"/>
        </w:rPr>
        <w:t>651/2014</w:t>
      </w:r>
    </w:p>
    <w:p w:rsidR="00545698" w:rsidRPr="00545698" w:rsidRDefault="00362384" w:rsidP="00545698">
      <w:pPr>
        <w:widowControl w:val="0"/>
        <w:autoSpaceDE w:val="0"/>
        <w:autoSpaceDN w:val="0"/>
        <w:spacing w:after="0" w:line="240" w:lineRule="auto"/>
        <w:ind w:left="934" w:right="112"/>
        <w:jc w:val="both"/>
        <w:rPr>
          <w:rFonts w:ascii="Times New Roman" w:eastAsia="Times New Roman" w:hAnsi="Times New Roman" w:cs="Times New Roman"/>
          <w:sz w:val="24"/>
          <w:szCs w:val="24"/>
        </w:rPr>
      </w:pPr>
      <w:r w:rsidRPr="00545698">
        <w:rPr>
          <w:rFonts w:ascii="Times New Roman" w:eastAsia="Times New Roman" w:hAnsi="Times New Roman" w:cs="Times New Roman"/>
          <w:sz w:val="24"/>
          <w:szCs w:val="24"/>
        </w:rPr>
        <w:t xml:space="preserve">25.e panta ietvarā, attiecībā uz Komisijas regulas Nr. 651/2014 25.e panta 4. punktā ietverto nosacījumu ievērošanu gadījumā, ja projekta rezultāti ir paredzēti ar divējādu </w:t>
      </w:r>
      <w:r w:rsidRPr="00545698">
        <w:rPr>
          <w:rFonts w:ascii="Times New Roman" w:eastAsia="Times New Roman" w:hAnsi="Times New Roman" w:cs="Times New Roman"/>
          <w:spacing w:val="-2"/>
          <w:sz w:val="24"/>
          <w:szCs w:val="24"/>
        </w:rPr>
        <w:t>pielietojumu.</w:t>
      </w:r>
    </w:p>
    <w:p w:rsidR="00545698" w:rsidRPr="00545698" w:rsidRDefault="00545698" w:rsidP="00545698">
      <w:pPr>
        <w:widowControl w:val="0"/>
        <w:autoSpaceDE w:val="0"/>
        <w:autoSpaceDN w:val="0"/>
        <w:spacing w:after="0" w:line="240" w:lineRule="auto"/>
        <w:rPr>
          <w:rFonts w:ascii="Times New Roman" w:eastAsia="Times New Roman" w:hAnsi="Times New Roman" w:cs="Times New Roman"/>
        </w:rPr>
        <w:sectPr w:rsidR="00545698" w:rsidRPr="00545698">
          <w:pgSz w:w="11910" w:h="16840"/>
          <w:pgMar w:top="1040" w:right="740" w:bottom="1420" w:left="1560" w:header="0" w:footer="1162" w:gutter="0"/>
          <w:cols w:space="720"/>
        </w:sectPr>
      </w:pPr>
    </w:p>
    <w:p w:rsidR="00545698" w:rsidRPr="00545698" w:rsidRDefault="00362384" w:rsidP="00545698">
      <w:pPr>
        <w:widowControl w:val="0"/>
        <w:autoSpaceDE w:val="0"/>
        <w:autoSpaceDN w:val="0"/>
        <w:spacing w:before="73" w:after="0" w:line="240" w:lineRule="auto"/>
        <w:ind w:left="142"/>
        <w:outlineLvl w:val="1"/>
        <w:rPr>
          <w:rFonts w:ascii="Times New Roman" w:eastAsia="Times New Roman" w:hAnsi="Times New Roman" w:cs="Times New Roman"/>
          <w:b/>
          <w:bCs/>
          <w:sz w:val="24"/>
          <w:szCs w:val="24"/>
        </w:rPr>
      </w:pPr>
      <w:r w:rsidRPr="00545698">
        <w:rPr>
          <w:rFonts w:ascii="Times New Roman" w:eastAsia="Times New Roman" w:hAnsi="Times New Roman" w:cs="Times New Roman"/>
          <w:b/>
          <w:bCs/>
          <w:sz w:val="24"/>
          <w:szCs w:val="24"/>
        </w:rPr>
        <w:lastRenderedPageBreak/>
        <w:t>Līdzfinansējuma</w:t>
      </w:r>
      <w:r w:rsidRPr="00545698">
        <w:rPr>
          <w:rFonts w:ascii="Times New Roman" w:eastAsia="Times New Roman" w:hAnsi="Times New Roman" w:cs="Times New Roman"/>
          <w:b/>
          <w:bCs/>
          <w:spacing w:val="-11"/>
          <w:sz w:val="24"/>
          <w:szCs w:val="24"/>
        </w:rPr>
        <w:t xml:space="preserve"> </w:t>
      </w:r>
      <w:r w:rsidRPr="00545698">
        <w:rPr>
          <w:rFonts w:ascii="Times New Roman" w:eastAsia="Times New Roman" w:hAnsi="Times New Roman" w:cs="Times New Roman"/>
          <w:b/>
          <w:bCs/>
          <w:sz w:val="24"/>
          <w:szCs w:val="24"/>
        </w:rPr>
        <w:t>piešķiršanas</w:t>
      </w:r>
      <w:r w:rsidRPr="00545698">
        <w:rPr>
          <w:rFonts w:ascii="Times New Roman" w:eastAsia="Times New Roman" w:hAnsi="Times New Roman" w:cs="Times New Roman"/>
          <w:b/>
          <w:bCs/>
          <w:spacing w:val="-10"/>
          <w:sz w:val="24"/>
          <w:szCs w:val="24"/>
        </w:rPr>
        <w:t xml:space="preserve"> </w:t>
      </w:r>
      <w:r w:rsidRPr="00545698">
        <w:rPr>
          <w:rFonts w:ascii="Times New Roman" w:eastAsia="Times New Roman" w:hAnsi="Times New Roman" w:cs="Times New Roman"/>
          <w:b/>
          <w:bCs/>
          <w:spacing w:val="-2"/>
          <w:sz w:val="24"/>
          <w:szCs w:val="24"/>
        </w:rPr>
        <w:t>priekšnosacījumi</w:t>
      </w:r>
    </w:p>
    <w:p w:rsidR="00545698" w:rsidRPr="00090661" w:rsidRDefault="00545698" w:rsidP="00545698">
      <w:pPr>
        <w:widowControl w:val="0"/>
        <w:autoSpaceDE w:val="0"/>
        <w:autoSpaceDN w:val="0"/>
        <w:spacing w:after="0" w:line="240" w:lineRule="auto"/>
        <w:rPr>
          <w:rFonts w:ascii="Times New Roman" w:eastAsia="Times New Roman" w:hAnsi="Times New Roman" w:cs="Times New Roman"/>
          <w:b/>
          <w:sz w:val="16"/>
          <w:szCs w:val="16"/>
          <w:vertAlign w:val="subscript"/>
        </w:rPr>
      </w:pPr>
    </w:p>
    <w:p w:rsidR="00545698" w:rsidRPr="00545698" w:rsidRDefault="00362384" w:rsidP="00545698">
      <w:pPr>
        <w:widowControl w:val="0"/>
        <w:numPr>
          <w:ilvl w:val="0"/>
          <w:numId w:val="12"/>
        </w:numPr>
        <w:tabs>
          <w:tab w:val="left" w:pos="501"/>
        </w:tabs>
        <w:autoSpaceDE w:val="0"/>
        <w:autoSpaceDN w:val="0"/>
        <w:spacing w:before="1" w:after="0" w:line="240" w:lineRule="auto"/>
        <w:ind w:left="501" w:right="107"/>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 iesniedzējs var saņemt šī nolikuma 11. punktā paredzēto Ministrijas līdzfinansējumu, ja Pieteikumā iekļautais projekts pēc iesniegšanas un novērtēšanas Eiropas Komisijā ir iekļauts Komisijas Īstenošanas Lēmumā par tiesībām saņemt tās līdzfinansē</w:t>
      </w:r>
      <w:r w:rsidRPr="00545698">
        <w:rPr>
          <w:rFonts w:ascii="Times New Roman" w:eastAsia="Times New Roman" w:hAnsi="Times New Roman" w:cs="Times New Roman"/>
          <w:sz w:val="24"/>
        </w:rPr>
        <w:t>jumu saskaņā ar Eiropas Aizsardzības fonda noteikumiem, kā arī ja izpildās piemērojamā komercdarbības atbalsta regulējuma nosacījumi, kā arī šādi priekšnoteikumi:</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08"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ir pieņemts un ir stājis spēkā Ministrijas valsts sekretāra lēmums, ņemot vērā šī nolikuma 60</w:t>
      </w:r>
      <w:r w:rsidRPr="00545698">
        <w:rPr>
          <w:rFonts w:ascii="Times New Roman" w:eastAsia="Times New Roman" w:hAnsi="Times New Roman" w:cs="Times New Roman"/>
          <w:sz w:val="24"/>
        </w:rPr>
        <w:t>.1. punktā noteikto, par Pieteikuma apstiprināšanu turpmākai virzībai un līguma sagatavošanu starp Ministriju un pieteikuma iesniedzēju par Ministrijas līdzfinansējuma piešķiršanu Pieteikuma iesniedzēja dalībai EDF 2025.</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 xml:space="preserve">gada uzsaukuma projektā (turpmāk – </w:t>
      </w:r>
      <w:r w:rsidRPr="00545698">
        <w:rPr>
          <w:rFonts w:ascii="Times New Roman" w:eastAsia="Times New Roman" w:hAnsi="Times New Roman" w:cs="Times New Roman"/>
          <w:sz w:val="24"/>
        </w:rPr>
        <w:t>EDF projekts);</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14"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ir pieņemts attiecīgs MK rīkojums par šī līdzfinansējuma piešķiršanu konkrētā Pieteikuma gadījumā;</w:t>
      </w:r>
    </w:p>
    <w:p w:rsidR="00545698" w:rsidRPr="00090661" w:rsidRDefault="00362384" w:rsidP="00090661">
      <w:pPr>
        <w:widowControl w:val="0"/>
        <w:numPr>
          <w:ilvl w:val="1"/>
          <w:numId w:val="12"/>
        </w:numPr>
        <w:tabs>
          <w:tab w:val="left" w:pos="929"/>
          <w:tab w:val="left" w:pos="1581"/>
        </w:tabs>
        <w:autoSpaceDE w:val="0"/>
        <w:autoSpaceDN w:val="0"/>
        <w:spacing w:before="1" w:after="0" w:line="240" w:lineRule="auto"/>
        <w:ind w:left="929" w:right="112" w:hanging="430"/>
        <w:jc w:val="both"/>
        <w:rPr>
          <w:rFonts w:ascii="Times New Roman" w:eastAsia="Times New Roman" w:hAnsi="Times New Roman" w:cs="Times New Roman"/>
          <w:sz w:val="24"/>
        </w:rPr>
      </w:pPr>
      <w:r w:rsidRPr="00545698">
        <w:rPr>
          <w:rFonts w:ascii="Times New Roman" w:eastAsia="Times New Roman" w:hAnsi="Times New Roman" w:cs="Times New Roman"/>
          <w:sz w:val="24"/>
        </w:rPr>
        <w:t>Ministrija ar Pieteikuma iesniedzēju rakstveidā noslēdz līgumu par Ministrijas līdzfinansējuma</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piešķiršanu</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dalībai</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EDF</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vajadzībām, ņemot vērā šī nolikuma 63., 64., 65., 66., 70., 71., un 73. punktā paredzētos un</w:t>
      </w:r>
      <w:r w:rsidR="00090661">
        <w:rPr>
          <w:rFonts w:ascii="Times New Roman" w:eastAsia="Times New Roman" w:hAnsi="Times New Roman" w:cs="Times New Roman"/>
          <w:sz w:val="24"/>
        </w:rPr>
        <w:t xml:space="preserve"> </w:t>
      </w:r>
      <w:r w:rsidRPr="00090661">
        <w:rPr>
          <w:rFonts w:ascii="Times New Roman" w:eastAsia="Times New Roman" w:hAnsi="Times New Roman" w:cs="Times New Roman"/>
          <w:sz w:val="24"/>
          <w:szCs w:val="24"/>
        </w:rPr>
        <w:t>attiecināmos</w:t>
      </w:r>
      <w:r w:rsidRPr="00090661">
        <w:rPr>
          <w:rFonts w:ascii="Times New Roman" w:eastAsia="Times New Roman" w:hAnsi="Times New Roman" w:cs="Times New Roman"/>
          <w:spacing w:val="-9"/>
          <w:sz w:val="24"/>
          <w:szCs w:val="24"/>
        </w:rPr>
        <w:t xml:space="preserve"> </w:t>
      </w:r>
      <w:r w:rsidRPr="00090661">
        <w:rPr>
          <w:rFonts w:ascii="Times New Roman" w:eastAsia="Times New Roman" w:hAnsi="Times New Roman" w:cs="Times New Roman"/>
          <w:spacing w:val="-2"/>
          <w:sz w:val="24"/>
          <w:szCs w:val="24"/>
        </w:rPr>
        <w:t>nosacījumus.</w:t>
      </w:r>
    </w:p>
    <w:p w:rsidR="00545698" w:rsidRPr="00090661" w:rsidRDefault="00362384" w:rsidP="00090661">
      <w:pPr>
        <w:widowControl w:val="0"/>
        <w:numPr>
          <w:ilvl w:val="0"/>
          <w:numId w:val="12"/>
        </w:numPr>
        <w:tabs>
          <w:tab w:val="left" w:pos="501"/>
        </w:tabs>
        <w:autoSpaceDE w:val="0"/>
        <w:autoSpaceDN w:val="0"/>
        <w:spacing w:after="0" w:line="240" w:lineRule="auto"/>
        <w:ind w:right="106"/>
        <w:jc w:val="both"/>
        <w:rPr>
          <w:rFonts w:ascii="Times New Roman" w:eastAsia="Times New Roman" w:hAnsi="Times New Roman" w:cs="Times New Roman"/>
          <w:sz w:val="24"/>
        </w:rPr>
      </w:pPr>
      <w:r w:rsidRPr="00545698">
        <w:rPr>
          <w:rFonts w:ascii="Times New Roman" w:eastAsia="Times New Roman" w:hAnsi="Times New Roman" w:cs="Times New Roman"/>
          <w:sz w:val="24"/>
        </w:rPr>
        <w:t>Ja</w:t>
      </w:r>
      <w:r w:rsidRPr="00545698">
        <w:rPr>
          <w:rFonts w:ascii="Times New Roman" w:eastAsia="Times New Roman" w:hAnsi="Times New Roman" w:cs="Times New Roman"/>
        </w:rPr>
        <w:t xml:space="preserve"> </w:t>
      </w:r>
      <w:r w:rsidRPr="00545698">
        <w:rPr>
          <w:rFonts w:ascii="Times New Roman" w:eastAsia="Times New Roman" w:hAnsi="Times New Roman" w:cs="Times New Roman"/>
          <w:sz w:val="24"/>
        </w:rPr>
        <w:t xml:space="preserve">projekts pēc iesniegšanas un novērtēšanas Eiropas Komisijā ir iekļauts Komisijas Īstenošanas Lēmumā par tiesībām saņemt tās </w:t>
      </w:r>
      <w:r w:rsidRPr="00545698">
        <w:rPr>
          <w:rFonts w:ascii="Times New Roman" w:eastAsia="Times New Roman" w:hAnsi="Times New Roman" w:cs="Times New Roman"/>
          <w:sz w:val="24"/>
        </w:rPr>
        <w:t>līdzfinansējumu saskaņā ar Eiropas Aizsardzības fonda noteikumiem, vai arī, ja Pieteikumā ietvertais projekts netiek iekļauts Komisijas Īstenošanas Lēmumā par tiesībām saņemt Komisijas līdzfinansējumu, bet Komisijas izvērtējumā ir saņēmis pietiekamu punktu</w:t>
      </w:r>
      <w:r w:rsidRPr="00545698">
        <w:rPr>
          <w:rFonts w:ascii="Times New Roman" w:eastAsia="Times New Roman" w:hAnsi="Times New Roman" w:cs="Times New Roman"/>
          <w:sz w:val="24"/>
        </w:rPr>
        <w:t xml:space="preserve"> skaitu,</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lai</w:t>
      </w:r>
      <w:r w:rsidRPr="00545698">
        <w:rPr>
          <w:rFonts w:ascii="Times New Roman" w:eastAsia="Times New Roman" w:hAnsi="Times New Roman" w:cs="Times New Roman"/>
          <w:spacing w:val="16"/>
          <w:sz w:val="24"/>
        </w:rPr>
        <w:t xml:space="preserve"> </w:t>
      </w:r>
      <w:r w:rsidRPr="00545698">
        <w:rPr>
          <w:rFonts w:ascii="Times New Roman" w:eastAsia="Times New Roman" w:hAnsi="Times New Roman" w:cs="Times New Roman"/>
          <w:sz w:val="24"/>
        </w:rPr>
        <w:t>iegūtu</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EK</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w:t>
      </w:r>
      <w:proofErr w:type="spellStart"/>
      <w:r w:rsidRPr="00545698">
        <w:rPr>
          <w:rFonts w:ascii="Times New Roman" w:eastAsia="Times New Roman" w:hAnsi="Times New Roman" w:cs="Times New Roman"/>
          <w:i/>
          <w:sz w:val="24"/>
        </w:rPr>
        <w:t>Seal</w:t>
      </w:r>
      <w:proofErr w:type="spellEnd"/>
      <w:r w:rsidRPr="00545698">
        <w:rPr>
          <w:rFonts w:ascii="Times New Roman" w:eastAsia="Times New Roman" w:hAnsi="Times New Roman" w:cs="Times New Roman"/>
          <w:i/>
          <w:spacing w:val="16"/>
          <w:sz w:val="24"/>
        </w:rPr>
        <w:t xml:space="preserve"> </w:t>
      </w:r>
      <w:proofErr w:type="spellStart"/>
      <w:r w:rsidRPr="00545698">
        <w:rPr>
          <w:rFonts w:ascii="Times New Roman" w:eastAsia="Times New Roman" w:hAnsi="Times New Roman" w:cs="Times New Roman"/>
          <w:i/>
          <w:sz w:val="24"/>
        </w:rPr>
        <w:t>of</w:t>
      </w:r>
      <w:proofErr w:type="spellEnd"/>
      <w:r w:rsidRPr="00545698">
        <w:rPr>
          <w:rFonts w:ascii="Times New Roman" w:eastAsia="Times New Roman" w:hAnsi="Times New Roman" w:cs="Times New Roman"/>
          <w:i/>
          <w:spacing w:val="16"/>
          <w:sz w:val="24"/>
        </w:rPr>
        <w:t xml:space="preserve"> </w:t>
      </w:r>
      <w:proofErr w:type="spellStart"/>
      <w:r w:rsidRPr="00545698">
        <w:rPr>
          <w:rFonts w:ascii="Times New Roman" w:eastAsia="Times New Roman" w:hAnsi="Times New Roman" w:cs="Times New Roman"/>
          <w:i/>
          <w:sz w:val="24"/>
        </w:rPr>
        <w:t>Excellence</w:t>
      </w:r>
      <w:proofErr w:type="spellEnd"/>
      <w:r w:rsidRPr="00545698">
        <w:rPr>
          <w:rFonts w:ascii="Times New Roman" w:eastAsia="Times New Roman" w:hAnsi="Times New Roman" w:cs="Times New Roman"/>
          <w:sz w:val="24"/>
        </w:rPr>
        <w:t>”</w:t>
      </w:r>
      <w:r>
        <w:rPr>
          <w:rStyle w:val="FootnoteReference"/>
          <w:rFonts w:ascii="Times New Roman" w:eastAsia="Times New Roman" w:hAnsi="Times New Roman" w:cs="Times New Roman"/>
          <w:sz w:val="24"/>
        </w:rPr>
        <w:footnoteReference w:id="16"/>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iesniedzējs</w:t>
      </w:r>
      <w:r w:rsidRPr="00545698">
        <w:rPr>
          <w:rFonts w:ascii="Times New Roman" w:eastAsia="Times New Roman" w:hAnsi="Times New Roman" w:cs="Times New Roman"/>
          <w:spacing w:val="16"/>
          <w:sz w:val="24"/>
        </w:rPr>
        <w:t xml:space="preserve"> </w:t>
      </w:r>
      <w:r w:rsidRPr="00545698">
        <w:rPr>
          <w:rFonts w:ascii="Times New Roman" w:eastAsia="Times New Roman" w:hAnsi="Times New Roman" w:cs="Times New Roman"/>
          <w:sz w:val="24"/>
        </w:rPr>
        <w:t>var</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saņemt</w:t>
      </w:r>
      <w:r w:rsidRPr="00545698">
        <w:rPr>
          <w:rFonts w:ascii="Times New Roman" w:eastAsia="Times New Roman" w:hAnsi="Times New Roman" w:cs="Times New Roman"/>
          <w:spacing w:val="19"/>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16"/>
          <w:sz w:val="24"/>
        </w:rPr>
        <w:t xml:space="preserve"> </w:t>
      </w:r>
      <w:r w:rsidRPr="00545698">
        <w:rPr>
          <w:rFonts w:ascii="Times New Roman" w:eastAsia="Times New Roman" w:hAnsi="Times New Roman" w:cs="Times New Roman"/>
          <w:sz w:val="24"/>
        </w:rPr>
        <w:t xml:space="preserve">nolikuma </w:t>
      </w:r>
      <w:r w:rsidRPr="00090661">
        <w:rPr>
          <w:rFonts w:ascii="Times New Roman" w:eastAsia="Times New Roman" w:hAnsi="Times New Roman" w:cs="Times New Roman"/>
          <w:sz w:val="24"/>
          <w:szCs w:val="24"/>
        </w:rPr>
        <w:t>13.</w:t>
      </w:r>
      <w:r w:rsidRPr="00090661">
        <w:rPr>
          <w:rFonts w:ascii="Times New Roman" w:eastAsia="Times New Roman" w:hAnsi="Times New Roman" w:cs="Times New Roman"/>
          <w:spacing w:val="-2"/>
          <w:sz w:val="24"/>
          <w:szCs w:val="24"/>
        </w:rPr>
        <w:t xml:space="preserve"> </w:t>
      </w:r>
      <w:r w:rsidRPr="00090661">
        <w:rPr>
          <w:rFonts w:ascii="Times New Roman" w:eastAsia="Times New Roman" w:hAnsi="Times New Roman" w:cs="Times New Roman"/>
          <w:sz w:val="24"/>
          <w:szCs w:val="24"/>
        </w:rPr>
        <w:t>punktā</w:t>
      </w:r>
      <w:r w:rsidRPr="00090661">
        <w:rPr>
          <w:rFonts w:ascii="Times New Roman" w:eastAsia="Times New Roman" w:hAnsi="Times New Roman" w:cs="Times New Roman"/>
          <w:spacing w:val="-2"/>
          <w:sz w:val="24"/>
          <w:szCs w:val="24"/>
        </w:rPr>
        <w:t xml:space="preserve"> </w:t>
      </w:r>
      <w:r w:rsidRPr="00090661">
        <w:rPr>
          <w:rFonts w:ascii="Times New Roman" w:eastAsia="Times New Roman" w:hAnsi="Times New Roman" w:cs="Times New Roman"/>
          <w:sz w:val="24"/>
          <w:szCs w:val="24"/>
        </w:rPr>
        <w:t>minēto</w:t>
      </w:r>
      <w:r w:rsidRPr="00090661">
        <w:rPr>
          <w:rFonts w:ascii="Times New Roman" w:eastAsia="Times New Roman" w:hAnsi="Times New Roman" w:cs="Times New Roman"/>
          <w:spacing w:val="-2"/>
          <w:sz w:val="24"/>
          <w:szCs w:val="24"/>
        </w:rPr>
        <w:t xml:space="preserve"> </w:t>
      </w:r>
      <w:r w:rsidRPr="00090661">
        <w:rPr>
          <w:rFonts w:ascii="Times New Roman" w:eastAsia="Times New Roman" w:hAnsi="Times New Roman" w:cs="Times New Roman"/>
          <w:sz w:val="24"/>
          <w:szCs w:val="24"/>
        </w:rPr>
        <w:t>līdzfinansējumu</w:t>
      </w:r>
      <w:r w:rsidRPr="00090661">
        <w:rPr>
          <w:rFonts w:ascii="Times New Roman" w:eastAsia="Times New Roman" w:hAnsi="Times New Roman" w:cs="Times New Roman"/>
          <w:spacing w:val="-2"/>
          <w:sz w:val="24"/>
          <w:szCs w:val="24"/>
        </w:rPr>
        <w:t xml:space="preserve"> </w:t>
      </w:r>
      <w:r w:rsidRPr="00090661">
        <w:rPr>
          <w:rFonts w:ascii="Times New Roman" w:eastAsia="Times New Roman" w:hAnsi="Times New Roman" w:cs="Times New Roman"/>
          <w:sz w:val="24"/>
          <w:szCs w:val="24"/>
        </w:rPr>
        <w:t>EDF</w:t>
      </w:r>
      <w:r w:rsidRPr="00090661">
        <w:rPr>
          <w:rFonts w:ascii="Times New Roman" w:eastAsia="Times New Roman" w:hAnsi="Times New Roman" w:cs="Times New Roman"/>
          <w:spacing w:val="-4"/>
          <w:sz w:val="24"/>
          <w:szCs w:val="24"/>
        </w:rPr>
        <w:t xml:space="preserve"> </w:t>
      </w:r>
      <w:r w:rsidRPr="00090661">
        <w:rPr>
          <w:rFonts w:ascii="Times New Roman" w:eastAsia="Times New Roman" w:hAnsi="Times New Roman" w:cs="Times New Roman"/>
          <w:sz w:val="24"/>
          <w:szCs w:val="24"/>
        </w:rPr>
        <w:t>projekta</w:t>
      </w:r>
      <w:r w:rsidRPr="00090661">
        <w:rPr>
          <w:rFonts w:ascii="Times New Roman" w:eastAsia="Times New Roman" w:hAnsi="Times New Roman" w:cs="Times New Roman"/>
          <w:spacing w:val="-1"/>
          <w:sz w:val="24"/>
          <w:szCs w:val="24"/>
        </w:rPr>
        <w:t xml:space="preserve"> </w:t>
      </w:r>
      <w:r w:rsidRPr="00090661">
        <w:rPr>
          <w:rFonts w:ascii="Times New Roman" w:eastAsia="Times New Roman" w:hAnsi="Times New Roman" w:cs="Times New Roman"/>
          <w:sz w:val="24"/>
          <w:szCs w:val="24"/>
        </w:rPr>
        <w:t>pieteikuma</w:t>
      </w:r>
      <w:r w:rsidRPr="00090661">
        <w:rPr>
          <w:rFonts w:ascii="Times New Roman" w:eastAsia="Times New Roman" w:hAnsi="Times New Roman" w:cs="Times New Roman"/>
          <w:spacing w:val="-3"/>
          <w:sz w:val="24"/>
          <w:szCs w:val="24"/>
        </w:rPr>
        <w:t xml:space="preserve"> </w:t>
      </w:r>
      <w:r w:rsidRPr="00090661">
        <w:rPr>
          <w:rFonts w:ascii="Times New Roman" w:eastAsia="Times New Roman" w:hAnsi="Times New Roman" w:cs="Times New Roman"/>
          <w:sz w:val="24"/>
          <w:szCs w:val="24"/>
        </w:rPr>
        <w:t>izstrādes</w:t>
      </w:r>
      <w:r w:rsidRPr="00090661">
        <w:rPr>
          <w:rFonts w:ascii="Times New Roman" w:eastAsia="Times New Roman" w:hAnsi="Times New Roman" w:cs="Times New Roman"/>
          <w:spacing w:val="-3"/>
          <w:sz w:val="24"/>
          <w:szCs w:val="24"/>
        </w:rPr>
        <w:t xml:space="preserve"> </w:t>
      </w:r>
      <w:r w:rsidRPr="00090661">
        <w:rPr>
          <w:rFonts w:ascii="Times New Roman" w:eastAsia="Times New Roman" w:hAnsi="Times New Roman" w:cs="Times New Roman"/>
          <w:sz w:val="24"/>
          <w:szCs w:val="24"/>
        </w:rPr>
        <w:t>kvalitātes</w:t>
      </w:r>
      <w:r w:rsidRPr="00090661">
        <w:rPr>
          <w:rFonts w:ascii="Times New Roman" w:eastAsia="Times New Roman" w:hAnsi="Times New Roman" w:cs="Times New Roman"/>
          <w:spacing w:val="-3"/>
          <w:sz w:val="24"/>
          <w:szCs w:val="24"/>
        </w:rPr>
        <w:t xml:space="preserve"> </w:t>
      </w:r>
      <w:r w:rsidRPr="00090661">
        <w:rPr>
          <w:rFonts w:ascii="Times New Roman" w:eastAsia="Times New Roman" w:hAnsi="Times New Roman" w:cs="Times New Roman"/>
          <w:sz w:val="24"/>
          <w:szCs w:val="24"/>
        </w:rPr>
        <w:t>atbalstam,</w:t>
      </w:r>
      <w:r w:rsidRPr="00090661">
        <w:rPr>
          <w:rFonts w:ascii="Times New Roman" w:eastAsia="Times New Roman" w:hAnsi="Times New Roman" w:cs="Times New Roman"/>
          <w:spacing w:val="-2"/>
          <w:sz w:val="24"/>
          <w:szCs w:val="24"/>
        </w:rPr>
        <w:t xml:space="preserve"> </w:t>
      </w:r>
      <w:r w:rsidRPr="00090661">
        <w:rPr>
          <w:rFonts w:ascii="Times New Roman" w:eastAsia="Times New Roman" w:hAnsi="Times New Roman" w:cs="Times New Roman"/>
          <w:sz w:val="24"/>
          <w:szCs w:val="24"/>
        </w:rPr>
        <w:t xml:space="preserve">ja izpildās piemērojamā komercdarbības atbalsta regulējuma nosacījumi, kā arī šādi </w:t>
      </w:r>
      <w:r w:rsidRPr="00090661">
        <w:rPr>
          <w:rFonts w:ascii="Times New Roman" w:eastAsia="Times New Roman" w:hAnsi="Times New Roman" w:cs="Times New Roman"/>
          <w:spacing w:val="-2"/>
          <w:sz w:val="24"/>
          <w:szCs w:val="24"/>
        </w:rPr>
        <w:t>priekšnoteikumi:</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09"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ir pieņemts un ir stājies spēkā Ministrijas valsts sekretāra lēmums, ņemot vērā šī nolikuma 60.1. punktā noteikto, par Pieteikuma apstiprināšanu turpmākai </w:t>
      </w:r>
      <w:r w:rsidRPr="00545698">
        <w:rPr>
          <w:rFonts w:ascii="Times New Roman" w:eastAsia="Times New Roman" w:hAnsi="Times New Roman" w:cs="Times New Roman"/>
          <w:sz w:val="24"/>
        </w:rPr>
        <w:t>virzībai un līguma sagatavošanu starp Ministriju un pieteikuma iesniedzēju par Ministrijas līdzfinansējuma piešķiršanu EDF projekta pieteikuma izstrādes kvalitātes atbalstam;</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14"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ir pieņemts attiecīgs MK rīkojums par šī līdzfinansējuma piešķiršanu konkrētā Pie</w:t>
      </w:r>
      <w:r w:rsidRPr="00545698">
        <w:rPr>
          <w:rFonts w:ascii="Times New Roman" w:eastAsia="Times New Roman" w:hAnsi="Times New Roman" w:cs="Times New Roman"/>
          <w:sz w:val="24"/>
        </w:rPr>
        <w:t>teikuma gadījumā;</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10"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Ministrija ar Pieteikuma iesniedzēju rakstveidā noslēdz līgumu par Ministrijas līdzfinansējuma piešķiršanu EDF projekta pieteikuma izstrādes kvalitātes atbalstam, ņemot vērā šī nolikuma 65. un 73. punktā paredzētos un attiecināmos nosacīj</w:t>
      </w:r>
      <w:r w:rsidRPr="00545698">
        <w:rPr>
          <w:rFonts w:ascii="Times New Roman" w:eastAsia="Times New Roman" w:hAnsi="Times New Roman" w:cs="Times New Roman"/>
          <w:sz w:val="24"/>
        </w:rPr>
        <w:t>umus.</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545698">
        <w:rPr>
          <w:rFonts w:ascii="Times New Roman" w:eastAsia="Times New Roman" w:hAnsi="Times New Roman" w:cs="Times New Roman"/>
          <w:sz w:val="24"/>
        </w:rPr>
        <w:t>Ministrija, piemērojot Komisijas regulas Nr. 651/2014 25.e panta ietvarā paredzēto valsts atbalstu, aprēķina arī valsts atbalsta maksimālo intensitāti, ko Pieteikuma iesniedzējs būtu varējis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saņemt</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dalībai</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EDF</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izstrādes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darbībā</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rPr>
        <w:t>piemērošanas</w:t>
      </w:r>
      <w:r w:rsidRPr="00545698">
        <w:rPr>
          <w:rFonts w:ascii="Times New Roman" w:eastAsia="Times New Roman" w:hAnsi="Times New Roman" w:cs="Times New Roman"/>
          <w:spacing w:val="-3"/>
        </w:rPr>
        <w:t xml:space="preserve"> </w:t>
      </w:r>
      <w:r w:rsidRPr="00545698">
        <w:rPr>
          <w:rFonts w:ascii="Times New Roman" w:eastAsia="Times New Roman" w:hAnsi="Times New Roman" w:cs="Times New Roman"/>
        </w:rPr>
        <w:t>gadījumā</w:t>
      </w:r>
      <w:r w:rsidRPr="00545698">
        <w:rPr>
          <w:rFonts w:ascii="Times New Roman" w:eastAsia="Times New Roman" w:hAnsi="Times New Roman" w:cs="Times New Roman"/>
          <w:spacing w:val="-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regulas Nr. 651/2014</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25. panta 5., 6. un 7. punktu ietvarā. Šis aprēķins tiek iekļauts šī Nolikuma 54. punktā noteiktā Pieteikuma izvērtējuma ziņojumā, kā arī šī Nolikuma 60.1.punktā paredzētā valsts sekretāra lēmumā.</w:t>
      </w:r>
    </w:p>
    <w:p w:rsidR="00545698" w:rsidRPr="00545698" w:rsidRDefault="00362384" w:rsidP="00545698">
      <w:pPr>
        <w:widowControl w:val="0"/>
        <w:numPr>
          <w:ilvl w:val="0"/>
          <w:numId w:val="12"/>
        </w:numPr>
        <w:tabs>
          <w:tab w:val="left" w:pos="501"/>
        </w:tabs>
        <w:autoSpaceDE w:val="0"/>
        <w:autoSpaceDN w:val="0"/>
        <w:spacing w:before="1" w:after="0" w:line="240" w:lineRule="auto"/>
        <w:ind w:left="501" w:hanging="359"/>
        <w:jc w:val="both"/>
        <w:rPr>
          <w:rFonts w:ascii="Times New Roman" w:eastAsia="Times New Roman" w:hAnsi="Times New Roman" w:cs="Times New Roman"/>
          <w:sz w:val="24"/>
        </w:rPr>
      </w:pPr>
      <w:r w:rsidRPr="00545698">
        <w:rPr>
          <w:rFonts w:ascii="Times New Roman" w:eastAsia="Times New Roman" w:hAnsi="Times New Roman" w:cs="Times New Roman"/>
          <w:spacing w:val="-2"/>
          <w:sz w:val="24"/>
        </w:rPr>
        <w:t>Komisijas</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pacing w:val="-2"/>
          <w:sz w:val="24"/>
        </w:rPr>
        <w:t>regulas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N</w:t>
      </w:r>
      <w:r w:rsidRPr="00545698">
        <w:rPr>
          <w:rFonts w:ascii="Times New Roman" w:eastAsia="Times New Roman" w:hAnsi="Times New Roman" w:cs="Times New Roman"/>
          <w:spacing w:val="-2"/>
          <w:sz w:val="24"/>
        </w:rPr>
        <w:t>r.</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pacing w:val="-2"/>
          <w:sz w:val="24"/>
        </w:rPr>
        <w:t>651/2014 25.e</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pacing w:val="-2"/>
          <w:sz w:val="24"/>
        </w:rPr>
        <w:t>panta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4.</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pacing w:val="-2"/>
          <w:sz w:val="24"/>
        </w:rPr>
        <w:t>punkta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izpildei,</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pacing w:val="-2"/>
          <w:sz w:val="24"/>
        </w:rPr>
        <w:t>sadaļā</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par</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pacing w:val="-2"/>
          <w:sz w:val="24"/>
        </w:rPr>
        <w:t>intensitātes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noteikšanu</w:t>
      </w:r>
    </w:p>
    <w:p w:rsidR="00545698" w:rsidRPr="00545698" w:rsidRDefault="00362384" w:rsidP="00545698">
      <w:pPr>
        <w:widowControl w:val="0"/>
        <w:autoSpaceDE w:val="0"/>
        <w:autoSpaceDN w:val="0"/>
        <w:spacing w:after="0" w:line="240" w:lineRule="auto"/>
        <w:ind w:left="501"/>
        <w:jc w:val="both"/>
        <w:rPr>
          <w:rFonts w:ascii="Times New Roman" w:eastAsia="Times New Roman" w:hAnsi="Times New Roman" w:cs="Times New Roman"/>
          <w:sz w:val="24"/>
        </w:rPr>
      </w:pPr>
      <w:r w:rsidRPr="00545698">
        <w:rPr>
          <w:rFonts w:ascii="Times New Roman" w:eastAsia="Times New Roman" w:hAnsi="Times New Roman" w:cs="Times New Roman"/>
        </w:rPr>
        <w:t>Pieteikuma</w:t>
      </w:r>
      <w:r w:rsidRPr="00545698">
        <w:rPr>
          <w:rFonts w:ascii="Times New Roman" w:eastAsia="Times New Roman" w:hAnsi="Times New Roman" w:cs="Times New Roman"/>
          <w:spacing w:val="-8"/>
        </w:rPr>
        <w:t xml:space="preserve"> </w:t>
      </w:r>
      <w:r w:rsidRPr="00545698">
        <w:rPr>
          <w:rFonts w:ascii="Times New Roman" w:eastAsia="Times New Roman" w:hAnsi="Times New Roman" w:cs="Times New Roman"/>
        </w:rPr>
        <w:t>iesniedzēja</w:t>
      </w:r>
      <w:r w:rsidRPr="00545698">
        <w:rPr>
          <w:rFonts w:ascii="Times New Roman" w:eastAsia="Times New Roman" w:hAnsi="Times New Roman" w:cs="Times New Roman"/>
          <w:spacing w:val="-4"/>
        </w:rPr>
        <w:t xml:space="preserve"> </w:t>
      </w:r>
      <w:r w:rsidRPr="00545698">
        <w:rPr>
          <w:rFonts w:ascii="Times New Roman" w:eastAsia="Times New Roman" w:hAnsi="Times New Roman" w:cs="Times New Roman"/>
          <w:sz w:val="24"/>
        </w:rPr>
        <w:t>atbalstam</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dalībai</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EDF</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izstrādes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darbībā</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Komisijas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regulas</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z w:val="24"/>
        </w:rPr>
        <w:t>Nr.</w:t>
      </w:r>
      <w:r w:rsidRPr="00545698">
        <w:rPr>
          <w:rFonts w:ascii="Times New Roman" w:eastAsia="Times New Roman" w:hAnsi="Times New Roman" w:cs="Times New Roman"/>
          <w:spacing w:val="-6"/>
          <w:sz w:val="24"/>
        </w:rPr>
        <w:t xml:space="preserve"> </w:t>
      </w:r>
      <w:r w:rsidRPr="00545698">
        <w:rPr>
          <w:rFonts w:ascii="Times New Roman" w:eastAsia="Times New Roman" w:hAnsi="Times New Roman" w:cs="Times New Roman"/>
          <w:spacing w:val="-2"/>
          <w:sz w:val="24"/>
        </w:rPr>
        <w:t>651/2014</w:t>
      </w:r>
    </w:p>
    <w:p w:rsidR="00545698" w:rsidRPr="00545698" w:rsidRDefault="00362384" w:rsidP="00545698">
      <w:pPr>
        <w:widowControl w:val="0"/>
        <w:autoSpaceDE w:val="0"/>
        <w:autoSpaceDN w:val="0"/>
        <w:spacing w:after="0" w:line="240" w:lineRule="auto"/>
        <w:ind w:left="501"/>
        <w:jc w:val="both"/>
        <w:rPr>
          <w:rFonts w:ascii="Times New Roman" w:eastAsia="Times New Roman" w:hAnsi="Times New Roman" w:cs="Times New Roman"/>
          <w:sz w:val="24"/>
          <w:szCs w:val="24"/>
        </w:rPr>
      </w:pPr>
      <w:r w:rsidRPr="00545698">
        <w:rPr>
          <w:rFonts w:ascii="Times New Roman" w:eastAsia="Times New Roman" w:hAnsi="Times New Roman" w:cs="Times New Roman"/>
          <w:sz w:val="24"/>
          <w:szCs w:val="24"/>
        </w:rPr>
        <w:t>25.</w:t>
      </w:r>
      <w:r w:rsidRPr="00545698">
        <w:rPr>
          <w:rFonts w:ascii="Times New Roman" w:eastAsia="Times New Roman" w:hAnsi="Times New Roman" w:cs="Times New Roman"/>
          <w:spacing w:val="-3"/>
          <w:sz w:val="24"/>
          <w:szCs w:val="24"/>
        </w:rPr>
        <w:t xml:space="preserve"> </w:t>
      </w:r>
      <w:r w:rsidRPr="00545698">
        <w:rPr>
          <w:rFonts w:ascii="Times New Roman" w:eastAsia="Times New Roman" w:hAnsi="Times New Roman" w:cs="Times New Roman"/>
          <w:sz w:val="24"/>
          <w:szCs w:val="24"/>
        </w:rPr>
        <w:t>panta</w:t>
      </w:r>
      <w:r w:rsidRPr="00545698">
        <w:rPr>
          <w:rFonts w:ascii="Times New Roman" w:eastAsia="Times New Roman" w:hAnsi="Times New Roman" w:cs="Times New Roman"/>
          <w:spacing w:val="-1"/>
          <w:sz w:val="24"/>
          <w:szCs w:val="24"/>
        </w:rPr>
        <w:t xml:space="preserve"> </w:t>
      </w:r>
      <w:r w:rsidRPr="00545698">
        <w:rPr>
          <w:rFonts w:ascii="Times New Roman" w:eastAsia="Times New Roman" w:hAnsi="Times New Roman" w:cs="Times New Roman"/>
          <w:sz w:val="24"/>
          <w:szCs w:val="24"/>
        </w:rPr>
        <w:t>5., 6.</w:t>
      </w:r>
      <w:r w:rsidRPr="00545698">
        <w:rPr>
          <w:rFonts w:ascii="Times New Roman" w:eastAsia="Times New Roman" w:hAnsi="Times New Roman" w:cs="Times New Roman"/>
          <w:spacing w:val="-1"/>
          <w:sz w:val="24"/>
          <w:szCs w:val="24"/>
        </w:rPr>
        <w:t xml:space="preserve"> </w:t>
      </w:r>
      <w:r w:rsidRPr="00545698">
        <w:rPr>
          <w:rFonts w:ascii="Times New Roman" w:eastAsia="Times New Roman" w:hAnsi="Times New Roman" w:cs="Times New Roman"/>
          <w:sz w:val="24"/>
          <w:szCs w:val="24"/>
        </w:rPr>
        <w:t>un 7.</w:t>
      </w:r>
      <w:r w:rsidRPr="00545698">
        <w:rPr>
          <w:rFonts w:ascii="Times New Roman" w:eastAsia="Times New Roman" w:hAnsi="Times New Roman" w:cs="Times New Roman"/>
          <w:spacing w:val="-1"/>
          <w:sz w:val="24"/>
          <w:szCs w:val="24"/>
        </w:rPr>
        <w:t xml:space="preserve"> </w:t>
      </w:r>
      <w:r w:rsidRPr="00545698">
        <w:rPr>
          <w:rFonts w:ascii="Times New Roman" w:eastAsia="Times New Roman" w:hAnsi="Times New Roman" w:cs="Times New Roman"/>
          <w:sz w:val="24"/>
          <w:szCs w:val="24"/>
        </w:rPr>
        <w:t>punktu ietvarā</w:t>
      </w:r>
      <w:r w:rsidRPr="00545698">
        <w:rPr>
          <w:rFonts w:ascii="Times New Roman" w:eastAsia="Times New Roman" w:hAnsi="Times New Roman" w:cs="Times New Roman"/>
          <w:spacing w:val="-2"/>
          <w:sz w:val="24"/>
          <w:szCs w:val="24"/>
        </w:rPr>
        <w:t xml:space="preserve"> </w:t>
      </w:r>
      <w:r w:rsidRPr="00545698">
        <w:rPr>
          <w:rFonts w:ascii="Times New Roman" w:eastAsia="Times New Roman" w:hAnsi="Times New Roman" w:cs="Times New Roman"/>
          <w:sz w:val="24"/>
          <w:szCs w:val="24"/>
        </w:rPr>
        <w:t>tiek piemēroti</w:t>
      </w:r>
      <w:r w:rsidRPr="00545698">
        <w:rPr>
          <w:rFonts w:ascii="Times New Roman" w:eastAsia="Times New Roman" w:hAnsi="Times New Roman" w:cs="Times New Roman"/>
          <w:spacing w:val="1"/>
          <w:sz w:val="24"/>
          <w:szCs w:val="24"/>
        </w:rPr>
        <w:t xml:space="preserve"> </w:t>
      </w:r>
      <w:r w:rsidRPr="00545698">
        <w:rPr>
          <w:rFonts w:ascii="Times New Roman" w:eastAsia="Times New Roman" w:hAnsi="Times New Roman" w:cs="Times New Roman"/>
          <w:sz w:val="24"/>
          <w:szCs w:val="24"/>
        </w:rPr>
        <w:t xml:space="preserve">šādi </w:t>
      </w:r>
      <w:r w:rsidRPr="00545698">
        <w:rPr>
          <w:rFonts w:ascii="Times New Roman" w:eastAsia="Times New Roman" w:hAnsi="Times New Roman" w:cs="Times New Roman"/>
          <w:spacing w:val="-2"/>
          <w:sz w:val="24"/>
          <w:szCs w:val="24"/>
        </w:rPr>
        <w:t>nosacījumi:</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07"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pētniecības un</w:t>
      </w:r>
      <w:r w:rsidRPr="00545698">
        <w:rPr>
          <w:rFonts w:ascii="Times New Roman" w:eastAsia="Times New Roman" w:hAnsi="Times New Roman" w:cs="Times New Roman"/>
          <w:sz w:val="24"/>
        </w:rPr>
        <w:t xml:space="preserve"> attīstības projekta, kas atbilst EDF izstrādes darbībai, atbalstāmā daļa pilnībā ietilpst vienā vai vairākās šādās kategorijās:</w:t>
      </w:r>
    </w:p>
    <w:p w:rsidR="00545698" w:rsidRPr="00545698" w:rsidRDefault="00362384" w:rsidP="00545698">
      <w:pPr>
        <w:widowControl w:val="0"/>
        <w:numPr>
          <w:ilvl w:val="0"/>
          <w:numId w:val="11"/>
        </w:numPr>
        <w:tabs>
          <w:tab w:val="left" w:pos="1179"/>
        </w:tabs>
        <w:autoSpaceDE w:val="0"/>
        <w:autoSpaceDN w:val="0"/>
        <w:spacing w:after="0" w:line="240" w:lineRule="auto"/>
        <w:ind w:hanging="245"/>
        <w:jc w:val="both"/>
        <w:rPr>
          <w:rFonts w:ascii="Times New Roman" w:eastAsia="Times New Roman" w:hAnsi="Times New Roman" w:cs="Times New Roman"/>
          <w:sz w:val="24"/>
        </w:rPr>
      </w:pPr>
      <w:r w:rsidRPr="00545698">
        <w:rPr>
          <w:rFonts w:ascii="Times New Roman" w:eastAsia="Times New Roman" w:hAnsi="Times New Roman" w:cs="Times New Roman"/>
          <w:sz w:val="24"/>
        </w:rPr>
        <w:t>rūpnieciskie</w:t>
      </w:r>
      <w:r w:rsidRPr="00545698">
        <w:rPr>
          <w:rFonts w:ascii="Times New Roman" w:eastAsia="Times New Roman" w:hAnsi="Times New Roman" w:cs="Times New Roman"/>
          <w:spacing w:val="-2"/>
          <w:sz w:val="24"/>
        </w:rPr>
        <w:t xml:space="preserve"> pētījumi;</w:t>
      </w:r>
    </w:p>
    <w:p w:rsidR="00545698" w:rsidRPr="00545698" w:rsidRDefault="00362384" w:rsidP="00545698">
      <w:pPr>
        <w:widowControl w:val="0"/>
        <w:numPr>
          <w:ilvl w:val="0"/>
          <w:numId w:val="11"/>
        </w:numPr>
        <w:tabs>
          <w:tab w:val="left" w:pos="1193"/>
        </w:tabs>
        <w:autoSpaceDE w:val="0"/>
        <w:autoSpaceDN w:val="0"/>
        <w:spacing w:after="0" w:line="240" w:lineRule="auto"/>
        <w:ind w:left="1193" w:hanging="259"/>
        <w:jc w:val="both"/>
        <w:rPr>
          <w:rFonts w:ascii="Times New Roman" w:eastAsia="Times New Roman" w:hAnsi="Times New Roman" w:cs="Times New Roman"/>
          <w:sz w:val="24"/>
        </w:rPr>
      </w:pPr>
      <w:r w:rsidRPr="00545698">
        <w:rPr>
          <w:rFonts w:ascii="Times New Roman" w:eastAsia="Times New Roman" w:hAnsi="Times New Roman" w:cs="Times New Roman"/>
          <w:sz w:val="24"/>
        </w:rPr>
        <w:t>eksperimentālā</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izstrāde;</w:t>
      </w:r>
    </w:p>
    <w:p w:rsidR="00545698" w:rsidRPr="005768B3" w:rsidRDefault="00362384" w:rsidP="001771B1">
      <w:pPr>
        <w:widowControl w:val="0"/>
        <w:numPr>
          <w:ilvl w:val="0"/>
          <w:numId w:val="11"/>
        </w:numPr>
        <w:tabs>
          <w:tab w:val="left" w:pos="1179"/>
        </w:tabs>
        <w:autoSpaceDE w:val="0"/>
        <w:autoSpaceDN w:val="0"/>
        <w:spacing w:after="0" w:line="240" w:lineRule="auto"/>
        <w:ind w:hanging="245"/>
        <w:jc w:val="both"/>
        <w:rPr>
          <w:rFonts w:ascii="Times New Roman" w:eastAsia="Times New Roman" w:hAnsi="Times New Roman" w:cs="Times New Roman"/>
          <w:sz w:val="24"/>
        </w:rPr>
      </w:pPr>
      <w:r w:rsidRPr="00545698">
        <w:rPr>
          <w:rFonts w:ascii="Times New Roman" w:eastAsia="Times New Roman" w:hAnsi="Times New Roman" w:cs="Times New Roman"/>
          <w:sz w:val="24"/>
        </w:rPr>
        <w:t>tehniski</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ekonomiskā</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priekšizpēte</w:t>
      </w:r>
    </w:p>
    <w:p w:rsidR="005768B3" w:rsidRPr="00545698" w:rsidRDefault="00362384" w:rsidP="005768B3">
      <w:pPr>
        <w:widowControl w:val="0"/>
        <w:numPr>
          <w:ilvl w:val="1"/>
          <w:numId w:val="12"/>
        </w:numPr>
        <w:tabs>
          <w:tab w:val="left" w:pos="934"/>
          <w:tab w:val="left" w:pos="1581"/>
        </w:tabs>
        <w:autoSpaceDE w:val="0"/>
        <w:autoSpaceDN w:val="0"/>
        <w:spacing w:before="73" w:after="0" w:line="240" w:lineRule="auto"/>
        <w:ind w:right="109"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lastRenderedPageBreak/>
        <w:t>tehniski</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ekonomiskās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priekšizpētes</w:t>
      </w:r>
      <w:r w:rsidRPr="00545698">
        <w:rPr>
          <w:rFonts w:ascii="Times New Roman" w:eastAsia="Times New Roman" w:hAnsi="Times New Roman" w:cs="Times New Roman"/>
          <w:spacing w:val="80"/>
          <w:w w:val="150"/>
          <w:sz w:val="24"/>
        </w:rPr>
        <w:t xml:space="preserve"> </w:t>
      </w:r>
      <w:r w:rsidRPr="00545698">
        <w:rPr>
          <w:rFonts w:ascii="Times New Roman" w:eastAsia="Times New Roman" w:hAnsi="Times New Roman" w:cs="Times New Roman"/>
          <w:sz w:val="24"/>
        </w:rPr>
        <w:t>attiecināmās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izmaksas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priekšizpētes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pacing w:val="-2"/>
          <w:sz w:val="24"/>
        </w:rPr>
        <w:t>izmaksas;</w:t>
      </w:r>
    </w:p>
    <w:p w:rsidR="005768B3" w:rsidRPr="00545698" w:rsidRDefault="00362384" w:rsidP="005768B3">
      <w:pPr>
        <w:widowControl w:val="0"/>
        <w:numPr>
          <w:ilvl w:val="1"/>
          <w:numId w:val="12"/>
        </w:numPr>
        <w:tabs>
          <w:tab w:val="left" w:pos="1581"/>
        </w:tabs>
        <w:autoSpaceDE w:val="0"/>
        <w:autoSpaceDN w:val="0"/>
        <w:spacing w:before="1" w:after="0" w:line="240" w:lineRule="auto"/>
        <w:ind w:left="1581"/>
        <w:jc w:val="both"/>
        <w:rPr>
          <w:rFonts w:ascii="Times New Roman" w:eastAsia="Times New Roman" w:hAnsi="Times New Roman" w:cs="Times New Roman"/>
          <w:sz w:val="24"/>
        </w:rPr>
      </w:pP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intensitāte</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iesniedzējam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nepārsniedz:</w:t>
      </w:r>
    </w:p>
    <w:p w:rsidR="005768B3" w:rsidRPr="00545698" w:rsidRDefault="00362384" w:rsidP="005768B3">
      <w:pPr>
        <w:widowControl w:val="0"/>
        <w:numPr>
          <w:ilvl w:val="0"/>
          <w:numId w:val="10"/>
        </w:numPr>
        <w:tabs>
          <w:tab w:val="left" w:pos="888"/>
        </w:tabs>
        <w:autoSpaceDE w:val="0"/>
        <w:autoSpaceDN w:val="0"/>
        <w:spacing w:after="0" w:line="240" w:lineRule="auto"/>
        <w:ind w:left="888" w:hanging="245"/>
        <w:jc w:val="both"/>
        <w:rPr>
          <w:rFonts w:ascii="Times New Roman" w:eastAsia="Times New Roman" w:hAnsi="Times New Roman" w:cs="Times New Roman"/>
          <w:sz w:val="24"/>
        </w:rPr>
      </w:pPr>
      <w:r w:rsidRPr="00545698">
        <w:rPr>
          <w:rFonts w:ascii="Times New Roman" w:eastAsia="Times New Roman" w:hAnsi="Times New Roman" w:cs="Times New Roman"/>
          <w:sz w:val="24"/>
        </w:rPr>
        <w:t>50</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no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attiecināmajām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izmaksām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rūpniecisko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pētījumu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gadījumā;</w:t>
      </w:r>
    </w:p>
    <w:p w:rsidR="005768B3" w:rsidRPr="00545698" w:rsidRDefault="00362384" w:rsidP="005768B3">
      <w:pPr>
        <w:widowControl w:val="0"/>
        <w:numPr>
          <w:ilvl w:val="0"/>
          <w:numId w:val="10"/>
        </w:numPr>
        <w:tabs>
          <w:tab w:val="left" w:pos="902"/>
        </w:tabs>
        <w:autoSpaceDE w:val="0"/>
        <w:autoSpaceDN w:val="0"/>
        <w:spacing w:after="0" w:line="240" w:lineRule="auto"/>
        <w:ind w:left="902" w:hanging="259"/>
        <w:jc w:val="both"/>
        <w:rPr>
          <w:rFonts w:ascii="Times New Roman" w:eastAsia="Times New Roman" w:hAnsi="Times New Roman" w:cs="Times New Roman"/>
          <w:sz w:val="24"/>
        </w:rPr>
      </w:pPr>
      <w:r w:rsidRPr="00545698">
        <w:rPr>
          <w:rFonts w:ascii="Times New Roman" w:eastAsia="Times New Roman" w:hAnsi="Times New Roman" w:cs="Times New Roman"/>
          <w:sz w:val="24"/>
        </w:rPr>
        <w:t>25</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no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attiecināmajām</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izmaksām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eksperimentālās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izstrādes</w:t>
      </w:r>
      <w:r w:rsidRPr="00545698">
        <w:rPr>
          <w:rFonts w:ascii="Times New Roman" w:eastAsia="Times New Roman" w:hAnsi="Times New Roman" w:cs="Times New Roman"/>
          <w:spacing w:val="-2"/>
          <w:sz w:val="24"/>
        </w:rPr>
        <w:t xml:space="preserve"> gadījumā;</w:t>
      </w:r>
    </w:p>
    <w:p w:rsidR="005768B3" w:rsidRPr="00545698" w:rsidRDefault="00362384" w:rsidP="005768B3">
      <w:pPr>
        <w:widowControl w:val="0"/>
        <w:numPr>
          <w:ilvl w:val="0"/>
          <w:numId w:val="10"/>
        </w:numPr>
        <w:tabs>
          <w:tab w:val="left" w:pos="888"/>
        </w:tabs>
        <w:autoSpaceDE w:val="0"/>
        <w:autoSpaceDN w:val="0"/>
        <w:spacing w:after="0" w:line="240" w:lineRule="auto"/>
        <w:ind w:left="888" w:hanging="245"/>
        <w:jc w:val="both"/>
        <w:rPr>
          <w:rFonts w:ascii="Times New Roman" w:eastAsia="Times New Roman" w:hAnsi="Times New Roman" w:cs="Times New Roman"/>
          <w:sz w:val="24"/>
        </w:rPr>
      </w:pPr>
      <w:r w:rsidRPr="00545698">
        <w:rPr>
          <w:rFonts w:ascii="Times New Roman" w:eastAsia="Times New Roman" w:hAnsi="Times New Roman" w:cs="Times New Roman"/>
          <w:sz w:val="24"/>
        </w:rPr>
        <w:t>50</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no</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attiecināmajām</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izmaksām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tehniski</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ekonomiskās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priekšizpētes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gadījumā.</w:t>
      </w:r>
    </w:p>
    <w:p w:rsidR="005768B3" w:rsidRPr="00545698" w:rsidRDefault="00362384" w:rsidP="005768B3">
      <w:pPr>
        <w:widowControl w:val="0"/>
        <w:numPr>
          <w:ilvl w:val="1"/>
          <w:numId w:val="12"/>
        </w:numPr>
        <w:tabs>
          <w:tab w:val="left" w:pos="934"/>
          <w:tab w:val="left" w:pos="1581"/>
        </w:tabs>
        <w:autoSpaceDE w:val="0"/>
        <w:autoSpaceDN w:val="0"/>
        <w:spacing w:after="0" w:line="240" w:lineRule="auto"/>
        <w:ind w:right="108"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rūpniecisko pētījumu atbalsta intensitāti var palielināt līdz atbalsta maksimālajai intensitātei 80 % apmērā no attiecināmajām izmaksām, bet eksperimentālās izstrādes atbalsta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intensitāti</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līdz</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maksimālajai</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intensitātei</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60</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apmērā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no</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attiecināmajām izmaksām saskaņā ar a) un b) apakšpunktu:</w:t>
      </w:r>
    </w:p>
    <w:p w:rsidR="005768B3" w:rsidRPr="00545698" w:rsidRDefault="00362384" w:rsidP="005768B3">
      <w:pPr>
        <w:widowControl w:val="0"/>
        <w:numPr>
          <w:ilvl w:val="0"/>
          <w:numId w:val="9"/>
        </w:numPr>
        <w:tabs>
          <w:tab w:val="left" w:pos="927"/>
        </w:tabs>
        <w:autoSpaceDE w:val="0"/>
        <w:autoSpaceDN w:val="0"/>
        <w:spacing w:after="0" w:line="240" w:lineRule="auto"/>
        <w:ind w:right="108"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par</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10</w:t>
      </w:r>
      <w:r w:rsidRPr="00545698">
        <w:rPr>
          <w:rFonts w:ascii="Times New Roman" w:eastAsia="Times New Roman" w:hAnsi="Times New Roman" w:cs="Times New Roman"/>
          <w:spacing w:val="37"/>
          <w:sz w:val="24"/>
        </w:rPr>
        <w:t xml:space="preserve"> </w:t>
      </w:r>
      <w:r w:rsidRPr="00545698">
        <w:rPr>
          <w:rFonts w:ascii="Times New Roman" w:eastAsia="Times New Roman" w:hAnsi="Times New Roman" w:cs="Times New Roman"/>
          <w:sz w:val="24"/>
        </w:rPr>
        <w:t>procentpunktiem</w:t>
      </w:r>
      <w:r w:rsidRPr="00545698">
        <w:rPr>
          <w:rFonts w:ascii="Times New Roman" w:eastAsia="Times New Roman" w:hAnsi="Times New Roman" w:cs="Times New Roman"/>
          <w:spacing w:val="38"/>
          <w:sz w:val="24"/>
        </w:rPr>
        <w:t xml:space="preserve"> </w:t>
      </w:r>
      <w:r w:rsidRPr="00545698">
        <w:rPr>
          <w:rFonts w:ascii="Times New Roman" w:eastAsia="Times New Roman" w:hAnsi="Times New Roman" w:cs="Times New Roman"/>
          <w:sz w:val="24"/>
        </w:rPr>
        <w:t>vidējiem</w:t>
      </w:r>
      <w:r w:rsidRPr="00545698">
        <w:rPr>
          <w:rFonts w:ascii="Times New Roman" w:eastAsia="Times New Roman" w:hAnsi="Times New Roman" w:cs="Times New Roman"/>
          <w:spacing w:val="37"/>
          <w:sz w:val="24"/>
        </w:rPr>
        <w:t xml:space="preserve"> </w:t>
      </w:r>
      <w:r w:rsidRPr="00545698">
        <w:rPr>
          <w:rFonts w:ascii="Times New Roman" w:eastAsia="Times New Roman" w:hAnsi="Times New Roman" w:cs="Times New Roman"/>
          <w:sz w:val="24"/>
        </w:rPr>
        <w:t>uzņēmumiem</w:t>
      </w:r>
      <w:r>
        <w:rPr>
          <w:rStyle w:val="FootnoteReference"/>
          <w:rFonts w:ascii="Times New Roman" w:eastAsia="Times New Roman" w:hAnsi="Times New Roman" w:cs="Times New Roman"/>
          <w:sz w:val="24"/>
        </w:rPr>
        <w:footnoteReference w:id="17"/>
      </w:r>
      <w:r w:rsidRPr="00545698">
        <w:rPr>
          <w:rFonts w:ascii="Times New Roman" w:eastAsia="Times New Roman" w:hAnsi="Times New Roman" w:cs="Times New Roman"/>
          <w:spacing w:val="39"/>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37"/>
          <w:sz w:val="24"/>
        </w:rPr>
        <w:t xml:space="preserve"> </w:t>
      </w:r>
      <w:r w:rsidRPr="00545698">
        <w:rPr>
          <w:rFonts w:ascii="Times New Roman" w:eastAsia="Times New Roman" w:hAnsi="Times New Roman" w:cs="Times New Roman"/>
          <w:sz w:val="24"/>
        </w:rPr>
        <w:t>par</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20</w:t>
      </w:r>
      <w:r w:rsidRPr="00545698">
        <w:rPr>
          <w:rFonts w:ascii="Times New Roman" w:eastAsia="Times New Roman" w:hAnsi="Times New Roman" w:cs="Times New Roman"/>
          <w:spacing w:val="39"/>
          <w:sz w:val="24"/>
        </w:rPr>
        <w:t xml:space="preserve"> </w:t>
      </w:r>
      <w:r w:rsidRPr="00545698">
        <w:rPr>
          <w:rFonts w:ascii="Times New Roman" w:eastAsia="Times New Roman" w:hAnsi="Times New Roman" w:cs="Times New Roman"/>
          <w:sz w:val="24"/>
        </w:rPr>
        <w:t>procentpunktiem</w:t>
      </w:r>
      <w:r w:rsidRPr="00545698">
        <w:rPr>
          <w:rFonts w:ascii="Times New Roman" w:eastAsia="Times New Roman" w:hAnsi="Times New Roman" w:cs="Times New Roman"/>
          <w:spacing w:val="37"/>
          <w:sz w:val="24"/>
        </w:rPr>
        <w:t xml:space="preserve"> </w:t>
      </w:r>
      <w:r w:rsidRPr="00545698">
        <w:rPr>
          <w:rFonts w:ascii="Times New Roman" w:eastAsia="Times New Roman" w:hAnsi="Times New Roman" w:cs="Times New Roman"/>
          <w:sz w:val="24"/>
        </w:rPr>
        <w:t xml:space="preserve">maziem </w:t>
      </w:r>
      <w:r w:rsidRPr="00545698">
        <w:rPr>
          <w:rFonts w:ascii="Times New Roman" w:eastAsia="Times New Roman" w:hAnsi="Times New Roman" w:cs="Times New Roman"/>
          <w:spacing w:val="-2"/>
          <w:sz w:val="24"/>
        </w:rPr>
        <w:t>uzņēmumiem</w:t>
      </w:r>
      <w:r>
        <w:rPr>
          <w:rStyle w:val="FootnoteReference"/>
          <w:rFonts w:ascii="Times New Roman" w:eastAsia="Times New Roman" w:hAnsi="Times New Roman" w:cs="Times New Roman"/>
          <w:spacing w:val="-2"/>
          <w:sz w:val="24"/>
        </w:rPr>
        <w:footnoteReference w:id="18"/>
      </w:r>
      <w:r w:rsidRPr="00545698">
        <w:rPr>
          <w:rFonts w:ascii="Times New Roman" w:eastAsia="Times New Roman" w:hAnsi="Times New Roman" w:cs="Times New Roman"/>
          <w:spacing w:val="-2"/>
          <w:sz w:val="24"/>
        </w:rPr>
        <w:t>;</w:t>
      </w:r>
    </w:p>
    <w:p w:rsidR="005768B3" w:rsidRPr="00545698" w:rsidRDefault="00362384" w:rsidP="005768B3">
      <w:pPr>
        <w:widowControl w:val="0"/>
        <w:numPr>
          <w:ilvl w:val="0"/>
          <w:numId w:val="9"/>
        </w:numPr>
        <w:tabs>
          <w:tab w:val="left" w:pos="902"/>
        </w:tabs>
        <w:autoSpaceDE w:val="0"/>
        <w:autoSpaceDN w:val="0"/>
        <w:spacing w:after="0" w:line="240" w:lineRule="auto"/>
        <w:ind w:left="902" w:hanging="259"/>
        <w:jc w:val="both"/>
        <w:rPr>
          <w:rFonts w:ascii="Times New Roman" w:eastAsia="Times New Roman" w:hAnsi="Times New Roman" w:cs="Times New Roman"/>
          <w:sz w:val="24"/>
        </w:rPr>
      </w:pPr>
      <w:r w:rsidRPr="00545698">
        <w:rPr>
          <w:rFonts w:ascii="Times New Roman" w:eastAsia="Times New Roman" w:hAnsi="Times New Roman" w:cs="Times New Roman"/>
          <w:sz w:val="24"/>
        </w:rPr>
        <w:t>par</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15</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procentpunktiem,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ja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izpildīts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šāds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nosacījums:</w:t>
      </w:r>
    </w:p>
    <w:p w:rsidR="005768B3" w:rsidRPr="00545698" w:rsidRDefault="00362384" w:rsidP="005768B3">
      <w:pPr>
        <w:widowControl w:val="0"/>
        <w:autoSpaceDE w:val="0"/>
        <w:autoSpaceDN w:val="0"/>
        <w:spacing w:before="1" w:after="0" w:line="240" w:lineRule="auto"/>
        <w:ind w:left="643"/>
        <w:rPr>
          <w:rFonts w:ascii="Times New Roman" w:eastAsia="Times New Roman" w:hAnsi="Times New Roman" w:cs="Times New Roman"/>
          <w:sz w:val="24"/>
          <w:szCs w:val="24"/>
        </w:rPr>
      </w:pPr>
      <w:r w:rsidRPr="00545698">
        <w:rPr>
          <w:rFonts w:ascii="Times New Roman" w:eastAsia="Times New Roman" w:hAnsi="Times New Roman" w:cs="Times New Roman"/>
          <w:sz w:val="24"/>
          <w:szCs w:val="24"/>
        </w:rPr>
        <w:t>i)</w:t>
      </w:r>
      <w:r w:rsidRPr="00545698">
        <w:rPr>
          <w:rFonts w:ascii="Times New Roman" w:eastAsia="Times New Roman" w:hAnsi="Times New Roman" w:cs="Times New Roman"/>
          <w:spacing w:val="-3"/>
          <w:sz w:val="24"/>
          <w:szCs w:val="24"/>
        </w:rPr>
        <w:t xml:space="preserve"> </w:t>
      </w:r>
      <w:r w:rsidRPr="00545698">
        <w:rPr>
          <w:rFonts w:ascii="Times New Roman" w:eastAsia="Times New Roman" w:hAnsi="Times New Roman" w:cs="Times New Roman"/>
          <w:sz w:val="24"/>
          <w:szCs w:val="24"/>
        </w:rPr>
        <w:t>projekts</w:t>
      </w:r>
      <w:r w:rsidRPr="00545698">
        <w:rPr>
          <w:rFonts w:ascii="Times New Roman" w:eastAsia="Times New Roman" w:hAnsi="Times New Roman" w:cs="Times New Roman"/>
          <w:spacing w:val="-2"/>
          <w:sz w:val="24"/>
          <w:szCs w:val="24"/>
        </w:rPr>
        <w:t xml:space="preserve"> </w:t>
      </w:r>
      <w:r w:rsidRPr="00545698">
        <w:rPr>
          <w:rFonts w:ascii="Times New Roman" w:eastAsia="Times New Roman" w:hAnsi="Times New Roman" w:cs="Times New Roman"/>
          <w:sz w:val="24"/>
          <w:szCs w:val="24"/>
        </w:rPr>
        <w:t>paredz</w:t>
      </w:r>
      <w:r w:rsidRPr="00545698">
        <w:rPr>
          <w:rFonts w:ascii="Times New Roman" w:eastAsia="Times New Roman" w:hAnsi="Times New Roman" w:cs="Times New Roman"/>
          <w:spacing w:val="-3"/>
          <w:sz w:val="24"/>
          <w:szCs w:val="24"/>
        </w:rPr>
        <w:t xml:space="preserve"> </w:t>
      </w:r>
      <w:r w:rsidRPr="00545698">
        <w:rPr>
          <w:rFonts w:ascii="Times New Roman" w:eastAsia="Times New Roman" w:hAnsi="Times New Roman" w:cs="Times New Roman"/>
          <w:sz w:val="24"/>
          <w:szCs w:val="24"/>
        </w:rPr>
        <w:t>efektīvu</w:t>
      </w:r>
      <w:r w:rsidRPr="00545698">
        <w:rPr>
          <w:rFonts w:ascii="Times New Roman" w:eastAsia="Times New Roman" w:hAnsi="Times New Roman" w:cs="Times New Roman"/>
          <w:spacing w:val="-2"/>
          <w:sz w:val="24"/>
          <w:szCs w:val="24"/>
        </w:rPr>
        <w:t xml:space="preserve"> sadarbību:</w:t>
      </w:r>
    </w:p>
    <w:p w:rsidR="005768B3" w:rsidRPr="00545698" w:rsidRDefault="00362384" w:rsidP="005768B3">
      <w:pPr>
        <w:widowControl w:val="0"/>
        <w:autoSpaceDE w:val="0"/>
        <w:autoSpaceDN w:val="0"/>
        <w:spacing w:after="0" w:line="240" w:lineRule="auto"/>
        <w:ind w:left="643" w:right="110"/>
        <w:jc w:val="both"/>
        <w:rPr>
          <w:rFonts w:ascii="Times New Roman" w:eastAsia="Times New Roman" w:hAnsi="Times New Roman" w:cs="Times New Roman"/>
          <w:sz w:val="24"/>
          <w:szCs w:val="24"/>
        </w:rPr>
      </w:pPr>
      <w:r w:rsidRPr="00545698">
        <w:rPr>
          <w:rFonts w:ascii="Times New Roman" w:eastAsia="Times New Roman" w:hAnsi="Times New Roman" w:cs="Times New Roman"/>
          <w:sz w:val="24"/>
          <w:szCs w:val="24"/>
        </w:rPr>
        <w:t xml:space="preserve">— starp uzņēmumiem, no kuriem vismaz viens ir MVU vai projektu īsteno vismaz divās dalībvalstīs vai dalībvalstī un EEZ līguma līgumslēdzējā pusē, un neviens atsevišķs uzņēmums nesedz vairāk kā 70 % no </w:t>
      </w:r>
      <w:r w:rsidRPr="00545698">
        <w:rPr>
          <w:rFonts w:ascii="Times New Roman" w:eastAsia="Times New Roman" w:hAnsi="Times New Roman" w:cs="Times New Roman"/>
          <w:sz w:val="24"/>
          <w:szCs w:val="24"/>
        </w:rPr>
        <w:t>attiecināmajām izmaksām.</w:t>
      </w:r>
    </w:p>
    <w:p w:rsidR="005768B3" w:rsidRPr="00545698" w:rsidRDefault="00362384" w:rsidP="005768B3">
      <w:pPr>
        <w:widowControl w:val="0"/>
        <w:numPr>
          <w:ilvl w:val="1"/>
          <w:numId w:val="12"/>
        </w:numPr>
        <w:tabs>
          <w:tab w:val="left" w:pos="934"/>
          <w:tab w:val="left" w:pos="1581"/>
        </w:tabs>
        <w:autoSpaceDE w:val="0"/>
        <w:autoSpaceDN w:val="0"/>
        <w:spacing w:after="0" w:line="240" w:lineRule="auto"/>
        <w:ind w:right="109"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tehniski ekonomiskās priekšizpētes atbalsta intensitāti var palielināt par 10 procentpunktiem vidējiem uzņēmumiem un par 20 procentpunktiem maziem </w:t>
      </w:r>
      <w:r w:rsidRPr="00545698">
        <w:rPr>
          <w:rFonts w:ascii="Times New Roman" w:eastAsia="Times New Roman" w:hAnsi="Times New Roman" w:cs="Times New Roman"/>
          <w:spacing w:val="-2"/>
          <w:sz w:val="24"/>
        </w:rPr>
        <w:t>uzņēmumiem.</w:t>
      </w:r>
    </w:p>
    <w:p w:rsidR="005768B3" w:rsidRPr="00545698" w:rsidRDefault="005768B3" w:rsidP="005768B3">
      <w:pPr>
        <w:widowControl w:val="0"/>
        <w:autoSpaceDE w:val="0"/>
        <w:autoSpaceDN w:val="0"/>
        <w:spacing w:before="1" w:after="0" w:line="240" w:lineRule="auto"/>
        <w:rPr>
          <w:rFonts w:ascii="Times New Roman" w:eastAsia="Times New Roman" w:hAnsi="Times New Roman" w:cs="Times New Roman"/>
          <w:sz w:val="24"/>
          <w:szCs w:val="24"/>
        </w:rPr>
      </w:pPr>
    </w:p>
    <w:p w:rsidR="005768B3" w:rsidRPr="00545698" w:rsidRDefault="00362384" w:rsidP="005768B3">
      <w:pPr>
        <w:widowControl w:val="0"/>
        <w:numPr>
          <w:ilvl w:val="0"/>
          <w:numId w:val="25"/>
        </w:numPr>
        <w:tabs>
          <w:tab w:val="left" w:pos="1994"/>
        </w:tabs>
        <w:autoSpaceDE w:val="0"/>
        <w:autoSpaceDN w:val="0"/>
        <w:spacing w:after="0" w:line="240" w:lineRule="auto"/>
        <w:ind w:left="1994"/>
        <w:outlineLvl w:val="0"/>
        <w:rPr>
          <w:rFonts w:ascii="Times New Roman" w:eastAsia="Times New Roman" w:hAnsi="Times New Roman" w:cs="Times New Roman"/>
          <w:b/>
          <w:bCs/>
          <w:sz w:val="28"/>
          <w:szCs w:val="28"/>
        </w:rPr>
      </w:pPr>
      <w:r w:rsidRPr="00545698">
        <w:rPr>
          <w:rFonts w:ascii="Times New Roman" w:eastAsia="Times New Roman" w:hAnsi="Times New Roman" w:cs="Times New Roman"/>
          <w:b/>
          <w:bCs/>
          <w:sz w:val="28"/>
          <w:szCs w:val="28"/>
        </w:rPr>
        <w:t>PIETEIKUMA</w:t>
      </w:r>
      <w:r w:rsidRPr="00545698">
        <w:rPr>
          <w:rFonts w:ascii="Times New Roman" w:eastAsia="Times New Roman" w:hAnsi="Times New Roman" w:cs="Times New Roman"/>
          <w:b/>
          <w:bCs/>
          <w:spacing w:val="-10"/>
          <w:sz w:val="28"/>
          <w:szCs w:val="28"/>
        </w:rPr>
        <w:t xml:space="preserve"> </w:t>
      </w:r>
      <w:r w:rsidRPr="00545698">
        <w:rPr>
          <w:rFonts w:ascii="Times New Roman" w:eastAsia="Times New Roman" w:hAnsi="Times New Roman" w:cs="Times New Roman"/>
          <w:b/>
          <w:bCs/>
          <w:sz w:val="28"/>
          <w:szCs w:val="28"/>
        </w:rPr>
        <w:t>SAGATAVOŠANA</w:t>
      </w:r>
      <w:r w:rsidRPr="00545698">
        <w:rPr>
          <w:rFonts w:ascii="Times New Roman" w:eastAsia="Times New Roman" w:hAnsi="Times New Roman" w:cs="Times New Roman"/>
          <w:b/>
          <w:bCs/>
          <w:spacing w:val="-14"/>
          <w:sz w:val="28"/>
          <w:szCs w:val="28"/>
        </w:rPr>
        <w:t xml:space="preserve"> </w:t>
      </w:r>
      <w:r w:rsidRPr="00545698">
        <w:rPr>
          <w:rFonts w:ascii="Times New Roman" w:eastAsia="Times New Roman" w:hAnsi="Times New Roman" w:cs="Times New Roman"/>
          <w:b/>
          <w:bCs/>
          <w:sz w:val="28"/>
          <w:szCs w:val="28"/>
        </w:rPr>
        <w:t>UN</w:t>
      </w:r>
      <w:r w:rsidRPr="00545698">
        <w:rPr>
          <w:rFonts w:ascii="Times New Roman" w:eastAsia="Times New Roman" w:hAnsi="Times New Roman" w:cs="Times New Roman"/>
          <w:b/>
          <w:bCs/>
          <w:spacing w:val="-9"/>
          <w:sz w:val="28"/>
          <w:szCs w:val="28"/>
        </w:rPr>
        <w:t xml:space="preserve"> </w:t>
      </w:r>
      <w:r w:rsidRPr="00545698">
        <w:rPr>
          <w:rFonts w:ascii="Times New Roman" w:eastAsia="Times New Roman" w:hAnsi="Times New Roman" w:cs="Times New Roman"/>
          <w:b/>
          <w:bCs/>
          <w:spacing w:val="-2"/>
          <w:sz w:val="28"/>
          <w:szCs w:val="28"/>
        </w:rPr>
        <w:t>IESNIEGŠANA</w:t>
      </w:r>
    </w:p>
    <w:p w:rsidR="005768B3" w:rsidRPr="00545698" w:rsidRDefault="00362384" w:rsidP="005768B3">
      <w:pPr>
        <w:widowControl w:val="0"/>
        <w:autoSpaceDE w:val="0"/>
        <w:autoSpaceDN w:val="0"/>
        <w:spacing w:before="274" w:after="0" w:line="240" w:lineRule="auto"/>
        <w:ind w:left="142"/>
        <w:outlineLvl w:val="1"/>
        <w:rPr>
          <w:rFonts w:ascii="Times New Roman" w:eastAsia="Times New Roman" w:hAnsi="Times New Roman" w:cs="Times New Roman"/>
          <w:b/>
          <w:bCs/>
          <w:sz w:val="24"/>
          <w:szCs w:val="24"/>
        </w:rPr>
      </w:pPr>
      <w:r w:rsidRPr="00545698">
        <w:rPr>
          <w:rFonts w:ascii="Times New Roman" w:eastAsia="Times New Roman" w:hAnsi="Times New Roman" w:cs="Times New Roman"/>
          <w:b/>
          <w:bCs/>
          <w:sz w:val="24"/>
          <w:szCs w:val="24"/>
        </w:rPr>
        <w:t>Pieteikuma</w:t>
      </w:r>
      <w:r w:rsidRPr="00545698">
        <w:rPr>
          <w:rFonts w:ascii="Times New Roman" w:eastAsia="Times New Roman" w:hAnsi="Times New Roman" w:cs="Times New Roman"/>
          <w:b/>
          <w:bCs/>
          <w:spacing w:val="-2"/>
          <w:sz w:val="24"/>
          <w:szCs w:val="24"/>
        </w:rPr>
        <w:t xml:space="preserve"> </w:t>
      </w:r>
      <w:r w:rsidRPr="00545698">
        <w:rPr>
          <w:rFonts w:ascii="Times New Roman" w:eastAsia="Times New Roman" w:hAnsi="Times New Roman" w:cs="Times New Roman"/>
          <w:b/>
          <w:bCs/>
          <w:sz w:val="24"/>
          <w:szCs w:val="24"/>
        </w:rPr>
        <w:t>sagatavošana</w:t>
      </w:r>
      <w:r w:rsidRPr="00545698">
        <w:rPr>
          <w:rFonts w:ascii="Times New Roman" w:eastAsia="Times New Roman" w:hAnsi="Times New Roman" w:cs="Times New Roman"/>
          <w:b/>
          <w:bCs/>
          <w:spacing w:val="-2"/>
          <w:sz w:val="24"/>
          <w:szCs w:val="24"/>
        </w:rPr>
        <w:t xml:space="preserve"> </w:t>
      </w:r>
      <w:r w:rsidRPr="00545698">
        <w:rPr>
          <w:rFonts w:ascii="Times New Roman" w:eastAsia="Times New Roman" w:hAnsi="Times New Roman" w:cs="Times New Roman"/>
          <w:b/>
          <w:bCs/>
          <w:sz w:val="24"/>
          <w:szCs w:val="24"/>
        </w:rPr>
        <w:t>un</w:t>
      </w:r>
      <w:r w:rsidRPr="00545698">
        <w:rPr>
          <w:rFonts w:ascii="Times New Roman" w:eastAsia="Times New Roman" w:hAnsi="Times New Roman" w:cs="Times New Roman"/>
          <w:b/>
          <w:bCs/>
          <w:spacing w:val="-1"/>
          <w:sz w:val="24"/>
          <w:szCs w:val="24"/>
        </w:rPr>
        <w:t xml:space="preserve"> </w:t>
      </w:r>
      <w:r w:rsidRPr="00545698">
        <w:rPr>
          <w:rFonts w:ascii="Times New Roman" w:eastAsia="Times New Roman" w:hAnsi="Times New Roman" w:cs="Times New Roman"/>
          <w:b/>
          <w:bCs/>
          <w:spacing w:val="-2"/>
          <w:sz w:val="24"/>
          <w:szCs w:val="24"/>
        </w:rPr>
        <w:t>iesniegšana</w:t>
      </w:r>
    </w:p>
    <w:p w:rsidR="005768B3" w:rsidRPr="00545698" w:rsidRDefault="005768B3" w:rsidP="005768B3">
      <w:pPr>
        <w:widowControl w:val="0"/>
        <w:autoSpaceDE w:val="0"/>
        <w:autoSpaceDN w:val="0"/>
        <w:spacing w:before="1" w:after="0" w:line="240" w:lineRule="auto"/>
        <w:rPr>
          <w:rFonts w:ascii="Times New Roman" w:eastAsia="Times New Roman" w:hAnsi="Times New Roman" w:cs="Times New Roman"/>
          <w:b/>
          <w:sz w:val="24"/>
          <w:szCs w:val="24"/>
        </w:rPr>
      </w:pPr>
    </w:p>
    <w:p w:rsidR="005768B3" w:rsidRPr="00545698" w:rsidRDefault="00362384" w:rsidP="005768B3">
      <w:pPr>
        <w:widowControl w:val="0"/>
        <w:numPr>
          <w:ilvl w:val="0"/>
          <w:numId w:val="12"/>
        </w:numPr>
        <w:tabs>
          <w:tab w:val="left" w:pos="501"/>
        </w:tabs>
        <w:autoSpaceDE w:val="0"/>
        <w:autoSpaceDN w:val="0"/>
        <w:spacing w:after="0" w:line="240" w:lineRule="auto"/>
        <w:ind w:left="501" w:right="113"/>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Šo nolikumu publicē ministrijas mājaslapā divu darba dienu laikā pēc tā apstiprināšanas </w:t>
      </w:r>
      <w:r w:rsidRPr="00545698">
        <w:rPr>
          <w:rFonts w:ascii="Times New Roman" w:eastAsia="Times New Roman" w:hAnsi="Times New Roman" w:cs="Times New Roman"/>
          <w:spacing w:val="-2"/>
          <w:sz w:val="24"/>
        </w:rPr>
        <w:t>Ministrijā.</w:t>
      </w:r>
    </w:p>
    <w:p w:rsidR="005768B3" w:rsidRPr="00545698" w:rsidRDefault="00362384" w:rsidP="005768B3">
      <w:pPr>
        <w:widowControl w:val="0"/>
        <w:numPr>
          <w:ilvl w:val="0"/>
          <w:numId w:val="12"/>
        </w:numPr>
        <w:tabs>
          <w:tab w:val="left" w:pos="501"/>
        </w:tabs>
        <w:autoSpaceDE w:val="0"/>
        <w:autoSpaceDN w:val="0"/>
        <w:spacing w:after="0" w:line="240" w:lineRule="auto"/>
        <w:ind w:left="501" w:hanging="359"/>
        <w:jc w:val="both"/>
        <w:rPr>
          <w:rFonts w:ascii="Times New Roman" w:eastAsia="Times New Roman" w:hAnsi="Times New Roman" w:cs="Times New Roman"/>
          <w:sz w:val="24"/>
        </w:rPr>
      </w:pPr>
      <w:r w:rsidRPr="00545698">
        <w:rPr>
          <w:rFonts w:ascii="Times New Roman" w:eastAsia="Times New Roman" w:hAnsi="Times New Roman" w:cs="Times New Roman"/>
          <w:sz w:val="24"/>
        </w:rPr>
        <w:t>Pēc</w:t>
      </w:r>
      <w:r w:rsidRPr="00545698">
        <w:rPr>
          <w:rFonts w:ascii="Times New Roman" w:eastAsia="Times New Roman" w:hAnsi="Times New Roman" w:cs="Times New Roman"/>
          <w:spacing w:val="56"/>
          <w:sz w:val="24"/>
        </w:rPr>
        <w:t xml:space="preserve"> </w:t>
      </w:r>
      <w:r w:rsidRPr="00545698">
        <w:rPr>
          <w:rFonts w:ascii="Times New Roman" w:eastAsia="Times New Roman" w:hAnsi="Times New Roman" w:cs="Times New Roman"/>
          <w:sz w:val="24"/>
        </w:rPr>
        <w:t>nolikuma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publicēšanas,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komersantiem</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tiesības:</w:t>
      </w:r>
    </w:p>
    <w:p w:rsidR="005768B3" w:rsidRPr="00545698" w:rsidRDefault="00362384" w:rsidP="005768B3">
      <w:pPr>
        <w:widowControl w:val="0"/>
        <w:numPr>
          <w:ilvl w:val="1"/>
          <w:numId w:val="12"/>
        </w:numPr>
        <w:tabs>
          <w:tab w:val="left" w:pos="1183"/>
        </w:tabs>
        <w:autoSpaceDE w:val="0"/>
        <w:autoSpaceDN w:val="0"/>
        <w:spacing w:after="0" w:line="240" w:lineRule="auto"/>
        <w:ind w:left="1183" w:hanging="540"/>
        <w:jc w:val="both"/>
        <w:rPr>
          <w:rFonts w:ascii="Times New Roman" w:eastAsia="Times New Roman" w:hAnsi="Times New Roman" w:cs="Times New Roman"/>
          <w:sz w:val="24"/>
        </w:rPr>
      </w:pPr>
      <w:r w:rsidRPr="00545698">
        <w:rPr>
          <w:rFonts w:ascii="Times New Roman" w:eastAsia="Times New Roman" w:hAnsi="Times New Roman" w:cs="Times New Roman"/>
          <w:b/>
          <w:sz w:val="24"/>
        </w:rPr>
        <w:t>Attīstības</w:t>
      </w:r>
      <w:r w:rsidRPr="00545698">
        <w:rPr>
          <w:rFonts w:ascii="Times New Roman" w:eastAsia="Times New Roman" w:hAnsi="Times New Roman" w:cs="Times New Roman"/>
          <w:b/>
          <w:spacing w:val="-6"/>
          <w:sz w:val="24"/>
        </w:rPr>
        <w:t xml:space="preserve"> </w:t>
      </w:r>
      <w:r w:rsidRPr="00545698">
        <w:rPr>
          <w:rFonts w:ascii="Times New Roman" w:eastAsia="Times New Roman" w:hAnsi="Times New Roman" w:cs="Times New Roman"/>
          <w:b/>
          <w:sz w:val="24"/>
        </w:rPr>
        <w:t>projektu</w:t>
      </w:r>
      <w:r w:rsidRPr="00545698">
        <w:rPr>
          <w:rFonts w:ascii="Times New Roman" w:eastAsia="Times New Roman" w:hAnsi="Times New Roman" w:cs="Times New Roman"/>
          <w:b/>
          <w:spacing w:val="-3"/>
          <w:sz w:val="24"/>
        </w:rPr>
        <w:t xml:space="preserve"> </w:t>
      </w:r>
      <w:r w:rsidRPr="00545698">
        <w:rPr>
          <w:rFonts w:ascii="Times New Roman" w:eastAsia="Times New Roman" w:hAnsi="Times New Roman" w:cs="Times New Roman"/>
          <w:spacing w:val="-2"/>
          <w:sz w:val="24"/>
        </w:rPr>
        <w:t>gadījumā:</w:t>
      </w:r>
    </w:p>
    <w:p w:rsidR="005768B3" w:rsidRPr="00545698" w:rsidRDefault="00362384" w:rsidP="005768B3">
      <w:pPr>
        <w:widowControl w:val="0"/>
        <w:numPr>
          <w:ilvl w:val="2"/>
          <w:numId w:val="12"/>
        </w:numPr>
        <w:tabs>
          <w:tab w:val="left" w:pos="1418"/>
        </w:tabs>
        <w:autoSpaceDE w:val="0"/>
        <w:autoSpaceDN w:val="0"/>
        <w:spacing w:after="0" w:line="240" w:lineRule="auto"/>
        <w:ind w:right="106"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līdz </w:t>
      </w:r>
      <w:r w:rsidRPr="00545698">
        <w:rPr>
          <w:rFonts w:ascii="Times New Roman" w:eastAsia="Times New Roman" w:hAnsi="Times New Roman" w:cs="Times New Roman"/>
          <w:b/>
          <w:sz w:val="24"/>
        </w:rPr>
        <w:t xml:space="preserve">2025. gada 15. septembrim, vai šī nolikuma 30.1.5. punktā paredzētā termiņā pēc 2025. gada 15.septembra, </w:t>
      </w:r>
      <w:r w:rsidRPr="00545698">
        <w:rPr>
          <w:rFonts w:ascii="Times New Roman" w:eastAsia="Times New Roman" w:hAnsi="Times New Roman" w:cs="Times New Roman"/>
          <w:sz w:val="24"/>
        </w:rPr>
        <w:t>iesniegt Ministrijā Pieteikumu šī nolikuma 11. punktā paredzētajam Ministrijas līdzfinansējumam, pretendējot uz Komisijas regulas Nr. 651/2014 25.e</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pan</w:t>
      </w:r>
      <w:r w:rsidRPr="00545698">
        <w:rPr>
          <w:rFonts w:ascii="Times New Roman" w:eastAsia="Times New Roman" w:hAnsi="Times New Roman" w:cs="Times New Roman"/>
          <w:sz w:val="24"/>
        </w:rPr>
        <w:t>tā paredzēto valsts atbalstu, Pieteikuma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iesniedzēja dalībai konkrēta EDF 2025.</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gada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uzsaukuma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projektā</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iesniedzot</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Ministrijā</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aizpildītu</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 xml:space="preserve">un parakstītu šī nolikuma 9.1. punktā paredzēto Pieteikuma veidlapu, kā arī iekļaujot </w:t>
      </w:r>
      <w:r w:rsidRPr="00545698">
        <w:rPr>
          <w:rFonts w:ascii="Times New Roman" w:eastAsia="Times New Roman" w:hAnsi="Times New Roman" w:cs="Times New Roman"/>
          <w:sz w:val="24"/>
        </w:rPr>
        <w:t>objektīvi pieejamu informāciju, kas atbilst šī nolikuma 31.1. punkta A., B., C., D., E., H. un I. apakšpunktiem;</w:t>
      </w:r>
    </w:p>
    <w:p w:rsidR="005768B3" w:rsidRPr="00545698" w:rsidRDefault="00362384" w:rsidP="005768B3">
      <w:pPr>
        <w:widowControl w:val="0"/>
        <w:numPr>
          <w:ilvl w:val="2"/>
          <w:numId w:val="12"/>
        </w:numPr>
        <w:tabs>
          <w:tab w:val="left" w:pos="1403"/>
        </w:tabs>
        <w:autoSpaceDE w:val="0"/>
        <w:autoSpaceDN w:val="0"/>
        <w:spacing w:before="1" w:after="0" w:line="240" w:lineRule="auto"/>
        <w:ind w:right="108" w:hanging="76"/>
        <w:jc w:val="both"/>
        <w:rPr>
          <w:rFonts w:ascii="Times New Roman" w:eastAsia="Times New Roman" w:hAnsi="Times New Roman" w:cs="Times New Roman"/>
        </w:rPr>
      </w:pPr>
      <w:r w:rsidRPr="00545698">
        <w:rPr>
          <w:rFonts w:ascii="Times New Roman" w:eastAsia="Times New Roman" w:hAnsi="Times New Roman" w:cs="Times New Roman"/>
          <w:sz w:val="24"/>
        </w:rPr>
        <w:t>iesniedzot</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Ministrijā</w:t>
      </w:r>
      <w:r w:rsidRPr="00545698">
        <w:rPr>
          <w:rFonts w:ascii="Times New Roman" w:eastAsia="Times New Roman" w:hAnsi="Times New Roman" w:cs="Times New Roman"/>
          <w:spacing w:val="39"/>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nolikuma</w:t>
      </w:r>
      <w:r w:rsidRPr="00545698">
        <w:rPr>
          <w:rFonts w:ascii="Times New Roman" w:eastAsia="Times New Roman" w:hAnsi="Times New Roman" w:cs="Times New Roman"/>
          <w:spacing w:val="39"/>
          <w:sz w:val="24"/>
        </w:rPr>
        <w:t xml:space="preserve"> </w:t>
      </w:r>
      <w:r w:rsidRPr="00545698">
        <w:rPr>
          <w:rFonts w:ascii="Times New Roman" w:eastAsia="Times New Roman" w:hAnsi="Times New Roman" w:cs="Times New Roman"/>
          <w:sz w:val="24"/>
        </w:rPr>
        <w:t>30.1.1.</w:t>
      </w:r>
      <w:r w:rsidRPr="00545698">
        <w:rPr>
          <w:rFonts w:ascii="Times New Roman" w:eastAsia="Times New Roman" w:hAnsi="Times New Roman" w:cs="Times New Roman"/>
          <w:spacing w:val="37"/>
          <w:sz w:val="24"/>
        </w:rPr>
        <w:t xml:space="preserve"> </w:t>
      </w:r>
      <w:r w:rsidRPr="00545698">
        <w:rPr>
          <w:rFonts w:ascii="Times New Roman" w:eastAsia="Times New Roman" w:hAnsi="Times New Roman" w:cs="Times New Roman"/>
          <w:sz w:val="24"/>
        </w:rPr>
        <w:t>punktā</w:t>
      </w:r>
      <w:r w:rsidRPr="00545698">
        <w:rPr>
          <w:rFonts w:ascii="Times New Roman" w:eastAsia="Times New Roman" w:hAnsi="Times New Roman" w:cs="Times New Roman"/>
          <w:spacing w:val="39"/>
          <w:sz w:val="24"/>
        </w:rPr>
        <w:t xml:space="preserve"> </w:t>
      </w:r>
      <w:r w:rsidRPr="00545698">
        <w:rPr>
          <w:rFonts w:ascii="Times New Roman" w:eastAsia="Times New Roman" w:hAnsi="Times New Roman" w:cs="Times New Roman"/>
          <w:sz w:val="24"/>
        </w:rPr>
        <w:t>paredzēto</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 xml:space="preserve">Pieteikumu, </w:t>
      </w:r>
      <w:r w:rsidRPr="00545698">
        <w:rPr>
          <w:rFonts w:ascii="Times New Roman" w:eastAsia="Times New Roman" w:hAnsi="Times New Roman" w:cs="Times New Roman"/>
        </w:rPr>
        <w:t>Pieteikuma iesniedzējam ir tiesības līdz 2025. gada 7. novembrim iesnieg</w:t>
      </w:r>
      <w:r w:rsidRPr="00545698">
        <w:rPr>
          <w:rFonts w:ascii="Times New Roman" w:eastAsia="Times New Roman" w:hAnsi="Times New Roman" w:cs="Times New Roman"/>
        </w:rPr>
        <w:t>t Ministrijā Pieteikuma iesniedzēja aizpildītu un parakstītu šī nolikuma 9.2. punktā paredzēto Pieteikuma veidlapu, lai pretendētu uz šī nolikuma 13. punktā paredzēto Ministrijas līdzfinansējumu (</w:t>
      </w:r>
      <w:r w:rsidRPr="00545698">
        <w:rPr>
          <w:rFonts w:ascii="Times New Roman" w:eastAsia="Times New Roman" w:hAnsi="Times New Roman" w:cs="Times New Roman"/>
          <w:i/>
        </w:rPr>
        <w:t xml:space="preserve">de </w:t>
      </w:r>
      <w:proofErr w:type="spellStart"/>
      <w:r w:rsidRPr="00545698">
        <w:rPr>
          <w:rFonts w:ascii="Times New Roman" w:eastAsia="Times New Roman" w:hAnsi="Times New Roman" w:cs="Times New Roman"/>
          <w:i/>
        </w:rPr>
        <w:t>minimis</w:t>
      </w:r>
      <w:proofErr w:type="spellEnd"/>
      <w:r w:rsidRPr="00545698">
        <w:rPr>
          <w:rFonts w:ascii="Times New Roman" w:eastAsia="Times New Roman" w:hAnsi="Times New Roman" w:cs="Times New Roman"/>
          <w:i/>
        </w:rPr>
        <w:t xml:space="preserve"> </w:t>
      </w:r>
      <w:r w:rsidRPr="00545698">
        <w:rPr>
          <w:rFonts w:ascii="Times New Roman" w:eastAsia="Times New Roman" w:hAnsi="Times New Roman" w:cs="Times New Roman"/>
        </w:rPr>
        <w:t>valsts atbalsts) projekta pieteikumam, kas ir ies</w:t>
      </w:r>
      <w:r w:rsidRPr="00545698">
        <w:rPr>
          <w:rFonts w:ascii="Times New Roman" w:eastAsia="Times New Roman" w:hAnsi="Times New Roman" w:cs="Times New Roman"/>
        </w:rPr>
        <w:t>niegts Ministrijā saskaņā ar šī nolikuma 30.1.1. punktu;</w:t>
      </w:r>
    </w:p>
    <w:p w:rsidR="00030CCA" w:rsidRPr="00B34B47" w:rsidRDefault="00362384" w:rsidP="00030CCA">
      <w:pPr>
        <w:widowControl w:val="0"/>
        <w:numPr>
          <w:ilvl w:val="2"/>
          <w:numId w:val="12"/>
        </w:numPr>
        <w:tabs>
          <w:tab w:val="left" w:pos="1367"/>
        </w:tabs>
        <w:autoSpaceDE w:val="0"/>
        <w:autoSpaceDN w:val="0"/>
        <w:spacing w:after="0" w:line="240" w:lineRule="auto"/>
        <w:ind w:left="641" w:right="108" w:firstLine="0"/>
        <w:jc w:val="both"/>
        <w:rPr>
          <w:rFonts w:ascii="Times New Roman" w:eastAsia="Times New Roman" w:hAnsi="Times New Roman" w:cs="Times New Roman"/>
          <w:sz w:val="24"/>
        </w:rPr>
        <w:sectPr w:rsidR="00030CCA" w:rsidRPr="00B34B47">
          <w:pgSz w:w="11910" w:h="16840"/>
          <w:pgMar w:top="1040" w:right="740" w:bottom="1420" w:left="1560" w:header="0" w:footer="1162" w:gutter="0"/>
          <w:cols w:space="720"/>
        </w:sectPr>
      </w:pPr>
      <w:r w:rsidRPr="005768B3">
        <w:rPr>
          <w:rFonts w:ascii="Times New Roman" w:eastAsia="Times New Roman" w:hAnsi="Times New Roman" w:cs="Times New Roman"/>
          <w:sz w:val="24"/>
        </w:rPr>
        <w:t>gadījumā, ja ir pieņemts Komisijas Īstenošanas lēmums, kas piešķir Pieteikumā, kas iesniegts Ministrijā saskaņā ar šī nolikuma 30.1.1. punktu, iekļautajam EDF attīstības projektam ti</w:t>
      </w:r>
      <w:r w:rsidRPr="005768B3">
        <w:rPr>
          <w:rFonts w:ascii="Times New Roman" w:eastAsia="Times New Roman" w:hAnsi="Times New Roman" w:cs="Times New Roman"/>
          <w:sz w:val="24"/>
        </w:rPr>
        <w:t xml:space="preserve">esības saņemt Komisijas līdzfinansējumu, Pieteikuma iesniedzējam ir tiesības </w:t>
      </w:r>
      <w:r w:rsidRPr="005768B3">
        <w:rPr>
          <w:rFonts w:ascii="Times New Roman" w:eastAsia="Times New Roman" w:hAnsi="Times New Roman" w:cs="Times New Roman"/>
          <w:b/>
          <w:sz w:val="24"/>
        </w:rPr>
        <w:t xml:space="preserve">viena mēneša laikā no šī Komisijas Īstenošanas lēmuma publicēšanas brīža </w:t>
      </w:r>
      <w:r w:rsidRPr="005768B3">
        <w:rPr>
          <w:rFonts w:ascii="Times New Roman" w:eastAsia="Times New Roman" w:hAnsi="Times New Roman" w:cs="Times New Roman"/>
          <w:sz w:val="24"/>
        </w:rPr>
        <w:t>iesniegt Ministrijā pilnu</w:t>
      </w:r>
      <w:r w:rsidRPr="005768B3">
        <w:rPr>
          <w:rFonts w:ascii="Times New Roman" w:eastAsia="Times New Roman" w:hAnsi="Times New Roman" w:cs="Times New Roman"/>
          <w:spacing w:val="40"/>
          <w:sz w:val="24"/>
        </w:rPr>
        <w:t xml:space="preserve"> </w:t>
      </w:r>
      <w:r w:rsidRPr="005768B3">
        <w:rPr>
          <w:rFonts w:ascii="Times New Roman" w:eastAsia="Times New Roman" w:hAnsi="Times New Roman" w:cs="Times New Roman"/>
          <w:sz w:val="24"/>
        </w:rPr>
        <w:t xml:space="preserve">nepieciešamo informāciju un dokumentāciju Pieteikumu, kas ir iesniegti </w:t>
      </w:r>
      <w:r w:rsidRPr="005768B3">
        <w:rPr>
          <w:rFonts w:ascii="Times New Roman" w:eastAsia="Times New Roman" w:hAnsi="Times New Roman" w:cs="Times New Roman"/>
          <w:sz w:val="24"/>
        </w:rPr>
        <w:t>Ministrijā saskaņā ar šī nolikuma 30.1.1. punktu un 30.1.2. punktu (ja aktuāls) izskatīšanai, kas ir noteikta šī nolikuma 31. punktā. T.sk. precizējot Pieteikumus pēc nepieciešamības</w:t>
      </w:r>
      <w:r>
        <w:rPr>
          <w:rFonts w:ascii="Times New Roman" w:eastAsia="Times New Roman" w:hAnsi="Times New Roman" w:cs="Times New Roman"/>
          <w:sz w:val="24"/>
        </w:rPr>
        <w:t>;</w:t>
      </w:r>
    </w:p>
    <w:p w:rsidR="00545698" w:rsidRPr="00545698" w:rsidRDefault="00362384" w:rsidP="00545698">
      <w:pPr>
        <w:widowControl w:val="0"/>
        <w:numPr>
          <w:ilvl w:val="2"/>
          <w:numId w:val="12"/>
        </w:numPr>
        <w:tabs>
          <w:tab w:val="left" w:pos="1408"/>
        </w:tabs>
        <w:autoSpaceDE w:val="0"/>
        <w:autoSpaceDN w:val="0"/>
        <w:spacing w:before="73" w:after="0" w:line="240" w:lineRule="auto"/>
        <w:ind w:right="105"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lastRenderedPageBreak/>
        <w:t>gadījumā, ja Pieteikumā, kas iesniegts Ministrijā saskaņā ar šī nolikuma</w:t>
      </w:r>
      <w:r w:rsidRPr="00545698">
        <w:rPr>
          <w:rFonts w:ascii="Times New Roman" w:eastAsia="Times New Roman" w:hAnsi="Times New Roman" w:cs="Times New Roman"/>
          <w:sz w:val="24"/>
        </w:rPr>
        <w:t xml:space="preserve"> 30.1.1. punktu</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atbilstoši</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nolikuma</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30.1.2.</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punktā</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noteiktajam</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ietver</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arī</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Pieteikumu</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nolikuma</w:t>
      </w:r>
    </w:p>
    <w:p w:rsidR="00545698" w:rsidRPr="00545698" w:rsidRDefault="00362384" w:rsidP="00545698">
      <w:pPr>
        <w:widowControl w:val="0"/>
        <w:autoSpaceDE w:val="0"/>
        <w:autoSpaceDN w:val="0"/>
        <w:spacing w:before="1" w:after="0" w:line="240" w:lineRule="auto"/>
        <w:ind w:left="643"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13. punktā paredzētajam Ministrijas līdzfinansējumam, iekļautais EDF attīstības projekts Komisijas veiktajā izvērtējumā saņem pietiekamu punktu skaitu, k</w:t>
      </w:r>
      <w:r w:rsidRPr="00545698">
        <w:rPr>
          <w:rFonts w:ascii="Times New Roman" w:eastAsia="Times New Roman" w:hAnsi="Times New Roman" w:cs="Times New Roman"/>
          <w:sz w:val="24"/>
        </w:rPr>
        <w:t>as nepieciešams “</w:t>
      </w:r>
      <w:proofErr w:type="spellStart"/>
      <w:r w:rsidRPr="00545698">
        <w:rPr>
          <w:rFonts w:ascii="Times New Roman" w:eastAsia="Times New Roman" w:hAnsi="Times New Roman" w:cs="Times New Roman"/>
          <w:i/>
          <w:sz w:val="24"/>
        </w:rPr>
        <w:t>Seal</w:t>
      </w:r>
      <w:proofErr w:type="spellEnd"/>
      <w:r w:rsidRPr="00545698">
        <w:rPr>
          <w:rFonts w:ascii="Times New Roman" w:eastAsia="Times New Roman" w:hAnsi="Times New Roman" w:cs="Times New Roman"/>
          <w:i/>
          <w:sz w:val="24"/>
        </w:rPr>
        <w:t xml:space="preserve"> </w:t>
      </w:r>
      <w:proofErr w:type="spellStart"/>
      <w:r w:rsidRPr="00545698">
        <w:rPr>
          <w:rFonts w:ascii="Times New Roman" w:eastAsia="Times New Roman" w:hAnsi="Times New Roman" w:cs="Times New Roman"/>
          <w:i/>
          <w:sz w:val="24"/>
        </w:rPr>
        <w:t>of</w:t>
      </w:r>
      <w:proofErr w:type="spellEnd"/>
      <w:r w:rsidRPr="00545698">
        <w:rPr>
          <w:rFonts w:ascii="Times New Roman" w:eastAsia="Times New Roman" w:hAnsi="Times New Roman" w:cs="Times New Roman"/>
          <w:i/>
          <w:sz w:val="24"/>
        </w:rPr>
        <w:t xml:space="preserve"> </w:t>
      </w:r>
      <w:proofErr w:type="spellStart"/>
      <w:r w:rsidRPr="00545698">
        <w:rPr>
          <w:rFonts w:ascii="Times New Roman" w:eastAsia="Times New Roman" w:hAnsi="Times New Roman" w:cs="Times New Roman"/>
          <w:i/>
          <w:sz w:val="24"/>
        </w:rPr>
        <w:t>Excellence</w:t>
      </w:r>
      <w:proofErr w:type="spellEnd"/>
      <w:r w:rsidRPr="00545698">
        <w:rPr>
          <w:rFonts w:ascii="Times New Roman" w:eastAsia="Times New Roman" w:hAnsi="Times New Roman" w:cs="Times New Roman"/>
          <w:sz w:val="24"/>
        </w:rPr>
        <w:t xml:space="preserve">” iegūšanai, bet projekts netiek iekļauts Komisijas Īstenošanas lēmumā par tiesībām saņemt Komisijas līdzfinansējumu, Pieteikuma iesniedzējam ir tiesības </w:t>
      </w:r>
      <w:r w:rsidRPr="00545698">
        <w:rPr>
          <w:rFonts w:ascii="Times New Roman" w:eastAsia="Times New Roman" w:hAnsi="Times New Roman" w:cs="Times New Roman"/>
          <w:b/>
          <w:sz w:val="24"/>
        </w:rPr>
        <w:t xml:space="preserve">viena mēneša laikā no šī Komisijas izvērtējuma apstiprināšanas un </w:t>
      </w:r>
      <w:r w:rsidRPr="00545698">
        <w:rPr>
          <w:rFonts w:ascii="Calibri" w:eastAsia="Times New Roman" w:hAnsi="Calibri" w:cs="Times New Roman"/>
          <w:b/>
        </w:rPr>
        <w:t>s</w:t>
      </w:r>
      <w:r w:rsidRPr="00545698">
        <w:rPr>
          <w:rFonts w:ascii="Calibri" w:eastAsia="Times New Roman" w:hAnsi="Calibri" w:cs="Times New Roman"/>
          <w:b/>
        </w:rPr>
        <w:t xml:space="preserve">aistītā </w:t>
      </w:r>
      <w:r w:rsidRPr="00545698">
        <w:rPr>
          <w:rFonts w:ascii="Times New Roman" w:eastAsia="Times New Roman" w:hAnsi="Times New Roman" w:cs="Times New Roman"/>
          <w:b/>
          <w:sz w:val="24"/>
        </w:rPr>
        <w:t xml:space="preserve">Komisijas Īstenošanas lēmuma publicēšanas brīža </w:t>
      </w:r>
      <w:r w:rsidRPr="00545698">
        <w:rPr>
          <w:rFonts w:ascii="Times New Roman" w:eastAsia="Times New Roman" w:hAnsi="Times New Roman" w:cs="Times New Roman"/>
          <w:sz w:val="24"/>
        </w:rPr>
        <w:t xml:space="preserve">iesniegt Ministrijā nepieciešamo papildus dokumentāciju Pieteikuma šī nolikuma 13. punktā paredzētajam Ministrijas līdzfinansējumam izskatīšanai, kas ir noteikta šī nolikuma 31. punktā. T.sk. </w:t>
      </w:r>
      <w:r w:rsidRPr="00545698">
        <w:rPr>
          <w:rFonts w:ascii="Times New Roman" w:eastAsia="Times New Roman" w:hAnsi="Times New Roman" w:cs="Times New Roman"/>
          <w:sz w:val="24"/>
        </w:rPr>
        <w:t>precizējot Pieteikumu pēc nepieciešamības.</w:t>
      </w:r>
    </w:p>
    <w:p w:rsidR="00545698" w:rsidRPr="00545698" w:rsidRDefault="00362384" w:rsidP="00545698">
      <w:pPr>
        <w:widowControl w:val="0"/>
        <w:autoSpaceDE w:val="0"/>
        <w:autoSpaceDN w:val="0"/>
        <w:spacing w:before="1" w:after="0" w:line="240" w:lineRule="auto"/>
        <w:ind w:left="643"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30.1.5. iesniegt Ministrijā Pieteikumu šī nolikuma 11. punktā paredzētajam Ministrijas līdzfinansējumam arī pēc šī nolikuma 30.1.1. punktā noteiktā termiņa līdz 2025. gada 10. oktobrim, pretendējot uz Komisijas re</w:t>
      </w:r>
      <w:r w:rsidRPr="00545698">
        <w:rPr>
          <w:rFonts w:ascii="Times New Roman" w:eastAsia="Times New Roman" w:hAnsi="Times New Roman" w:cs="Times New Roman"/>
          <w:sz w:val="24"/>
        </w:rPr>
        <w:t xml:space="preserve">gulas Nr. 651/2014 25.e pantā paredzēto valsts atbalstu. Šādā gadījumā Ministrija negarantē šī nolikuma 47. punktā paredzēto Pieteikuma izskatīšanu līdz EK noteiktajam WP2025 projektu pieteikumu iesniegšanas termiņam EK. </w:t>
      </w:r>
    </w:p>
    <w:p w:rsidR="00545698" w:rsidRPr="00545698" w:rsidRDefault="00362384" w:rsidP="00545698">
      <w:pPr>
        <w:widowControl w:val="0"/>
        <w:numPr>
          <w:ilvl w:val="1"/>
          <w:numId w:val="12"/>
        </w:numPr>
        <w:tabs>
          <w:tab w:val="left" w:pos="1183"/>
        </w:tabs>
        <w:autoSpaceDE w:val="0"/>
        <w:autoSpaceDN w:val="0"/>
        <w:spacing w:after="0" w:line="240" w:lineRule="auto"/>
        <w:ind w:left="1183" w:hanging="540"/>
        <w:jc w:val="both"/>
        <w:rPr>
          <w:rFonts w:ascii="Times New Roman" w:eastAsia="Times New Roman" w:hAnsi="Times New Roman" w:cs="Times New Roman"/>
          <w:sz w:val="24"/>
        </w:rPr>
      </w:pPr>
      <w:r w:rsidRPr="00545698">
        <w:rPr>
          <w:rFonts w:ascii="Times New Roman" w:eastAsia="Times New Roman" w:hAnsi="Times New Roman" w:cs="Times New Roman"/>
          <w:sz w:val="24"/>
        </w:rPr>
        <w:t>Pētniecības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projektu</w:t>
      </w:r>
      <w:r w:rsidRPr="00545698">
        <w:rPr>
          <w:rFonts w:ascii="Times New Roman" w:eastAsia="Times New Roman" w:hAnsi="Times New Roman" w:cs="Times New Roman"/>
          <w:spacing w:val="-2"/>
          <w:sz w:val="24"/>
        </w:rPr>
        <w:t xml:space="preserve"> gadījumā:</w:t>
      </w:r>
    </w:p>
    <w:p w:rsidR="00545698" w:rsidRPr="00545698" w:rsidRDefault="00362384" w:rsidP="00545698">
      <w:pPr>
        <w:widowControl w:val="0"/>
        <w:numPr>
          <w:ilvl w:val="2"/>
          <w:numId w:val="12"/>
        </w:numPr>
        <w:tabs>
          <w:tab w:val="left" w:pos="1358"/>
        </w:tabs>
        <w:autoSpaceDE w:val="0"/>
        <w:autoSpaceDN w:val="0"/>
        <w:spacing w:after="0" w:line="240" w:lineRule="auto"/>
        <w:ind w:right="106" w:firstLine="0"/>
        <w:jc w:val="both"/>
        <w:rPr>
          <w:rFonts w:ascii="Times New Roman" w:eastAsia="Times New Roman" w:hAnsi="Times New Roman" w:cs="Times New Roman"/>
          <w:sz w:val="24"/>
        </w:rPr>
      </w:pPr>
      <w:r w:rsidRPr="00545698">
        <w:rPr>
          <w:rFonts w:ascii="Times New Roman" w:eastAsia="Times New Roman" w:hAnsi="Times New Roman" w:cs="Times New Roman"/>
          <w:b/>
          <w:sz w:val="24"/>
        </w:rPr>
        <w:t>līd</w:t>
      </w:r>
      <w:r w:rsidRPr="00545698">
        <w:rPr>
          <w:rFonts w:ascii="Times New Roman" w:eastAsia="Times New Roman" w:hAnsi="Times New Roman" w:cs="Times New Roman"/>
          <w:b/>
          <w:sz w:val="24"/>
        </w:rPr>
        <w:t>z 2025. gada 7. novembrim</w:t>
      </w:r>
      <w:r w:rsidRPr="00545698">
        <w:rPr>
          <w:rFonts w:ascii="Times New Roman" w:eastAsia="Times New Roman" w:hAnsi="Times New Roman" w:cs="Times New Roman"/>
          <w:b/>
          <w:spacing w:val="-7"/>
          <w:sz w:val="24"/>
        </w:rPr>
        <w:t xml:space="preserve"> </w:t>
      </w:r>
      <w:r w:rsidRPr="00545698">
        <w:rPr>
          <w:rFonts w:ascii="Times New Roman" w:eastAsia="Times New Roman" w:hAnsi="Times New Roman" w:cs="Times New Roman"/>
          <w:sz w:val="24"/>
        </w:rPr>
        <w:t>iesniegt</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Ministrijā</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7"/>
          <w:sz w:val="24"/>
        </w:rPr>
        <w:t xml:space="preserve"> </w:t>
      </w:r>
      <w:r w:rsidRPr="00545698">
        <w:rPr>
          <w:rFonts w:ascii="Times New Roman" w:eastAsia="Times New Roman" w:hAnsi="Times New Roman" w:cs="Times New Roman"/>
          <w:sz w:val="24"/>
        </w:rPr>
        <w:t>aizpildītu un parakstītu šī nolikuma 9.2. punktā noteikto Pieteikuma veidlapu bez pielikumiem, iekļaujot informāciju,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atbilst</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nolikuma 31.1.</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punkta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B.,</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C., D.</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H.</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apakšpunktos noteiktajai aktuālai informācijai pētniecības projektu gadījumā;</w:t>
      </w:r>
    </w:p>
    <w:p w:rsidR="00545698" w:rsidRPr="00545698" w:rsidRDefault="00362384" w:rsidP="00545698">
      <w:pPr>
        <w:widowControl w:val="0"/>
        <w:numPr>
          <w:ilvl w:val="2"/>
          <w:numId w:val="12"/>
        </w:numPr>
        <w:tabs>
          <w:tab w:val="left" w:pos="1355"/>
        </w:tabs>
        <w:autoSpaceDE w:val="0"/>
        <w:autoSpaceDN w:val="0"/>
        <w:spacing w:before="1" w:after="0" w:line="240" w:lineRule="auto"/>
        <w:ind w:right="104"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gadījumā,</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ja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Pieteikumā,</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iesniegts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Ministrijā</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atbilstoši</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šī</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nolikuma</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30.2.1.</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punktā noteiktajam, iekļautais projekts Komisijas veiktajā izvērtējumā saņem pietiekamu punktu sk</w:t>
      </w:r>
      <w:r w:rsidRPr="00545698">
        <w:rPr>
          <w:rFonts w:ascii="Times New Roman" w:eastAsia="Times New Roman" w:hAnsi="Times New Roman" w:cs="Times New Roman"/>
          <w:sz w:val="24"/>
        </w:rPr>
        <w:t>aitu,</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nepieciešams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w:t>
      </w:r>
      <w:proofErr w:type="spellStart"/>
      <w:r w:rsidRPr="00545698">
        <w:rPr>
          <w:rFonts w:ascii="Times New Roman" w:eastAsia="Times New Roman" w:hAnsi="Times New Roman" w:cs="Times New Roman"/>
          <w:i/>
          <w:sz w:val="24"/>
        </w:rPr>
        <w:t>Seal</w:t>
      </w:r>
      <w:proofErr w:type="spellEnd"/>
      <w:r w:rsidRPr="00545698">
        <w:rPr>
          <w:rFonts w:ascii="Times New Roman" w:eastAsia="Times New Roman" w:hAnsi="Times New Roman" w:cs="Times New Roman"/>
          <w:i/>
          <w:spacing w:val="-3"/>
          <w:sz w:val="24"/>
        </w:rPr>
        <w:t xml:space="preserve"> </w:t>
      </w:r>
      <w:proofErr w:type="spellStart"/>
      <w:r w:rsidRPr="00545698">
        <w:rPr>
          <w:rFonts w:ascii="Times New Roman" w:eastAsia="Times New Roman" w:hAnsi="Times New Roman" w:cs="Times New Roman"/>
          <w:i/>
          <w:sz w:val="24"/>
        </w:rPr>
        <w:t>of</w:t>
      </w:r>
      <w:proofErr w:type="spellEnd"/>
      <w:r w:rsidRPr="00545698">
        <w:rPr>
          <w:rFonts w:ascii="Times New Roman" w:eastAsia="Times New Roman" w:hAnsi="Times New Roman" w:cs="Times New Roman"/>
          <w:i/>
          <w:spacing w:val="-3"/>
          <w:sz w:val="24"/>
        </w:rPr>
        <w:t xml:space="preserve"> </w:t>
      </w:r>
      <w:proofErr w:type="spellStart"/>
      <w:r w:rsidRPr="00545698">
        <w:rPr>
          <w:rFonts w:ascii="Times New Roman" w:eastAsia="Times New Roman" w:hAnsi="Times New Roman" w:cs="Times New Roman"/>
          <w:i/>
          <w:sz w:val="24"/>
        </w:rPr>
        <w:t>Excellence</w:t>
      </w:r>
      <w:proofErr w:type="spellEnd"/>
      <w:r w:rsidRPr="00545698">
        <w:rPr>
          <w:rFonts w:ascii="Times New Roman" w:eastAsia="Times New Roman" w:hAnsi="Times New Roman" w:cs="Times New Roman"/>
          <w:sz w:val="24"/>
        </w:rPr>
        <w:t>”</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iegūšanai,</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iesniedzējam</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ir</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 xml:space="preserve">tiesības </w:t>
      </w:r>
      <w:r w:rsidRPr="00545698">
        <w:rPr>
          <w:rFonts w:ascii="Times New Roman" w:eastAsia="Times New Roman" w:hAnsi="Times New Roman" w:cs="Times New Roman"/>
          <w:b/>
          <w:sz w:val="24"/>
        </w:rPr>
        <w:t xml:space="preserve">viena mēneša laikā no šī Komisijas izvērtējuma apstiprināšanas un saistītā Komisijas Īstenošanas lēmuma publicēšanas brīža </w:t>
      </w:r>
      <w:r w:rsidRPr="00545698">
        <w:rPr>
          <w:rFonts w:ascii="Times New Roman" w:eastAsia="Times New Roman" w:hAnsi="Times New Roman" w:cs="Times New Roman"/>
          <w:sz w:val="24"/>
        </w:rPr>
        <w:t xml:space="preserve">iesniegt Ministrijā papildus nepieciešamo dokumentāciju. kas ir noteikta šī nolikuma 31. punktā, Pieteikuma šī nolikuma 13. punktā paredzētajam Ministrijas līdzfinansējumam izskatīšanai. T.sk. precizējot pieteikumu pēc </w:t>
      </w:r>
      <w:r w:rsidRPr="00545698">
        <w:rPr>
          <w:rFonts w:ascii="Times New Roman" w:eastAsia="Times New Roman" w:hAnsi="Times New Roman" w:cs="Times New Roman"/>
          <w:spacing w:val="-2"/>
          <w:sz w:val="24"/>
        </w:rPr>
        <w:t>nepieciešamības.</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5"/>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Pieteikuma </w:t>
      </w:r>
      <w:r w:rsidRPr="00545698">
        <w:rPr>
          <w:rFonts w:ascii="Times New Roman" w:eastAsia="Times New Roman" w:hAnsi="Times New Roman" w:cs="Times New Roman"/>
          <w:sz w:val="24"/>
        </w:rPr>
        <w:t>iesniedzējs, iesniedz Ministrijā arī šādu papildus informāciju un dokumentus, ņemot vērā šī nolikuma 30. punktā noteikto secību un termiņus šī nolikuma 31. punktā noteiktās papildus informācijas un dokumentācijas iesniegšanai:</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12"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EDF projekta pieteikuma param</w:t>
      </w:r>
      <w:r w:rsidRPr="00545698">
        <w:rPr>
          <w:rFonts w:ascii="Times New Roman" w:eastAsia="Times New Roman" w:hAnsi="Times New Roman" w:cs="Times New Roman"/>
          <w:sz w:val="24"/>
        </w:rPr>
        <w:t>etru konsolidētu aprakstu, iekļaujot šādu informāciju -</w:t>
      </w:r>
    </w:p>
    <w:p w:rsidR="00545698" w:rsidRPr="00545698" w:rsidRDefault="00362384" w:rsidP="00545698">
      <w:pPr>
        <w:widowControl w:val="0"/>
        <w:numPr>
          <w:ilvl w:val="0"/>
          <w:numId w:val="8"/>
        </w:numPr>
        <w:tabs>
          <w:tab w:val="left" w:pos="475"/>
        </w:tabs>
        <w:autoSpaceDE w:val="0"/>
        <w:autoSpaceDN w:val="0"/>
        <w:spacing w:after="0" w:line="240" w:lineRule="auto"/>
        <w:ind w:right="113"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35"/>
          <w:sz w:val="24"/>
        </w:rPr>
        <w:t xml:space="preserve"> </w:t>
      </w:r>
      <w:r w:rsidRPr="00545698">
        <w:rPr>
          <w:rFonts w:ascii="Times New Roman" w:eastAsia="Times New Roman" w:hAnsi="Times New Roman" w:cs="Times New Roman"/>
          <w:sz w:val="24"/>
        </w:rPr>
        <w:t>kopējais</w:t>
      </w:r>
      <w:r w:rsidRPr="00545698">
        <w:rPr>
          <w:rFonts w:ascii="Times New Roman" w:eastAsia="Times New Roman" w:hAnsi="Times New Roman" w:cs="Times New Roman"/>
          <w:spacing w:val="35"/>
          <w:sz w:val="24"/>
        </w:rPr>
        <w:t xml:space="preserve"> </w:t>
      </w:r>
      <w:r w:rsidRPr="00545698">
        <w:rPr>
          <w:rFonts w:ascii="Times New Roman" w:eastAsia="Times New Roman" w:hAnsi="Times New Roman" w:cs="Times New Roman"/>
          <w:sz w:val="24"/>
        </w:rPr>
        <w:t>mērķis</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35"/>
          <w:sz w:val="24"/>
        </w:rPr>
        <w:t xml:space="preserve"> </w:t>
      </w:r>
      <w:r w:rsidRPr="00545698">
        <w:rPr>
          <w:rFonts w:ascii="Times New Roman" w:eastAsia="Times New Roman" w:hAnsi="Times New Roman" w:cs="Times New Roman"/>
          <w:sz w:val="24"/>
        </w:rPr>
        <w:t>paredzēto</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sasniedzamo</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rezultātu</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ieguldījums</w:t>
      </w:r>
      <w:r w:rsidRPr="00545698">
        <w:rPr>
          <w:rFonts w:ascii="Times New Roman" w:eastAsia="Times New Roman" w:hAnsi="Times New Roman" w:cs="Times New Roman"/>
          <w:spacing w:val="36"/>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35"/>
          <w:sz w:val="24"/>
        </w:rPr>
        <w:t xml:space="preserve"> </w:t>
      </w:r>
      <w:r w:rsidRPr="00545698">
        <w:rPr>
          <w:rFonts w:ascii="Times New Roman" w:eastAsia="Times New Roman" w:hAnsi="Times New Roman" w:cs="Times New Roman"/>
          <w:sz w:val="24"/>
        </w:rPr>
        <w:t>prasību izpildē. Paredzētais projekta uzsākšanas, kā arī izpildes datums.</w:t>
      </w:r>
    </w:p>
    <w:p w:rsidR="00545698" w:rsidRPr="00545698" w:rsidRDefault="00362384" w:rsidP="00545698">
      <w:pPr>
        <w:widowControl w:val="0"/>
        <w:numPr>
          <w:ilvl w:val="0"/>
          <w:numId w:val="8"/>
        </w:numPr>
        <w:tabs>
          <w:tab w:val="left" w:pos="532"/>
        </w:tabs>
        <w:autoSpaceDE w:val="0"/>
        <w:autoSpaceDN w:val="0"/>
        <w:spacing w:after="0" w:line="240" w:lineRule="auto"/>
        <w:ind w:right="113"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Iecerētā</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pētniecības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attīstības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konteksts</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(saistība</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ar</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citiem</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iespējamiem</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projektiem/iniciatīvām, komplementaritāte).</w:t>
      </w:r>
    </w:p>
    <w:p w:rsidR="00545698" w:rsidRPr="00545698" w:rsidRDefault="00362384" w:rsidP="00545698">
      <w:pPr>
        <w:widowControl w:val="0"/>
        <w:numPr>
          <w:ilvl w:val="0"/>
          <w:numId w:val="8"/>
        </w:numPr>
        <w:tabs>
          <w:tab w:val="left" w:pos="414"/>
        </w:tabs>
        <w:autoSpaceDE w:val="0"/>
        <w:autoSpaceDN w:val="0"/>
        <w:spacing w:after="0" w:line="240" w:lineRule="auto"/>
        <w:ind w:right="110"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Uzņēmuma</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loma,</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kompetences,</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pieredze,</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t.sk.</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pārrobežu</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projektos</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un motivācija/mērķi dalībai konkrētā iecerētā EDF projektā.</w:t>
      </w:r>
    </w:p>
    <w:p w:rsidR="00545698" w:rsidRPr="00545698" w:rsidRDefault="00362384" w:rsidP="00545698">
      <w:pPr>
        <w:widowControl w:val="0"/>
        <w:numPr>
          <w:ilvl w:val="0"/>
          <w:numId w:val="8"/>
        </w:numPr>
        <w:tabs>
          <w:tab w:val="left" w:pos="435"/>
        </w:tabs>
        <w:autoSpaceDE w:val="0"/>
        <w:autoSpaceDN w:val="0"/>
        <w:spacing w:after="0" w:line="240" w:lineRule="auto"/>
        <w:ind w:left="435" w:hanging="293"/>
        <w:jc w:val="both"/>
        <w:rPr>
          <w:rFonts w:ascii="Times New Roman" w:eastAsia="Times New Roman" w:hAnsi="Times New Roman" w:cs="Times New Roman"/>
          <w:sz w:val="24"/>
        </w:rPr>
      </w:pPr>
      <w:r w:rsidRPr="00545698">
        <w:rPr>
          <w:rFonts w:ascii="Times New Roman" w:eastAsia="Times New Roman" w:hAnsi="Times New Roman" w:cs="Times New Roman"/>
          <w:sz w:val="24"/>
        </w:rPr>
        <w:t>Uzņēmuma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dalības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konkrētajā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konsorcijā</w:t>
      </w:r>
      <w:r w:rsidRPr="00545698">
        <w:rPr>
          <w:rFonts w:ascii="Times New Roman" w:eastAsia="Times New Roman" w:hAnsi="Times New Roman" w:cs="Times New Roman"/>
          <w:spacing w:val="-2"/>
          <w:sz w:val="24"/>
        </w:rPr>
        <w:t xml:space="preserve"> parametri:</w:t>
      </w:r>
    </w:p>
    <w:p w:rsidR="00545698" w:rsidRPr="00545698" w:rsidRDefault="00362384" w:rsidP="00545698">
      <w:pPr>
        <w:widowControl w:val="0"/>
        <w:numPr>
          <w:ilvl w:val="0"/>
          <w:numId w:val="7"/>
        </w:numPr>
        <w:tabs>
          <w:tab w:val="left" w:pos="340"/>
        </w:tabs>
        <w:autoSpaceDE w:val="0"/>
        <w:autoSpaceDN w:val="0"/>
        <w:spacing w:before="1" w:after="0" w:line="240" w:lineRule="auto"/>
        <w:ind w:right="107"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projekta ietvaros paredzētais tehnoloģiskais sākumpunkts, definētie attīstāmās tehnoloģijas mērķi</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risinājums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(-i),</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kā</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arī</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sasniedzamie</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rezultāti</w:t>
      </w:r>
      <w:r w:rsidRPr="00545698">
        <w:rPr>
          <w:rFonts w:ascii="Times New Roman" w:eastAsia="Times New Roman" w:hAnsi="Times New Roman" w:cs="Times New Roman"/>
          <w:spacing w:val="-9"/>
          <w:sz w:val="24"/>
        </w:rPr>
        <w:t xml:space="preserve"> </w:t>
      </w:r>
      <w:r w:rsidRPr="00545698">
        <w:rPr>
          <w:rFonts w:ascii="Times New Roman" w:eastAsia="Times New Roman" w:hAnsi="Times New Roman" w:cs="Times New Roman"/>
          <w:sz w:val="24"/>
        </w:rPr>
        <w:t>(t.sk.</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sagaidāmā</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pievienotā</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vērtība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 xml:space="preserve">produkta TRL </w:t>
      </w:r>
      <w:r w:rsidRPr="00545698">
        <w:rPr>
          <w:rFonts w:ascii="Times New Roman" w:eastAsia="Times New Roman" w:hAnsi="Times New Roman" w:cs="Times New Roman"/>
          <w:sz w:val="24"/>
        </w:rPr>
        <w:t>gatavības līmeņa pilnveidošanai, kā arī šīs tehnoloģijas piedāvātās aplikācijas (produkta) priekšrocības salīdzinot ar jau pieejamiem vai identificējamiem analoģiskiem tehnoloģiskiem risinājumiem militārā pielietojuma scenārijos. Precizēt, kādu jaunu zināš</w:t>
      </w:r>
      <w:r w:rsidRPr="00545698">
        <w:rPr>
          <w:rFonts w:ascii="Times New Roman" w:eastAsia="Times New Roman" w:hAnsi="Times New Roman" w:cs="Times New Roman"/>
          <w:sz w:val="24"/>
        </w:rPr>
        <w:t>anu un tehnoloģiju pārnesi, un industriālo veiktspēju (</w:t>
      </w:r>
      <w:proofErr w:type="spellStart"/>
      <w:r w:rsidRPr="00545698">
        <w:rPr>
          <w:rFonts w:ascii="Times New Roman" w:eastAsia="Times New Roman" w:hAnsi="Times New Roman" w:cs="Times New Roman"/>
          <w:i/>
          <w:sz w:val="24"/>
        </w:rPr>
        <w:t>know-how</w:t>
      </w:r>
      <w:r w:rsidRPr="00545698">
        <w:rPr>
          <w:rFonts w:ascii="Times New Roman" w:eastAsia="Times New Roman" w:hAnsi="Times New Roman" w:cs="Times New Roman"/>
          <w:sz w:val="24"/>
        </w:rPr>
        <w:t>)</w:t>
      </w:r>
      <w:proofErr w:type="spellEnd"/>
      <w:r w:rsidRPr="00545698">
        <w:rPr>
          <w:rFonts w:ascii="Times New Roman" w:eastAsia="Times New Roman" w:hAnsi="Times New Roman" w:cs="Times New Roman"/>
          <w:sz w:val="24"/>
        </w:rPr>
        <w:t xml:space="preserve"> projekts sniegs uzņēmumam). Precizēt vai ir paredzēts attīstīt jaunu, vai pielāgot jau pieejamu tehnoloģiju. Identificēt paredzētos militārā pielietojuma scenārijus;</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jc w:val="both"/>
        <w:rPr>
          <w:rFonts w:ascii="Times New Roman" w:eastAsia="Times New Roman" w:hAnsi="Times New Roman" w:cs="Times New Roman"/>
          <w:sz w:val="24"/>
        </w:rPr>
      </w:pPr>
      <w:r w:rsidRPr="00545698">
        <w:rPr>
          <w:rFonts w:ascii="Times New Roman" w:eastAsia="Times New Roman" w:hAnsi="Times New Roman" w:cs="Times New Roman"/>
          <w:sz w:val="24"/>
        </w:rPr>
        <w:t>veicamo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darbu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(nodevumu)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apjoms,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saturs, secīgie</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posmi</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to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izpildes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plāns (par Pieteikuma iesniedzēja dalības projektā visiem posmiem);</w:t>
      </w:r>
    </w:p>
    <w:p w:rsidR="00545698" w:rsidRPr="00545698" w:rsidRDefault="00362384" w:rsidP="00545698">
      <w:pPr>
        <w:widowControl w:val="0"/>
        <w:numPr>
          <w:ilvl w:val="0"/>
          <w:numId w:val="7"/>
        </w:numPr>
        <w:tabs>
          <w:tab w:val="left" w:pos="306"/>
        </w:tabs>
        <w:autoSpaceDE w:val="0"/>
        <w:autoSpaceDN w:val="0"/>
        <w:spacing w:after="0" w:line="240" w:lineRule="auto"/>
        <w:ind w:right="108"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projekta īstenošanai pieprasītais EK līdzfinansējuma apjoms, kā arī nepieciešamais nacionālā </w:t>
      </w:r>
      <w:r w:rsidRPr="00545698">
        <w:rPr>
          <w:rFonts w:ascii="Times New Roman" w:eastAsia="Times New Roman" w:hAnsi="Times New Roman" w:cs="Times New Roman"/>
          <w:sz w:val="24"/>
        </w:rPr>
        <w:lastRenderedPageBreak/>
        <w:t>līdzfinansējuma apjoms. Precizēt kā šis finansējum</w:t>
      </w:r>
      <w:r w:rsidRPr="00545698">
        <w:rPr>
          <w:rFonts w:ascii="Times New Roman" w:eastAsia="Times New Roman" w:hAnsi="Times New Roman" w:cs="Times New Roman"/>
          <w:sz w:val="24"/>
        </w:rPr>
        <w:t>s sadalās pa projekta izpildes gadiem kā atskaites punktu ņemot projekta uzsākšanas datumu (tikai attīstības projektiem).</w:t>
      </w:r>
    </w:p>
    <w:p w:rsidR="00545698" w:rsidRPr="00545698" w:rsidRDefault="00362384" w:rsidP="00545698">
      <w:pPr>
        <w:widowControl w:val="0"/>
        <w:numPr>
          <w:ilvl w:val="0"/>
          <w:numId w:val="8"/>
        </w:numPr>
        <w:tabs>
          <w:tab w:val="left" w:pos="408"/>
        </w:tabs>
        <w:autoSpaceDE w:val="0"/>
        <w:autoSpaceDN w:val="0"/>
        <w:spacing w:before="1" w:after="0" w:line="240" w:lineRule="auto"/>
        <w:ind w:left="408" w:hanging="266"/>
        <w:jc w:val="both"/>
        <w:rPr>
          <w:rFonts w:ascii="Times New Roman" w:eastAsia="Times New Roman" w:hAnsi="Times New Roman" w:cs="Times New Roman"/>
          <w:sz w:val="24"/>
        </w:rPr>
      </w:pPr>
      <w:r w:rsidRPr="00545698">
        <w:rPr>
          <w:rFonts w:ascii="Times New Roman" w:eastAsia="Times New Roman" w:hAnsi="Times New Roman" w:cs="Times New Roman"/>
          <w:sz w:val="24"/>
        </w:rPr>
        <w:t>Attīstāmā</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produkta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komercializācijas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perspektīva:</w:t>
      </w:r>
    </w:p>
    <w:p w:rsidR="00545698" w:rsidRPr="00545698" w:rsidRDefault="00362384" w:rsidP="00545698">
      <w:pPr>
        <w:widowControl w:val="0"/>
        <w:numPr>
          <w:ilvl w:val="0"/>
          <w:numId w:val="7"/>
        </w:numPr>
        <w:tabs>
          <w:tab w:val="left" w:pos="304"/>
        </w:tabs>
        <w:autoSpaceDE w:val="0"/>
        <w:autoSpaceDN w:val="0"/>
        <w:spacing w:after="0" w:line="240" w:lineRule="auto"/>
        <w:ind w:right="111"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precizē, vai gala produkts, kuru uzņēmums plāno attīstīt konkrētā EDF projekta ietva</w:t>
      </w:r>
      <w:r w:rsidRPr="00545698">
        <w:rPr>
          <w:rFonts w:ascii="Times New Roman" w:eastAsia="Times New Roman" w:hAnsi="Times New Roman" w:cs="Times New Roman"/>
          <w:sz w:val="24"/>
        </w:rPr>
        <w:t>ros, būs divējāda lietojuma produkts;</w:t>
      </w:r>
    </w:p>
    <w:p w:rsidR="00545698" w:rsidRPr="00545698" w:rsidRDefault="00362384" w:rsidP="00545698">
      <w:pPr>
        <w:widowControl w:val="0"/>
        <w:numPr>
          <w:ilvl w:val="0"/>
          <w:numId w:val="7"/>
        </w:numPr>
        <w:tabs>
          <w:tab w:val="left" w:pos="390"/>
        </w:tabs>
        <w:autoSpaceDE w:val="0"/>
        <w:autoSpaceDN w:val="0"/>
        <w:spacing w:before="73" w:after="0" w:line="240" w:lineRule="auto"/>
        <w:ind w:right="108"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piedāvātā EDF projekta ietvaros attīstītā produkta komercializācijas perspektīva (t.sk. apstiprinot, ja ir paredzēta komercializācija), kā arī eksporta spēja. Divējāda lietojuma produkta gadījumā precizēt, vai </w:t>
      </w:r>
      <w:r w:rsidRPr="00545698">
        <w:rPr>
          <w:rFonts w:ascii="Times New Roman" w:eastAsia="Times New Roman" w:hAnsi="Times New Roman" w:cs="Times New Roman"/>
          <w:sz w:val="24"/>
        </w:rPr>
        <w:t>uzņēmumam ir nodoms veikt tā komercializāciju arī civilajā tirgū.</w:t>
      </w:r>
    </w:p>
    <w:p w:rsidR="00545698" w:rsidRPr="00545698" w:rsidRDefault="00362384" w:rsidP="00545698">
      <w:pPr>
        <w:widowControl w:val="0"/>
        <w:numPr>
          <w:ilvl w:val="0"/>
          <w:numId w:val="8"/>
        </w:numPr>
        <w:tabs>
          <w:tab w:val="left" w:pos="407"/>
        </w:tabs>
        <w:autoSpaceDE w:val="0"/>
        <w:autoSpaceDN w:val="0"/>
        <w:spacing w:before="1" w:after="0" w:line="240" w:lineRule="auto"/>
        <w:ind w:right="111"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Ja konkrētā EDF projekta piedāvājuma izpildes plānā uzņēmums neparedz savam produktam sasniegt</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TRL9,</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tad</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vismaz</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indikatīvi</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jāiezīmē</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plāns</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trūkstošo</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TRL</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līmeņu</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sasniegšanai</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līdz</w:t>
      </w:r>
      <w:r w:rsidRPr="00545698">
        <w:rPr>
          <w:rFonts w:ascii="Times New Roman" w:eastAsia="Times New Roman" w:hAnsi="Times New Roman" w:cs="Times New Roman"/>
          <w:spacing w:val="-14"/>
          <w:sz w:val="24"/>
        </w:rPr>
        <w:t xml:space="preserve"> </w:t>
      </w:r>
      <w:r w:rsidRPr="00545698">
        <w:rPr>
          <w:rFonts w:ascii="Times New Roman" w:eastAsia="Times New Roman" w:hAnsi="Times New Roman" w:cs="Times New Roman"/>
          <w:sz w:val="24"/>
        </w:rPr>
        <w:t>TRL9 ieskaito</w:t>
      </w:r>
      <w:r w:rsidRPr="00545698">
        <w:rPr>
          <w:rFonts w:ascii="Times New Roman" w:eastAsia="Times New Roman" w:hAnsi="Times New Roman" w:cs="Times New Roman"/>
          <w:sz w:val="24"/>
        </w:rPr>
        <w:t>t ārpus konkrētā EDF projekta, kā arī provizoriskās izmaksas un iespējamo finansējuma avotu šo izmaksu segšanai, lai uzsāktu produkta ražošanu. Šajā apakšpunktā prasītā informācija tiek pieņemta zināšanai un netiek izmantota Pieteikuma atbilstības Ministri</w:t>
      </w:r>
      <w:r w:rsidRPr="00545698">
        <w:rPr>
          <w:rFonts w:ascii="Times New Roman" w:eastAsia="Times New Roman" w:hAnsi="Times New Roman" w:cs="Times New Roman"/>
          <w:sz w:val="24"/>
        </w:rPr>
        <w:t>jas līdzfinansējuma saņemšanai vērtēšanai.</w:t>
      </w:r>
    </w:p>
    <w:p w:rsidR="00545698" w:rsidRPr="00545698" w:rsidRDefault="00362384" w:rsidP="00545698">
      <w:pPr>
        <w:widowControl w:val="0"/>
        <w:numPr>
          <w:ilvl w:val="0"/>
          <w:numId w:val="8"/>
        </w:numPr>
        <w:tabs>
          <w:tab w:val="left" w:pos="434"/>
        </w:tabs>
        <w:autoSpaceDE w:val="0"/>
        <w:autoSpaceDN w:val="0"/>
        <w:spacing w:after="0" w:line="240" w:lineRule="auto"/>
        <w:ind w:left="434" w:hanging="292"/>
        <w:jc w:val="both"/>
        <w:rPr>
          <w:rFonts w:ascii="Times New Roman" w:eastAsia="Times New Roman" w:hAnsi="Times New Roman" w:cs="Times New Roman"/>
          <w:sz w:val="24"/>
        </w:rPr>
      </w:pP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izpildes</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struktūra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 xml:space="preserve">un </w:t>
      </w:r>
      <w:r w:rsidRPr="00545698">
        <w:rPr>
          <w:rFonts w:ascii="Times New Roman" w:eastAsia="Times New Roman" w:hAnsi="Times New Roman" w:cs="Times New Roman"/>
          <w:spacing w:val="-2"/>
          <w:sz w:val="24"/>
        </w:rPr>
        <w:t>resursi:</w:t>
      </w:r>
    </w:p>
    <w:p w:rsidR="00545698" w:rsidRPr="00545698" w:rsidRDefault="00362384" w:rsidP="00545698">
      <w:pPr>
        <w:widowControl w:val="0"/>
        <w:numPr>
          <w:ilvl w:val="0"/>
          <w:numId w:val="7"/>
        </w:numPr>
        <w:tabs>
          <w:tab w:val="left" w:pos="340"/>
        </w:tabs>
        <w:autoSpaceDE w:val="0"/>
        <w:autoSpaceDN w:val="0"/>
        <w:spacing w:after="0" w:line="240" w:lineRule="auto"/>
        <w:ind w:right="107"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vispārējie uzdevumi un </w:t>
      </w:r>
      <w:proofErr w:type="spellStart"/>
      <w:r w:rsidRPr="00545698">
        <w:rPr>
          <w:rFonts w:ascii="Times New Roman" w:eastAsia="Times New Roman" w:hAnsi="Times New Roman" w:cs="Times New Roman"/>
          <w:sz w:val="24"/>
        </w:rPr>
        <w:t>apakšuzdevumi</w:t>
      </w:r>
      <w:proofErr w:type="spellEnd"/>
      <w:r w:rsidRPr="00545698">
        <w:rPr>
          <w:rFonts w:ascii="Times New Roman" w:eastAsia="Times New Roman" w:hAnsi="Times New Roman" w:cs="Times New Roman"/>
          <w:sz w:val="24"/>
        </w:rPr>
        <w:t xml:space="preserve"> (uzdevumi un sasniedzamie pakārtotie un kopējie rezultāti katras aktivitātes, kas ietilpst projekta plānā, izpildei);</w:t>
      </w:r>
    </w:p>
    <w:p w:rsidR="00545698" w:rsidRPr="00545698" w:rsidRDefault="00362384" w:rsidP="00545698">
      <w:pPr>
        <w:widowControl w:val="0"/>
        <w:numPr>
          <w:ilvl w:val="0"/>
          <w:numId w:val="7"/>
        </w:numPr>
        <w:tabs>
          <w:tab w:val="left" w:pos="342"/>
        </w:tabs>
        <w:autoSpaceDE w:val="0"/>
        <w:autoSpaceDN w:val="0"/>
        <w:spacing w:after="0" w:line="240" w:lineRule="auto"/>
        <w:ind w:right="109"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projekta īstenošan</w:t>
      </w:r>
      <w:r w:rsidRPr="00545698">
        <w:rPr>
          <w:rFonts w:ascii="Times New Roman" w:eastAsia="Times New Roman" w:hAnsi="Times New Roman" w:cs="Times New Roman"/>
          <w:sz w:val="24"/>
        </w:rPr>
        <w:t xml:space="preserve">as plāns (Darbu pakotnes un to secīgas savstarpēji papildinoša izpildes sasinhronizēts grafiks pa mēnešiem, ieskaitot pakotņu izpildes rezultātu apvienošana kopējā </w:t>
      </w:r>
      <w:r w:rsidRPr="00545698">
        <w:rPr>
          <w:rFonts w:ascii="Times New Roman" w:eastAsia="Times New Roman" w:hAnsi="Times New Roman" w:cs="Times New Roman"/>
          <w:spacing w:val="-2"/>
          <w:sz w:val="24"/>
        </w:rPr>
        <w:t>rezultātā);</w:t>
      </w:r>
    </w:p>
    <w:p w:rsidR="00545698" w:rsidRPr="00545698" w:rsidRDefault="00362384" w:rsidP="00545698">
      <w:pPr>
        <w:widowControl w:val="0"/>
        <w:numPr>
          <w:ilvl w:val="0"/>
          <w:numId w:val="7"/>
        </w:numPr>
        <w:tabs>
          <w:tab w:val="left" w:pos="316"/>
        </w:tabs>
        <w:autoSpaceDE w:val="0"/>
        <w:autoSpaceDN w:val="0"/>
        <w:spacing w:before="1" w:after="0" w:line="240" w:lineRule="auto"/>
        <w:ind w:right="111"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uzņēmuma iesaistītā personāla loks, sniedzot uzņēmuma iesaistīto darbinieku sarakstu un to </w:t>
      </w:r>
      <w:r w:rsidRPr="00545698">
        <w:rPr>
          <w:rFonts w:ascii="Times New Roman" w:eastAsia="Times New Roman" w:hAnsi="Times New Roman" w:cs="Times New Roman"/>
          <w:spacing w:val="-2"/>
          <w:sz w:val="24"/>
        </w:rPr>
        <w:t>kompetenci.</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jc w:val="both"/>
        <w:rPr>
          <w:rFonts w:ascii="Times New Roman" w:eastAsia="Times New Roman" w:hAnsi="Times New Roman" w:cs="Times New Roman"/>
          <w:sz w:val="24"/>
        </w:rPr>
      </w:pP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dalības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izmaksu</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pozīciju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pārskats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(tikai attīstības</w:t>
      </w:r>
      <w:r w:rsidRPr="00545698">
        <w:rPr>
          <w:rFonts w:ascii="Times New Roman" w:eastAsia="Times New Roman" w:hAnsi="Times New Roman" w:cs="Times New Roman"/>
          <w:spacing w:val="-2"/>
          <w:sz w:val="24"/>
        </w:rPr>
        <w:t xml:space="preserve"> projektiem).</w:t>
      </w:r>
    </w:p>
    <w:p w:rsidR="00545698" w:rsidRPr="00545698" w:rsidRDefault="00362384" w:rsidP="00545698">
      <w:pPr>
        <w:widowControl w:val="0"/>
        <w:numPr>
          <w:ilvl w:val="0"/>
          <w:numId w:val="8"/>
        </w:numPr>
        <w:tabs>
          <w:tab w:val="left" w:pos="443"/>
        </w:tabs>
        <w:autoSpaceDE w:val="0"/>
        <w:autoSpaceDN w:val="0"/>
        <w:spacing w:after="0" w:line="240" w:lineRule="auto"/>
        <w:ind w:right="109"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Konsorcijs (dalībnieki un to attiecīgās kompetences un lomas projektā, kā arī </w:t>
      </w:r>
      <w:r w:rsidRPr="00545698">
        <w:rPr>
          <w:rFonts w:ascii="Times New Roman" w:eastAsia="Times New Roman" w:hAnsi="Times New Roman" w:cs="Times New Roman"/>
          <w:sz w:val="24"/>
        </w:rPr>
        <w:t>informācija par to, kādus rezultātus katrs konsorcija dalībnieks paredz sasniegt):</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rPr>
          <w:rFonts w:ascii="Times New Roman" w:eastAsia="Times New Roman" w:hAnsi="Times New Roman" w:cs="Times New Roman"/>
          <w:sz w:val="24"/>
        </w:rPr>
      </w:pPr>
      <w:r w:rsidRPr="00545698">
        <w:rPr>
          <w:rFonts w:ascii="Times New Roman" w:eastAsia="Times New Roman" w:hAnsi="Times New Roman" w:cs="Times New Roman"/>
          <w:sz w:val="24"/>
        </w:rPr>
        <w:t>konsorcija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struktūra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un ģeogrāfiskais</w:t>
      </w:r>
      <w:r w:rsidRPr="00545698">
        <w:rPr>
          <w:rFonts w:ascii="Times New Roman" w:eastAsia="Times New Roman" w:hAnsi="Times New Roman" w:cs="Times New Roman"/>
          <w:spacing w:val="-2"/>
          <w:sz w:val="24"/>
        </w:rPr>
        <w:t xml:space="preserve"> sadalījums;</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rPr>
          <w:rFonts w:ascii="Times New Roman" w:eastAsia="Times New Roman" w:hAnsi="Times New Roman" w:cs="Times New Roman"/>
          <w:sz w:val="24"/>
        </w:rPr>
      </w:pPr>
      <w:r w:rsidRPr="00545698">
        <w:rPr>
          <w:rFonts w:ascii="Times New Roman" w:eastAsia="Times New Roman" w:hAnsi="Times New Roman" w:cs="Times New Roman"/>
          <w:sz w:val="24"/>
        </w:rPr>
        <w:t>konsorcija</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pacing w:val="-2"/>
          <w:sz w:val="24"/>
        </w:rPr>
        <w:t>koordinators;</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rPr>
          <w:rFonts w:ascii="Times New Roman" w:eastAsia="Times New Roman" w:hAnsi="Times New Roman" w:cs="Times New Roman"/>
          <w:sz w:val="24"/>
        </w:rPr>
      </w:pPr>
      <w:r w:rsidRPr="00545698">
        <w:rPr>
          <w:rFonts w:ascii="Times New Roman" w:eastAsia="Times New Roman" w:hAnsi="Times New Roman" w:cs="Times New Roman"/>
          <w:sz w:val="24"/>
        </w:rPr>
        <w:t>konsorcija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 xml:space="preserve">dalībnieki no </w:t>
      </w:r>
      <w:r w:rsidRPr="00545698">
        <w:rPr>
          <w:rFonts w:ascii="Times New Roman" w:eastAsia="Times New Roman" w:hAnsi="Times New Roman" w:cs="Times New Roman"/>
          <w:spacing w:val="-2"/>
          <w:sz w:val="24"/>
        </w:rPr>
        <w:t>Latvijas;</w:t>
      </w:r>
    </w:p>
    <w:p w:rsidR="00545698" w:rsidRPr="00545698" w:rsidRDefault="00362384" w:rsidP="00545698">
      <w:pPr>
        <w:widowControl w:val="0"/>
        <w:numPr>
          <w:ilvl w:val="0"/>
          <w:numId w:val="7"/>
        </w:numPr>
        <w:tabs>
          <w:tab w:val="left" w:pos="280"/>
        </w:tabs>
        <w:autoSpaceDE w:val="0"/>
        <w:autoSpaceDN w:val="0"/>
        <w:spacing w:after="0" w:line="240" w:lineRule="auto"/>
        <w:ind w:left="280" w:hanging="138"/>
        <w:rPr>
          <w:rFonts w:ascii="Times New Roman" w:eastAsia="Times New Roman" w:hAnsi="Times New Roman" w:cs="Times New Roman"/>
          <w:sz w:val="24"/>
        </w:rPr>
      </w:pPr>
      <w:r w:rsidRPr="00545698">
        <w:rPr>
          <w:rFonts w:ascii="Times New Roman" w:eastAsia="Times New Roman" w:hAnsi="Times New Roman" w:cs="Times New Roman"/>
          <w:sz w:val="24"/>
        </w:rPr>
        <w:t>konsorcija</w:t>
      </w:r>
      <w:r w:rsidRPr="00545698">
        <w:rPr>
          <w:rFonts w:ascii="Times New Roman" w:eastAsia="Times New Roman" w:hAnsi="Times New Roman" w:cs="Times New Roman"/>
          <w:spacing w:val="-4"/>
          <w:sz w:val="24"/>
        </w:rPr>
        <w:t xml:space="preserve"> </w:t>
      </w:r>
      <w:r w:rsidRPr="00545698">
        <w:rPr>
          <w:rFonts w:ascii="Times New Roman" w:eastAsia="Times New Roman" w:hAnsi="Times New Roman" w:cs="Times New Roman"/>
          <w:sz w:val="24"/>
        </w:rPr>
        <w:t>dalībnieki no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citām </w:t>
      </w:r>
      <w:r w:rsidRPr="00545698">
        <w:rPr>
          <w:rFonts w:ascii="Times New Roman" w:eastAsia="Times New Roman" w:hAnsi="Times New Roman" w:cs="Times New Roman"/>
          <w:spacing w:val="-2"/>
          <w:sz w:val="24"/>
        </w:rPr>
        <w:t>valstīm;</w:t>
      </w:r>
    </w:p>
    <w:p w:rsidR="00545698" w:rsidRPr="00545698" w:rsidRDefault="00362384" w:rsidP="00545698">
      <w:pPr>
        <w:widowControl w:val="0"/>
        <w:numPr>
          <w:ilvl w:val="0"/>
          <w:numId w:val="7"/>
        </w:numPr>
        <w:tabs>
          <w:tab w:val="left" w:pos="371"/>
        </w:tabs>
        <w:autoSpaceDE w:val="0"/>
        <w:autoSpaceDN w:val="0"/>
        <w:spacing w:after="0" w:line="240" w:lineRule="auto"/>
        <w:ind w:right="114" w:firstLine="60"/>
        <w:rPr>
          <w:rFonts w:ascii="Times New Roman" w:eastAsia="Times New Roman" w:hAnsi="Times New Roman" w:cs="Times New Roman"/>
          <w:sz w:val="24"/>
        </w:rPr>
      </w:pPr>
      <w:r w:rsidRPr="00545698">
        <w:rPr>
          <w:rFonts w:ascii="Times New Roman" w:eastAsia="Times New Roman" w:hAnsi="Times New Roman" w:cs="Times New Roman"/>
          <w:sz w:val="24"/>
        </w:rPr>
        <w:t>darba pakotņu sadalījum</w:t>
      </w:r>
      <w:r w:rsidRPr="00545698">
        <w:rPr>
          <w:rFonts w:ascii="Times New Roman" w:eastAsia="Times New Roman" w:hAnsi="Times New Roman" w:cs="Times New Roman"/>
          <w:sz w:val="24"/>
        </w:rPr>
        <w:t>s starp konsorcija dalībniekiem (paredzētais ieguldījuma apjoms un</w:t>
      </w:r>
      <w:r w:rsidRPr="00545698">
        <w:rPr>
          <w:rFonts w:ascii="Times New Roman" w:eastAsia="Times New Roman" w:hAnsi="Times New Roman" w:cs="Times New Roman"/>
          <w:spacing w:val="80"/>
          <w:sz w:val="24"/>
        </w:rPr>
        <w:t xml:space="preserve"> </w:t>
      </w:r>
      <w:r w:rsidRPr="00545698">
        <w:rPr>
          <w:rFonts w:ascii="Times New Roman" w:eastAsia="Times New Roman" w:hAnsi="Times New Roman" w:cs="Times New Roman"/>
          <w:sz w:val="24"/>
        </w:rPr>
        <w:t>sasniedzamais rezultāts).</w:t>
      </w:r>
    </w:p>
    <w:p w:rsidR="00545698" w:rsidRPr="00545698" w:rsidRDefault="00362384" w:rsidP="00545698">
      <w:pPr>
        <w:widowControl w:val="0"/>
        <w:numPr>
          <w:ilvl w:val="0"/>
          <w:numId w:val="8"/>
        </w:numPr>
        <w:tabs>
          <w:tab w:val="left" w:pos="410"/>
        </w:tabs>
        <w:autoSpaceDE w:val="0"/>
        <w:autoSpaceDN w:val="0"/>
        <w:spacing w:after="0" w:line="240" w:lineRule="auto"/>
        <w:ind w:right="115"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Identificēti, aprakstīti un izvērtēti projekta riski, novērtējot to ietekmi un iestāšanās varbūtību, kā arī nosakot riskus mazinošos pasākumus.</w:t>
      </w:r>
    </w:p>
    <w:p w:rsidR="00545698" w:rsidRPr="00545698" w:rsidRDefault="00362384" w:rsidP="00545698">
      <w:pPr>
        <w:widowControl w:val="0"/>
        <w:numPr>
          <w:ilvl w:val="0"/>
          <w:numId w:val="8"/>
        </w:numPr>
        <w:tabs>
          <w:tab w:val="left" w:pos="391"/>
        </w:tabs>
        <w:autoSpaceDE w:val="0"/>
        <w:autoSpaceDN w:val="0"/>
        <w:spacing w:after="0" w:line="240" w:lineRule="auto"/>
        <w:ind w:right="113"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Precizē, vai </w:t>
      </w:r>
      <w:r w:rsidRPr="00545698">
        <w:rPr>
          <w:rFonts w:ascii="Times New Roman" w:eastAsia="Times New Roman" w:hAnsi="Times New Roman" w:cs="Times New Roman"/>
          <w:sz w:val="24"/>
        </w:rPr>
        <w:t>uzņēmums ir vai nav ārpus ES valstu subjektu kontrolē (uzrādot kapitāla daļu turētāju ķēdi un patieso labumu guvējus, t.sk. juridiskās personas un to reģistrācijas valsti, kā arī fiziskās personas un to pilsonības valsti), kā arī precizē uzņēmumu darbu izp</w:t>
      </w:r>
      <w:r w:rsidRPr="00545698">
        <w:rPr>
          <w:rFonts w:ascii="Times New Roman" w:eastAsia="Times New Roman" w:hAnsi="Times New Roman" w:cs="Times New Roman"/>
          <w:sz w:val="24"/>
        </w:rPr>
        <w:t>ildes adresi.</w:t>
      </w:r>
    </w:p>
    <w:p w:rsidR="00545698" w:rsidRPr="00545698" w:rsidRDefault="00362384" w:rsidP="00545698">
      <w:pPr>
        <w:widowControl w:val="0"/>
        <w:numPr>
          <w:ilvl w:val="0"/>
          <w:numId w:val="8"/>
        </w:numPr>
        <w:tabs>
          <w:tab w:val="left" w:pos="453"/>
        </w:tabs>
        <w:autoSpaceDE w:val="0"/>
        <w:autoSpaceDN w:val="0"/>
        <w:spacing w:after="0" w:line="240" w:lineRule="auto"/>
        <w:ind w:right="109" w:firstLine="0"/>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 iesniedzēja dalības EDF projektā (tikai attīstības projektu gadījumā) attiecināmo izmaksu, ko nesedz Komisija, sadalījumu starp rūpnieciskā pētījuma, eksperimentālās izstrādes, ka arī priekšizpētes kategorijām, ņemot vērā šī noliku</w:t>
      </w:r>
      <w:r w:rsidRPr="00545698">
        <w:rPr>
          <w:rFonts w:ascii="Times New Roman" w:eastAsia="Times New Roman" w:hAnsi="Times New Roman" w:cs="Times New Roman"/>
          <w:sz w:val="24"/>
        </w:rPr>
        <w:t xml:space="preserve">ma 2. punktā iekļautās definīcijas šīm </w:t>
      </w:r>
      <w:r w:rsidRPr="00545698">
        <w:rPr>
          <w:rFonts w:ascii="Times New Roman" w:eastAsia="Times New Roman" w:hAnsi="Times New Roman" w:cs="Times New Roman"/>
          <w:spacing w:val="-2"/>
          <w:sz w:val="24"/>
        </w:rPr>
        <w:t>kategorijām.</w:t>
      </w:r>
    </w:p>
    <w:p w:rsidR="00545698" w:rsidRPr="00545698" w:rsidRDefault="00362384" w:rsidP="00545698">
      <w:pPr>
        <w:widowControl w:val="0"/>
        <w:numPr>
          <w:ilvl w:val="1"/>
          <w:numId w:val="12"/>
        </w:numPr>
        <w:tabs>
          <w:tab w:val="left" w:pos="934"/>
          <w:tab w:val="left" w:pos="1581"/>
        </w:tabs>
        <w:autoSpaceDE w:val="0"/>
        <w:autoSpaceDN w:val="0"/>
        <w:spacing w:after="0" w:line="240" w:lineRule="auto"/>
        <w:ind w:right="109" w:hanging="432"/>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paredzētā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projekta</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pilnu</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aprakstu,</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kas</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šajā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projektā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iesaistītā</w:t>
      </w:r>
      <w:r w:rsidRPr="00545698">
        <w:rPr>
          <w:rFonts w:ascii="Times New Roman" w:eastAsia="Times New Roman" w:hAnsi="Times New Roman" w:cs="Times New Roman"/>
          <w:spacing w:val="-15"/>
          <w:sz w:val="24"/>
        </w:rPr>
        <w:t xml:space="preserve"> </w:t>
      </w:r>
      <w:r w:rsidRPr="00545698">
        <w:rPr>
          <w:rFonts w:ascii="Times New Roman" w:eastAsia="Times New Roman" w:hAnsi="Times New Roman" w:cs="Times New Roman"/>
          <w:sz w:val="24"/>
        </w:rPr>
        <w:t>konsorcija pieteikumā ir iesniegts izskatīšanai EK.</w:t>
      </w:r>
    </w:p>
    <w:p w:rsidR="00545698" w:rsidRPr="00294786" w:rsidRDefault="00362384" w:rsidP="00545698">
      <w:pPr>
        <w:widowControl w:val="0"/>
        <w:numPr>
          <w:ilvl w:val="1"/>
          <w:numId w:val="12"/>
        </w:numPr>
        <w:tabs>
          <w:tab w:val="left" w:pos="934"/>
          <w:tab w:val="left" w:pos="1581"/>
        </w:tabs>
        <w:autoSpaceDE w:val="0"/>
        <w:autoSpaceDN w:val="0"/>
        <w:spacing w:before="73" w:after="0" w:line="240" w:lineRule="auto"/>
        <w:ind w:right="109" w:hanging="432"/>
        <w:jc w:val="both"/>
        <w:rPr>
          <w:rFonts w:ascii="Times New Roman" w:eastAsia="Times New Roman" w:hAnsi="Times New Roman" w:cs="Times New Roman"/>
          <w:sz w:val="24"/>
          <w:szCs w:val="24"/>
        </w:rPr>
      </w:pPr>
      <w:r w:rsidRPr="00294786">
        <w:rPr>
          <w:rFonts w:ascii="Times New Roman" w:eastAsia="Times New Roman" w:hAnsi="Times New Roman" w:cs="Times New Roman"/>
          <w:sz w:val="24"/>
        </w:rPr>
        <w:t xml:space="preserve">Sniedzot Ministrijai šādu papildus informāciju un dokumentāciju šī nolikuma </w:t>
      </w:r>
      <w:r w:rsidRPr="00294786">
        <w:rPr>
          <w:rFonts w:ascii="Times New Roman" w:eastAsia="Times New Roman" w:hAnsi="Times New Roman" w:cs="Times New Roman"/>
          <w:sz w:val="24"/>
        </w:rPr>
        <w:t>30.1.3., 30.1.4. vai 30.2.2. apakšpunkts paredzētajos gadījumos pēc Komisijas aktuālo Īstenošanas lēmumu publicēšanas -   Pieteikuma iesniedzēja valdes vai padomes locekļu un prokūristu sarakstu no Uzņēmumu</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reģistra,</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norādot</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vārdus,</w:t>
      </w:r>
      <w:r w:rsidRPr="00294786">
        <w:rPr>
          <w:rFonts w:ascii="Times New Roman" w:eastAsia="Times New Roman" w:hAnsi="Times New Roman" w:cs="Times New Roman"/>
          <w:spacing w:val="-9"/>
          <w:sz w:val="24"/>
        </w:rPr>
        <w:t xml:space="preserve"> </w:t>
      </w:r>
      <w:r w:rsidRPr="00294786">
        <w:rPr>
          <w:rFonts w:ascii="Times New Roman" w:eastAsia="Times New Roman" w:hAnsi="Times New Roman" w:cs="Times New Roman"/>
          <w:sz w:val="24"/>
        </w:rPr>
        <w:t>uzvārdus,</w:t>
      </w:r>
      <w:r w:rsidRPr="00294786">
        <w:rPr>
          <w:rFonts w:ascii="Times New Roman" w:eastAsia="Times New Roman" w:hAnsi="Times New Roman" w:cs="Times New Roman"/>
          <w:spacing w:val="-9"/>
          <w:sz w:val="24"/>
        </w:rPr>
        <w:t xml:space="preserve"> </w:t>
      </w:r>
      <w:r w:rsidRPr="00294786">
        <w:rPr>
          <w:rFonts w:ascii="Times New Roman" w:eastAsia="Times New Roman" w:hAnsi="Times New Roman" w:cs="Times New Roman"/>
          <w:sz w:val="24"/>
        </w:rPr>
        <w:t>amatus</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un</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per</w:t>
      </w:r>
      <w:r w:rsidRPr="00294786">
        <w:rPr>
          <w:rFonts w:ascii="Times New Roman" w:eastAsia="Times New Roman" w:hAnsi="Times New Roman" w:cs="Times New Roman"/>
          <w:sz w:val="24"/>
        </w:rPr>
        <w:t>sonas</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kodus,</w:t>
      </w:r>
      <w:r w:rsidRPr="00294786">
        <w:rPr>
          <w:rFonts w:ascii="Times New Roman" w:eastAsia="Times New Roman" w:hAnsi="Times New Roman" w:cs="Times New Roman"/>
          <w:spacing w:val="-8"/>
          <w:sz w:val="24"/>
        </w:rPr>
        <w:t xml:space="preserve"> </w:t>
      </w:r>
      <w:r w:rsidRPr="00294786">
        <w:rPr>
          <w:rFonts w:ascii="Times New Roman" w:eastAsia="Times New Roman" w:hAnsi="Times New Roman" w:cs="Times New Roman"/>
          <w:sz w:val="24"/>
        </w:rPr>
        <w:t>kā</w:t>
      </w:r>
      <w:r w:rsidRPr="00294786">
        <w:rPr>
          <w:rFonts w:ascii="Times New Roman" w:eastAsia="Times New Roman" w:hAnsi="Times New Roman" w:cs="Times New Roman"/>
          <w:spacing w:val="-9"/>
          <w:sz w:val="24"/>
        </w:rPr>
        <w:t xml:space="preserve"> </w:t>
      </w:r>
      <w:r w:rsidRPr="00294786">
        <w:rPr>
          <w:rFonts w:ascii="Times New Roman" w:eastAsia="Times New Roman" w:hAnsi="Times New Roman" w:cs="Times New Roman"/>
          <w:sz w:val="24"/>
        </w:rPr>
        <w:t>arī</w:t>
      </w:r>
      <w:r w:rsidRPr="00294786">
        <w:rPr>
          <w:rFonts w:ascii="Times New Roman" w:eastAsia="Times New Roman" w:hAnsi="Times New Roman" w:cs="Times New Roman"/>
          <w:spacing w:val="-6"/>
          <w:sz w:val="24"/>
        </w:rPr>
        <w:t xml:space="preserve"> </w:t>
      </w:r>
      <w:r w:rsidRPr="00294786">
        <w:rPr>
          <w:rFonts w:ascii="Times New Roman" w:eastAsia="Times New Roman" w:hAnsi="Times New Roman" w:cs="Times New Roman"/>
          <w:sz w:val="24"/>
        </w:rPr>
        <w:t>Iekšlietu ministrijas Informācijas centra (Soda reģistra) izsniegtu izziņu</w:t>
      </w:r>
      <w:r>
        <w:rPr>
          <w:rStyle w:val="FootnoteReference"/>
          <w:rFonts w:ascii="Times New Roman" w:eastAsia="Times New Roman" w:hAnsi="Times New Roman" w:cs="Times New Roman"/>
          <w:sz w:val="24"/>
        </w:rPr>
        <w:footnoteReference w:id="19"/>
      </w:r>
      <w:r w:rsidRPr="00294786">
        <w:rPr>
          <w:rFonts w:ascii="Times New Roman" w:eastAsia="Times New Roman" w:hAnsi="Times New Roman" w:cs="Times New Roman"/>
          <w:sz w:val="24"/>
        </w:rPr>
        <w:t xml:space="preserve"> vai attiecīgas ārvalstu kompetentas iestādes izsniegtu izziņu ārvalstu pilsoņu </w:t>
      </w:r>
      <w:r w:rsidRPr="00294786">
        <w:rPr>
          <w:rFonts w:ascii="Times New Roman" w:eastAsia="Times New Roman" w:hAnsi="Times New Roman" w:cs="Times New Roman"/>
          <w:sz w:val="24"/>
        </w:rPr>
        <w:lastRenderedPageBreak/>
        <w:t>gadījumā, lai nodrošinātu Pieteikuma iesniedzēja, kā arī Pieteikuma iesniedzēja v</w:t>
      </w:r>
      <w:r w:rsidRPr="00294786">
        <w:rPr>
          <w:rFonts w:ascii="Times New Roman" w:eastAsia="Times New Roman" w:hAnsi="Times New Roman" w:cs="Times New Roman"/>
          <w:sz w:val="24"/>
        </w:rPr>
        <w:t>aldes vai padomes locekļu, prokūristu pārbaudi atbilstībai šī nolikuma 6.4. un 6.5.</w:t>
      </w:r>
      <w:r w:rsidRPr="00294786">
        <w:rPr>
          <w:rFonts w:ascii="Times New Roman" w:eastAsia="Times New Roman" w:hAnsi="Times New Roman" w:cs="Times New Roman"/>
          <w:spacing w:val="-2"/>
          <w:sz w:val="24"/>
        </w:rPr>
        <w:t xml:space="preserve"> </w:t>
      </w:r>
      <w:r w:rsidRPr="00294786">
        <w:rPr>
          <w:rFonts w:ascii="Times New Roman" w:eastAsia="Times New Roman" w:hAnsi="Times New Roman" w:cs="Times New Roman"/>
          <w:sz w:val="24"/>
        </w:rPr>
        <w:t>apakšpunktos noteiktajām prasībām</w:t>
      </w:r>
      <w:r>
        <w:rPr>
          <w:rStyle w:val="FootnoteReference"/>
          <w:rFonts w:ascii="Times New Roman" w:eastAsia="Times New Roman" w:hAnsi="Times New Roman" w:cs="Times New Roman"/>
          <w:sz w:val="24"/>
        </w:rPr>
        <w:footnoteReference w:id="20"/>
      </w:r>
      <w:r w:rsidRPr="00294786">
        <w:rPr>
          <w:rFonts w:ascii="Times New Roman" w:eastAsia="Times New Roman" w:hAnsi="Times New Roman" w:cs="Times New Roman"/>
          <w:sz w:val="24"/>
        </w:rPr>
        <w:t>.</w:t>
      </w:r>
      <w:r w:rsidRPr="00294786">
        <w:rPr>
          <w:rFonts w:ascii="Times New Roman" w:eastAsia="Times New Roman" w:hAnsi="Times New Roman" w:cs="Times New Roman"/>
          <w:spacing w:val="69"/>
          <w:sz w:val="24"/>
        </w:rPr>
        <w:t xml:space="preserve"> </w:t>
      </w:r>
      <w:r w:rsidRPr="00294786">
        <w:rPr>
          <w:rFonts w:ascii="Times New Roman" w:eastAsia="Times New Roman" w:hAnsi="Times New Roman" w:cs="Times New Roman"/>
          <w:sz w:val="24"/>
        </w:rPr>
        <w:t>Pieteikuma</w:t>
      </w:r>
      <w:r w:rsidRPr="00294786">
        <w:rPr>
          <w:rFonts w:ascii="Times New Roman" w:eastAsia="Times New Roman" w:hAnsi="Times New Roman" w:cs="Times New Roman"/>
          <w:spacing w:val="69"/>
          <w:sz w:val="24"/>
        </w:rPr>
        <w:t xml:space="preserve"> </w:t>
      </w:r>
      <w:r w:rsidRPr="00294786">
        <w:rPr>
          <w:rFonts w:ascii="Times New Roman" w:eastAsia="Times New Roman" w:hAnsi="Times New Roman" w:cs="Times New Roman"/>
          <w:sz w:val="24"/>
        </w:rPr>
        <w:t>iesniedzējam</w:t>
      </w:r>
      <w:r w:rsidRPr="00294786">
        <w:rPr>
          <w:rFonts w:ascii="Times New Roman" w:eastAsia="Times New Roman" w:hAnsi="Times New Roman" w:cs="Times New Roman"/>
          <w:spacing w:val="72"/>
          <w:sz w:val="24"/>
        </w:rPr>
        <w:t xml:space="preserve"> </w:t>
      </w:r>
      <w:r w:rsidRPr="00294786">
        <w:rPr>
          <w:rFonts w:ascii="Times New Roman" w:eastAsia="Times New Roman" w:hAnsi="Times New Roman" w:cs="Times New Roman"/>
          <w:sz w:val="24"/>
        </w:rPr>
        <w:t>nav</w:t>
      </w:r>
      <w:r w:rsidRPr="00294786">
        <w:rPr>
          <w:rFonts w:ascii="Times New Roman" w:eastAsia="Times New Roman" w:hAnsi="Times New Roman" w:cs="Times New Roman"/>
          <w:spacing w:val="72"/>
          <w:sz w:val="24"/>
        </w:rPr>
        <w:t xml:space="preserve"> </w:t>
      </w:r>
      <w:r w:rsidRPr="00294786">
        <w:rPr>
          <w:rFonts w:ascii="Times New Roman" w:eastAsia="Times New Roman" w:hAnsi="Times New Roman" w:cs="Times New Roman"/>
          <w:sz w:val="24"/>
        </w:rPr>
        <w:t>nepieciešams</w:t>
      </w:r>
      <w:r w:rsidRPr="00294786">
        <w:rPr>
          <w:rFonts w:ascii="Times New Roman" w:eastAsia="Times New Roman" w:hAnsi="Times New Roman" w:cs="Times New Roman"/>
          <w:spacing w:val="71"/>
          <w:sz w:val="24"/>
        </w:rPr>
        <w:t xml:space="preserve"> </w:t>
      </w:r>
      <w:r w:rsidRPr="00294786">
        <w:rPr>
          <w:rFonts w:ascii="Times New Roman" w:eastAsia="Times New Roman" w:hAnsi="Times New Roman" w:cs="Times New Roman"/>
          <w:sz w:val="24"/>
        </w:rPr>
        <w:t>iesniegt</w:t>
      </w:r>
      <w:r w:rsidRPr="00294786">
        <w:rPr>
          <w:rFonts w:ascii="Times New Roman" w:eastAsia="Times New Roman" w:hAnsi="Times New Roman" w:cs="Times New Roman"/>
          <w:spacing w:val="71"/>
          <w:sz w:val="24"/>
        </w:rPr>
        <w:t xml:space="preserve"> </w:t>
      </w:r>
      <w:r w:rsidRPr="00294786">
        <w:rPr>
          <w:rFonts w:ascii="Times New Roman" w:eastAsia="Times New Roman" w:hAnsi="Times New Roman" w:cs="Times New Roman"/>
          <w:sz w:val="24"/>
        </w:rPr>
        <w:t>minēto</w:t>
      </w:r>
      <w:r w:rsidRPr="00294786">
        <w:rPr>
          <w:rFonts w:ascii="Times New Roman" w:eastAsia="Times New Roman" w:hAnsi="Times New Roman" w:cs="Times New Roman"/>
          <w:spacing w:val="72"/>
          <w:sz w:val="24"/>
        </w:rPr>
        <w:t xml:space="preserve"> </w:t>
      </w:r>
      <w:r w:rsidRPr="00294786">
        <w:rPr>
          <w:rFonts w:ascii="Times New Roman" w:eastAsia="Times New Roman" w:hAnsi="Times New Roman" w:cs="Times New Roman"/>
          <w:sz w:val="24"/>
        </w:rPr>
        <w:t>sarakstu</w:t>
      </w:r>
      <w:r w:rsidRPr="00294786">
        <w:rPr>
          <w:rFonts w:ascii="Times New Roman" w:eastAsia="Times New Roman" w:hAnsi="Times New Roman" w:cs="Times New Roman"/>
          <w:spacing w:val="73"/>
          <w:sz w:val="24"/>
        </w:rPr>
        <w:t xml:space="preserve"> </w:t>
      </w:r>
      <w:r w:rsidRPr="00294786">
        <w:rPr>
          <w:rFonts w:ascii="Times New Roman" w:eastAsia="Times New Roman" w:hAnsi="Times New Roman" w:cs="Times New Roman"/>
          <w:spacing w:val="-5"/>
          <w:sz w:val="24"/>
        </w:rPr>
        <w:t>un</w:t>
      </w:r>
      <w:r w:rsidR="00294786">
        <w:rPr>
          <w:rFonts w:ascii="Times New Roman" w:eastAsia="Times New Roman" w:hAnsi="Times New Roman" w:cs="Times New Roman"/>
          <w:spacing w:val="-5"/>
          <w:sz w:val="24"/>
        </w:rPr>
        <w:t xml:space="preserve"> </w:t>
      </w:r>
      <w:r w:rsidRPr="00294786">
        <w:rPr>
          <w:rFonts w:ascii="Times New Roman" w:eastAsia="Times New Roman" w:hAnsi="Times New Roman" w:cs="Times New Roman"/>
          <w:sz w:val="24"/>
          <w:szCs w:val="24"/>
        </w:rPr>
        <w:t xml:space="preserve">izziņas, ja Pieteikuma iesniedzējam uz Pieteikuma iesniegšanas </w:t>
      </w:r>
      <w:r w:rsidRPr="00294786">
        <w:rPr>
          <w:rFonts w:ascii="Times New Roman" w:eastAsia="Times New Roman" w:hAnsi="Times New Roman" w:cs="Times New Roman"/>
          <w:sz w:val="24"/>
          <w:szCs w:val="24"/>
        </w:rPr>
        <w:t>brīdi ir Ministrijas izsniegta spēkā esoša speciālā atļauja (licence) komercdarbībai ar Eiropas Savienības Kopējā militāro preču sarakstā minētajām precēm. Šīs Ministrijas speciālās atļaujas (licences) izsniegšanas prasību izpildi no Pieteikuma iesniedzēja</w:t>
      </w:r>
      <w:r w:rsidRPr="00294786">
        <w:rPr>
          <w:rFonts w:ascii="Times New Roman" w:eastAsia="Times New Roman" w:hAnsi="Times New Roman" w:cs="Times New Roman"/>
          <w:sz w:val="24"/>
          <w:szCs w:val="24"/>
        </w:rPr>
        <w:t xml:space="preserve"> puses Ministrija pielīdzina šī nolikuma 6.4. un 6.5. apakšpunktos noteikto prasību izpildei, neveicot pārbaudi par atbilstību šo apakšpunktu prasībām.</w:t>
      </w:r>
    </w:p>
    <w:p w:rsidR="00545698" w:rsidRPr="00545698" w:rsidRDefault="00362384" w:rsidP="00545698">
      <w:pPr>
        <w:widowControl w:val="0"/>
        <w:numPr>
          <w:ilvl w:val="1"/>
          <w:numId w:val="12"/>
        </w:numPr>
        <w:tabs>
          <w:tab w:val="left" w:pos="934"/>
          <w:tab w:val="left" w:pos="1581"/>
        </w:tabs>
        <w:autoSpaceDE w:val="0"/>
        <w:autoSpaceDN w:val="0"/>
        <w:spacing w:before="1" w:after="0" w:line="240" w:lineRule="auto"/>
        <w:ind w:right="107"/>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pretendējot uz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valsts atbalsta veidu – papildus sniedzot informāciju un dokumentāciju pēc Kom</w:t>
      </w:r>
      <w:r w:rsidRPr="00545698">
        <w:rPr>
          <w:rFonts w:ascii="Times New Roman" w:eastAsia="Times New Roman" w:hAnsi="Times New Roman" w:cs="Times New Roman"/>
          <w:sz w:val="24"/>
        </w:rPr>
        <w:t>isijas aktuālo Īstenošanas lēmumu publicēšanas saskaņā ar šī nolikuma 30.1.3., 30.1.4. vai 30.2.2.</w:t>
      </w:r>
      <w:r w:rsidRPr="00545698">
        <w:rPr>
          <w:rFonts w:ascii="Times New Roman" w:eastAsia="Times New Roman" w:hAnsi="Times New Roman" w:cs="Times New Roman"/>
          <w:spacing w:val="40"/>
          <w:sz w:val="24"/>
        </w:rPr>
        <w:t xml:space="preserve"> </w:t>
      </w:r>
      <w:r w:rsidRPr="00545698">
        <w:rPr>
          <w:rFonts w:ascii="Times New Roman" w:eastAsia="Times New Roman" w:hAnsi="Times New Roman" w:cs="Times New Roman"/>
          <w:sz w:val="24"/>
        </w:rPr>
        <w:t>punktā noteikto, Pieteikuma iesniedzējs iesniedz:</w:t>
      </w:r>
    </w:p>
    <w:p w:rsidR="00545698" w:rsidRPr="00545698" w:rsidRDefault="00362384" w:rsidP="00545698">
      <w:pPr>
        <w:widowControl w:val="0"/>
        <w:numPr>
          <w:ilvl w:val="2"/>
          <w:numId w:val="12"/>
        </w:numPr>
        <w:tabs>
          <w:tab w:val="left" w:pos="1366"/>
          <w:tab w:val="left" w:pos="1582"/>
        </w:tabs>
        <w:autoSpaceDE w:val="0"/>
        <w:autoSpaceDN w:val="0"/>
        <w:spacing w:after="0" w:line="240" w:lineRule="auto"/>
        <w:ind w:left="1366" w:right="107" w:hanging="504"/>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iesniedzēja</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i/>
          <w:sz w:val="24"/>
        </w:rPr>
        <w:t>de</w:t>
      </w:r>
      <w:r w:rsidRPr="00545698">
        <w:rPr>
          <w:rFonts w:ascii="Times New Roman" w:eastAsia="Times New Roman" w:hAnsi="Times New Roman" w:cs="Times New Roman"/>
          <w:i/>
          <w:spacing w:val="-11"/>
          <w:sz w:val="24"/>
        </w:rPr>
        <w:t xml:space="preserv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pacing w:val="-9"/>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uzskaites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sistēmā</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sagatavotās</w:t>
      </w:r>
      <w:r w:rsidRPr="00545698">
        <w:rPr>
          <w:rFonts w:ascii="Times New Roman" w:eastAsia="Times New Roman" w:hAnsi="Times New Roman" w:cs="Times New Roman"/>
          <w:spacing w:val="-10"/>
          <w:sz w:val="24"/>
        </w:rPr>
        <w:t xml:space="preserve"> </w:t>
      </w:r>
      <w:r w:rsidRPr="00545698">
        <w:rPr>
          <w:rFonts w:ascii="Times New Roman" w:eastAsia="Times New Roman" w:hAnsi="Times New Roman" w:cs="Times New Roman"/>
          <w:sz w:val="24"/>
        </w:rPr>
        <w:t xml:space="preserve">veidlapas izdruku par sniedzamo informāciju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 xml:space="preserve">atbalsta uzskaitei un piešķiršanai saskaņā ar normatīvajiem aktiem par </w:t>
      </w:r>
      <w:r w:rsidRPr="00545698">
        <w:rPr>
          <w:rFonts w:ascii="Times New Roman" w:eastAsia="Times New Roman" w:hAnsi="Times New Roman" w:cs="Times New Roman"/>
          <w:i/>
          <w:sz w:val="24"/>
        </w:rPr>
        <w:t xml:space="preserve">de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atbalsta uzskaites un piešķiršanas kārtību</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vai</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norāda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i/>
          <w:sz w:val="24"/>
        </w:rPr>
        <w:t>de</w:t>
      </w:r>
      <w:r w:rsidRPr="00545698">
        <w:rPr>
          <w:rFonts w:ascii="Times New Roman" w:eastAsia="Times New Roman" w:hAnsi="Times New Roman" w:cs="Times New Roman"/>
          <w:i/>
          <w:spacing w:val="-2"/>
          <w:sz w:val="24"/>
        </w:rPr>
        <w:t xml:space="preserve"> </w:t>
      </w:r>
      <w:proofErr w:type="spellStart"/>
      <w:r w:rsidRPr="00545698">
        <w:rPr>
          <w:rFonts w:ascii="Times New Roman" w:eastAsia="Times New Roman" w:hAnsi="Times New Roman" w:cs="Times New Roman"/>
          <w:i/>
          <w:sz w:val="24"/>
        </w:rPr>
        <w:t>minimis</w:t>
      </w:r>
      <w:proofErr w:type="spellEnd"/>
      <w:r w:rsidRPr="00545698">
        <w:rPr>
          <w:rFonts w:ascii="Times New Roman" w:eastAsia="Times New Roman" w:hAnsi="Times New Roman" w:cs="Times New Roman"/>
          <w:i/>
          <w:sz w:val="24"/>
        </w:rPr>
        <w:t xml:space="preserve"> </w:t>
      </w:r>
      <w:r w:rsidRPr="00545698">
        <w:rPr>
          <w:rFonts w:ascii="Times New Roman" w:eastAsia="Times New Roman" w:hAnsi="Times New Roman" w:cs="Times New Roman"/>
          <w:sz w:val="24"/>
        </w:rPr>
        <w:t>atbalsta</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uzskaites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sistēmā</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sagatavotās</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un </w:t>
      </w:r>
      <w:r w:rsidRPr="00545698">
        <w:rPr>
          <w:rFonts w:ascii="Times New Roman" w:eastAsia="Times New Roman" w:hAnsi="Times New Roman" w:cs="Times New Roman"/>
          <w:sz w:val="24"/>
        </w:rPr>
        <w:t>apstiprinātās veidlapas numuru, ja attiecināms;</w:t>
      </w:r>
    </w:p>
    <w:p w:rsidR="00545698" w:rsidRPr="00545698" w:rsidRDefault="00362384" w:rsidP="00545698">
      <w:pPr>
        <w:widowControl w:val="0"/>
        <w:numPr>
          <w:ilvl w:val="2"/>
          <w:numId w:val="12"/>
        </w:numPr>
        <w:tabs>
          <w:tab w:val="left" w:pos="1581"/>
        </w:tabs>
        <w:autoSpaceDE w:val="0"/>
        <w:autoSpaceDN w:val="0"/>
        <w:spacing w:before="1" w:after="0" w:line="240" w:lineRule="auto"/>
        <w:ind w:left="1581" w:hanging="720"/>
        <w:jc w:val="both"/>
        <w:rPr>
          <w:rFonts w:ascii="Times New Roman" w:eastAsia="Times New Roman" w:hAnsi="Times New Roman" w:cs="Times New Roman"/>
          <w:sz w:val="24"/>
        </w:rPr>
      </w:pPr>
      <w:r w:rsidRPr="00545698">
        <w:rPr>
          <w:rFonts w:ascii="Times New Roman" w:eastAsia="Times New Roman" w:hAnsi="Times New Roman" w:cs="Times New Roman"/>
          <w:sz w:val="24"/>
        </w:rPr>
        <w:t>citus</w:t>
      </w:r>
      <w:r w:rsidRPr="00545698">
        <w:rPr>
          <w:rFonts w:ascii="Times New Roman" w:eastAsia="Times New Roman" w:hAnsi="Times New Roman" w:cs="Times New Roman"/>
          <w:spacing w:val="-5"/>
          <w:sz w:val="24"/>
        </w:rPr>
        <w:t xml:space="preserve"> </w:t>
      </w:r>
      <w:r w:rsidRPr="00545698">
        <w:rPr>
          <w:rFonts w:ascii="Times New Roman" w:eastAsia="Times New Roman" w:hAnsi="Times New Roman" w:cs="Times New Roman"/>
          <w:sz w:val="24"/>
        </w:rPr>
        <w:t>dokumentus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informāciju</w:t>
      </w:r>
      <w:r w:rsidRPr="00545698">
        <w:rPr>
          <w:rFonts w:ascii="Times New Roman" w:eastAsia="Times New Roman" w:hAnsi="Times New Roman" w:cs="Times New Roman"/>
          <w:spacing w:val="-2"/>
          <w:sz w:val="24"/>
        </w:rPr>
        <w:t xml:space="preserve"> </w:t>
      </w:r>
      <w:r w:rsidRPr="00545698">
        <w:rPr>
          <w:rFonts w:ascii="Times New Roman" w:eastAsia="Times New Roman" w:hAnsi="Times New Roman" w:cs="Times New Roman"/>
          <w:sz w:val="24"/>
        </w:rPr>
        <w:t>dotācijas</w:t>
      </w:r>
      <w:r w:rsidRPr="00545698">
        <w:rPr>
          <w:rFonts w:ascii="Times New Roman" w:eastAsia="Times New Roman" w:hAnsi="Times New Roman" w:cs="Times New Roman"/>
          <w:spacing w:val="-3"/>
          <w:sz w:val="24"/>
        </w:rPr>
        <w:t xml:space="preserve"> </w:t>
      </w: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pacing w:val="-2"/>
          <w:sz w:val="24"/>
        </w:rPr>
        <w:t>pamatošanai.</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9"/>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Šī nolikuma 31.3. un 70. punktā minētās izziņas Ministrija pieņem un atzīst, ja tās ir izsniegtas ne agrāk kā vienu mēnesi pirms iesniegšanas </w:t>
      </w:r>
      <w:r w:rsidRPr="00545698">
        <w:rPr>
          <w:rFonts w:ascii="Times New Roman" w:eastAsia="Times New Roman" w:hAnsi="Times New Roman" w:cs="Times New Roman"/>
          <w:sz w:val="24"/>
        </w:rPr>
        <w:t>dienas, ja izziņas vai dokumenta izdevējs nav norādījis īsāku tā derīguma termiņu.</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Pieteikumu Veidlapas aizpilda datorrakstā latviešu valodā. 31.1. un 32.2. punktos noteikto informāciju var iesniegt latviešu vai angļu valodā. Papildinošo dokumentāciju, ko </w:t>
      </w:r>
      <w:r w:rsidRPr="00545698">
        <w:rPr>
          <w:rFonts w:ascii="Times New Roman" w:eastAsia="Times New Roman" w:hAnsi="Times New Roman" w:cs="Times New Roman"/>
          <w:sz w:val="24"/>
        </w:rPr>
        <w:t>pievieno veidlapai, var iesniegt latviešu vai angļu valodā.</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Pieteikumu paraksta persona, kurai ir pārstāvības (paraksta) tiesības vai pilnvarotā persona, pievienojot pilnvaras kopiju.</w:t>
      </w:r>
    </w:p>
    <w:p w:rsidR="00545698" w:rsidRPr="00545698" w:rsidRDefault="00362384" w:rsidP="00545698">
      <w:pPr>
        <w:widowControl w:val="0"/>
        <w:numPr>
          <w:ilvl w:val="0"/>
          <w:numId w:val="12"/>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Pieteikuma</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iesniedzējs, sagatavojot Pieteikumu, ievēro</w:t>
      </w:r>
      <w:r w:rsidRPr="00545698">
        <w:rPr>
          <w:rFonts w:ascii="Times New Roman" w:eastAsia="Times New Roman" w:hAnsi="Times New Roman" w:cs="Times New Roman"/>
          <w:spacing w:val="-1"/>
          <w:sz w:val="24"/>
        </w:rPr>
        <w:t xml:space="preserve"> </w:t>
      </w:r>
      <w:r w:rsidRPr="00545698">
        <w:rPr>
          <w:rFonts w:ascii="Times New Roman" w:eastAsia="Times New Roman" w:hAnsi="Times New Roman" w:cs="Times New Roman"/>
          <w:sz w:val="24"/>
        </w:rPr>
        <w:t xml:space="preserve">šajā nolikumā noteiktās prasības un ir atbildīgs par Pieteikumā sniegto informāciju, kā arī par savas dalības EDF projektā saistību </w:t>
      </w:r>
      <w:r w:rsidRPr="00545698">
        <w:rPr>
          <w:rFonts w:ascii="Times New Roman" w:eastAsia="Times New Roman" w:hAnsi="Times New Roman" w:cs="Times New Roman"/>
          <w:spacing w:val="-2"/>
          <w:sz w:val="24"/>
        </w:rPr>
        <w:t>izpildi.</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9"/>
        <w:jc w:val="both"/>
        <w:rPr>
          <w:rFonts w:ascii="Times New Roman" w:eastAsia="Times New Roman" w:hAnsi="Times New Roman" w:cs="Times New Roman"/>
          <w:sz w:val="24"/>
        </w:rPr>
      </w:pPr>
      <w:r w:rsidRPr="00545698">
        <w:rPr>
          <w:rFonts w:ascii="Times New Roman" w:eastAsia="Times New Roman" w:hAnsi="Times New Roman" w:cs="Times New Roman"/>
          <w:sz w:val="24"/>
        </w:rPr>
        <w:t>Pieteikumu sagatavo elektroniskā dokumenta formā, to noformē atbilstoši Dokumentu juridiskā spēka likuma, Elektroni</w:t>
      </w:r>
      <w:r w:rsidRPr="00545698">
        <w:rPr>
          <w:rFonts w:ascii="Times New Roman" w:eastAsia="Times New Roman" w:hAnsi="Times New Roman" w:cs="Times New Roman"/>
          <w:sz w:val="24"/>
        </w:rPr>
        <w:t>sko dokumentu likuma un MK 2005. gada 28. jūnija noteikumu Nr. 473 “Elektronisko dokumentu izstrādāšanas, noformēšanas, glabāšanas un aprites kārtība valsts un pašvaldību iestādēs un kārtība, kādā notiek elektronisko dokumentu aprite</w:t>
      </w:r>
      <w:r w:rsidRPr="00545698">
        <w:rPr>
          <w:rFonts w:ascii="Times New Roman" w:eastAsia="Times New Roman" w:hAnsi="Times New Roman" w:cs="Times New Roman"/>
          <w:spacing w:val="-13"/>
          <w:sz w:val="24"/>
        </w:rPr>
        <w:t xml:space="preserve"> </w:t>
      </w:r>
      <w:r w:rsidRPr="00545698">
        <w:rPr>
          <w:rFonts w:ascii="Times New Roman" w:eastAsia="Times New Roman" w:hAnsi="Times New Roman" w:cs="Times New Roman"/>
          <w:sz w:val="24"/>
        </w:rPr>
        <w:t>starp</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valsts</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pašval</w:t>
      </w:r>
      <w:r w:rsidRPr="00545698">
        <w:rPr>
          <w:rFonts w:ascii="Times New Roman" w:eastAsia="Times New Roman" w:hAnsi="Times New Roman" w:cs="Times New Roman"/>
          <w:sz w:val="24"/>
        </w:rPr>
        <w:t>dību</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iestādēm</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vai</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starp</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šīm</w:t>
      </w:r>
      <w:r w:rsidRPr="00545698">
        <w:rPr>
          <w:rFonts w:ascii="Times New Roman" w:eastAsia="Times New Roman" w:hAnsi="Times New Roman" w:cs="Times New Roman"/>
          <w:spacing w:val="-11"/>
          <w:sz w:val="24"/>
        </w:rPr>
        <w:t xml:space="preserve"> </w:t>
      </w:r>
      <w:r w:rsidRPr="00545698">
        <w:rPr>
          <w:rFonts w:ascii="Times New Roman" w:eastAsia="Times New Roman" w:hAnsi="Times New Roman" w:cs="Times New Roman"/>
          <w:sz w:val="24"/>
        </w:rPr>
        <w:t>iestādēm</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fiziskajām</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un</w:t>
      </w:r>
      <w:r w:rsidRPr="00545698">
        <w:rPr>
          <w:rFonts w:ascii="Times New Roman" w:eastAsia="Times New Roman" w:hAnsi="Times New Roman" w:cs="Times New Roman"/>
          <w:spacing w:val="-12"/>
          <w:sz w:val="24"/>
        </w:rPr>
        <w:t xml:space="preserve"> </w:t>
      </w:r>
      <w:r w:rsidRPr="00545698">
        <w:rPr>
          <w:rFonts w:ascii="Times New Roman" w:eastAsia="Times New Roman" w:hAnsi="Times New Roman" w:cs="Times New Roman"/>
          <w:sz w:val="24"/>
        </w:rPr>
        <w:t xml:space="preserve">juridiskajām personām” prasībām. Veidlapas paraksta ar drošu elektronisko parakstu, kas satur laika </w:t>
      </w:r>
      <w:r w:rsidRPr="00545698">
        <w:rPr>
          <w:rFonts w:ascii="Times New Roman" w:eastAsia="Times New Roman" w:hAnsi="Times New Roman" w:cs="Times New Roman"/>
          <w:spacing w:val="-2"/>
          <w:sz w:val="24"/>
        </w:rPr>
        <w:t>zīmogu.</w:t>
      </w:r>
    </w:p>
    <w:p w:rsidR="00545698" w:rsidRPr="00545698" w:rsidRDefault="00362384" w:rsidP="00545698">
      <w:pPr>
        <w:widowControl w:val="0"/>
        <w:numPr>
          <w:ilvl w:val="0"/>
          <w:numId w:val="12"/>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545698">
        <w:rPr>
          <w:rFonts w:ascii="Times New Roman" w:eastAsia="Times New Roman" w:hAnsi="Times New Roman" w:cs="Times New Roman"/>
          <w:sz w:val="24"/>
        </w:rPr>
        <w:t xml:space="preserve">Elektroniskā formā sagatavotu pieteikumu (tas ir parakstīts ar drošu elektronisko parakstu un satur laika zīmogu) nosūta Aizsardzības industrijas un inovāciju politikas departamentam uz e-pasta adresi: </w:t>
      </w:r>
      <w:hyperlink r:id="rId8">
        <w:r w:rsidRPr="00545698">
          <w:rPr>
            <w:rFonts w:ascii="Times New Roman" w:eastAsia="Times New Roman" w:hAnsi="Times New Roman" w:cs="Times New Roman"/>
            <w:sz w:val="24"/>
          </w:rPr>
          <w:t>edf@mod.gov.l</w:t>
        </w:r>
        <w:r w:rsidRPr="00545698">
          <w:rPr>
            <w:rFonts w:ascii="Times New Roman" w:eastAsia="Times New Roman" w:hAnsi="Times New Roman" w:cs="Times New Roman"/>
            <w:sz w:val="24"/>
          </w:rPr>
          <w:t>v,</w:t>
        </w:r>
      </w:hyperlink>
      <w:r w:rsidRPr="00545698">
        <w:rPr>
          <w:rFonts w:ascii="Times New Roman" w:eastAsia="Times New Roman" w:hAnsi="Times New Roman" w:cs="Times New Roman"/>
          <w:sz w:val="24"/>
        </w:rPr>
        <w:t xml:space="preserve"> e-pasta ailē “Temats” norādot “AM līdzfinansējuma pieteikumu izvērtēšana” līdz šī nolikuma 30. punktā noteiktajam aktuālajam termiņam.</w:t>
      </w:r>
    </w:p>
    <w:p w:rsidR="00545698" w:rsidRPr="00545698" w:rsidRDefault="00362384" w:rsidP="00545698">
      <w:pPr>
        <w:widowControl w:val="0"/>
        <w:numPr>
          <w:ilvl w:val="0"/>
          <w:numId w:val="12"/>
        </w:numPr>
        <w:tabs>
          <w:tab w:val="left" w:pos="501"/>
        </w:tabs>
        <w:autoSpaceDE w:val="0"/>
        <w:autoSpaceDN w:val="0"/>
        <w:spacing w:before="1" w:after="0" w:line="240" w:lineRule="auto"/>
        <w:ind w:left="501" w:right="110"/>
        <w:jc w:val="both"/>
        <w:rPr>
          <w:rFonts w:ascii="Times New Roman" w:eastAsia="Times New Roman" w:hAnsi="Times New Roman" w:cs="Times New Roman"/>
          <w:sz w:val="24"/>
        </w:rPr>
      </w:pPr>
      <w:r w:rsidRPr="00545698">
        <w:rPr>
          <w:rFonts w:ascii="Times New Roman" w:eastAsia="Times New Roman" w:hAnsi="Times New Roman" w:cs="Times New Roman"/>
          <w:sz w:val="24"/>
        </w:rPr>
        <w:t>Ministrija izskata tikai tos Pieteikumus, kuri ir iesniegti šī nolikuma 30. punktā norādītajā aktuālajā termiņā.</w:t>
      </w:r>
    </w:p>
    <w:p w:rsidR="00D2444D" w:rsidRDefault="00D2444D" w:rsidP="002D091B">
      <w:pPr>
        <w:tabs>
          <w:tab w:val="left" w:pos="4820"/>
        </w:tabs>
        <w:spacing w:after="0" w:line="240" w:lineRule="auto"/>
        <w:rPr>
          <w:rFonts w:ascii="Times New Roman" w:hAnsi="Times New Roman" w:cs="Times New Roman"/>
          <w:sz w:val="24"/>
          <w:szCs w:val="24"/>
        </w:rPr>
      </w:pPr>
    </w:p>
    <w:p w:rsidR="00753322" w:rsidRDefault="00753322" w:rsidP="00753322">
      <w:pPr>
        <w:widowControl w:val="0"/>
        <w:autoSpaceDE w:val="0"/>
        <w:autoSpaceDN w:val="0"/>
        <w:spacing w:after="0" w:line="240" w:lineRule="auto"/>
        <w:rPr>
          <w:rFonts w:ascii="Times New Roman" w:eastAsia="Times New Roman" w:hAnsi="Times New Roman" w:cs="Times New Roman"/>
          <w:sz w:val="24"/>
          <w:szCs w:val="24"/>
        </w:rPr>
      </w:pPr>
    </w:p>
    <w:p w:rsidR="009D0DBC" w:rsidRPr="00753322" w:rsidRDefault="009D0DBC" w:rsidP="00753322">
      <w:pPr>
        <w:widowControl w:val="0"/>
        <w:autoSpaceDE w:val="0"/>
        <w:autoSpaceDN w:val="0"/>
        <w:spacing w:after="0" w:line="240" w:lineRule="auto"/>
        <w:rPr>
          <w:rFonts w:ascii="Times New Roman" w:eastAsia="Times New Roman" w:hAnsi="Times New Roman" w:cs="Times New Roman"/>
          <w:sz w:val="24"/>
          <w:szCs w:val="24"/>
        </w:rPr>
      </w:pPr>
    </w:p>
    <w:p w:rsidR="00753322" w:rsidRPr="00753322" w:rsidRDefault="00362384" w:rsidP="00753322">
      <w:pPr>
        <w:widowControl w:val="0"/>
        <w:autoSpaceDE w:val="0"/>
        <w:autoSpaceDN w:val="0"/>
        <w:spacing w:after="0" w:line="240" w:lineRule="auto"/>
        <w:ind w:left="142"/>
        <w:outlineLvl w:val="1"/>
        <w:rPr>
          <w:rFonts w:ascii="Times New Roman" w:eastAsia="Times New Roman" w:hAnsi="Times New Roman" w:cs="Times New Roman"/>
          <w:b/>
          <w:bCs/>
          <w:sz w:val="24"/>
          <w:szCs w:val="24"/>
        </w:rPr>
      </w:pPr>
      <w:r w:rsidRPr="00753322">
        <w:rPr>
          <w:rFonts w:ascii="Times New Roman" w:eastAsia="Times New Roman" w:hAnsi="Times New Roman" w:cs="Times New Roman"/>
          <w:b/>
          <w:bCs/>
          <w:sz w:val="24"/>
          <w:szCs w:val="24"/>
        </w:rPr>
        <w:lastRenderedPageBreak/>
        <w:t>Pi</w:t>
      </w:r>
      <w:r w:rsidRPr="00753322">
        <w:rPr>
          <w:rFonts w:ascii="Times New Roman" w:eastAsia="Times New Roman" w:hAnsi="Times New Roman" w:cs="Times New Roman"/>
          <w:b/>
          <w:bCs/>
          <w:sz w:val="24"/>
          <w:szCs w:val="24"/>
        </w:rPr>
        <w:t>eteikuma</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z w:val="24"/>
          <w:szCs w:val="24"/>
        </w:rPr>
        <w:t>precizēšana</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z w:val="24"/>
          <w:szCs w:val="24"/>
        </w:rPr>
        <w:t>un</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pacing w:val="-2"/>
          <w:sz w:val="24"/>
          <w:szCs w:val="24"/>
        </w:rPr>
        <w:t>atsaukšana</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b/>
          <w:sz w:val="24"/>
          <w:szCs w:val="24"/>
        </w:rPr>
      </w:pPr>
    </w:p>
    <w:p w:rsidR="00753322" w:rsidRPr="009D0DBC" w:rsidRDefault="00362384" w:rsidP="00753322">
      <w:pPr>
        <w:widowControl w:val="0"/>
        <w:numPr>
          <w:ilvl w:val="0"/>
          <w:numId w:val="12"/>
        </w:numPr>
        <w:tabs>
          <w:tab w:val="left" w:pos="501"/>
        </w:tabs>
        <w:autoSpaceDE w:val="0"/>
        <w:autoSpaceDN w:val="0"/>
        <w:spacing w:before="73" w:after="0" w:line="240" w:lineRule="auto"/>
        <w:ind w:left="501" w:right="108"/>
        <w:jc w:val="both"/>
        <w:rPr>
          <w:rFonts w:ascii="Times New Roman" w:eastAsia="Times New Roman" w:hAnsi="Times New Roman" w:cs="Times New Roman"/>
          <w:sz w:val="24"/>
          <w:szCs w:val="24"/>
        </w:rPr>
      </w:pPr>
      <w:r w:rsidRPr="009D0DBC">
        <w:rPr>
          <w:rFonts w:ascii="Times New Roman" w:eastAsia="Times New Roman" w:hAnsi="Times New Roman" w:cs="Times New Roman"/>
          <w:sz w:val="24"/>
        </w:rPr>
        <w:t xml:space="preserve">Pieteikuma iesniedzējs var atsaukt Pieteikumu jebkurā laikā, kamēr nav pieņemts Ministrijas lēmums par Pieteikuma pieņemšanu virzībai uz līguma sagatavošanu starp Ministriju un Pieteikuma iesniedzēju par līdzfinansējuma </w:t>
      </w:r>
      <w:r w:rsidRPr="009D0DBC">
        <w:rPr>
          <w:rFonts w:ascii="Times New Roman" w:eastAsia="Times New Roman" w:hAnsi="Times New Roman" w:cs="Times New Roman"/>
          <w:sz w:val="24"/>
        </w:rPr>
        <w:t>piešķiršanu Pieteikuma iesniedzēja dalībai EDF</w:t>
      </w:r>
      <w:r w:rsidR="009D0DBC">
        <w:rPr>
          <w:rFonts w:ascii="Times New Roman" w:eastAsia="Times New Roman" w:hAnsi="Times New Roman" w:cs="Times New Roman"/>
          <w:sz w:val="24"/>
        </w:rPr>
        <w:t xml:space="preserve"> </w:t>
      </w:r>
      <w:r w:rsidRPr="009D0DBC">
        <w:rPr>
          <w:rFonts w:ascii="Times New Roman" w:eastAsia="Times New Roman" w:hAnsi="Times New Roman" w:cs="Times New Roman"/>
          <w:sz w:val="24"/>
          <w:szCs w:val="24"/>
        </w:rPr>
        <w:t>projektā</w:t>
      </w:r>
      <w:r w:rsidRPr="009D0DBC">
        <w:rPr>
          <w:rFonts w:ascii="Times New Roman" w:eastAsia="Times New Roman" w:hAnsi="Times New Roman" w:cs="Times New Roman"/>
          <w:spacing w:val="-7"/>
          <w:sz w:val="24"/>
          <w:szCs w:val="24"/>
        </w:rPr>
        <w:t xml:space="preserve"> </w:t>
      </w:r>
      <w:r w:rsidRPr="009D0DBC">
        <w:rPr>
          <w:rFonts w:ascii="Times New Roman" w:eastAsia="Times New Roman" w:hAnsi="Times New Roman" w:cs="Times New Roman"/>
          <w:sz w:val="24"/>
          <w:szCs w:val="24"/>
        </w:rPr>
        <w:t>vai</w:t>
      </w:r>
      <w:r w:rsidRPr="009D0DBC">
        <w:rPr>
          <w:rFonts w:ascii="Times New Roman" w:eastAsia="Times New Roman" w:hAnsi="Times New Roman" w:cs="Times New Roman"/>
          <w:spacing w:val="-6"/>
          <w:sz w:val="24"/>
          <w:szCs w:val="24"/>
        </w:rPr>
        <w:t xml:space="preserve"> </w:t>
      </w:r>
      <w:r w:rsidRPr="009D0DBC">
        <w:rPr>
          <w:rFonts w:ascii="Times New Roman" w:eastAsia="Times New Roman" w:hAnsi="Times New Roman" w:cs="Times New Roman"/>
          <w:sz w:val="24"/>
          <w:szCs w:val="24"/>
        </w:rPr>
        <w:t>lēmums</w:t>
      </w:r>
      <w:r w:rsidRPr="009D0DBC">
        <w:rPr>
          <w:rFonts w:ascii="Times New Roman" w:eastAsia="Times New Roman" w:hAnsi="Times New Roman" w:cs="Times New Roman"/>
          <w:spacing w:val="-6"/>
          <w:sz w:val="24"/>
          <w:szCs w:val="24"/>
        </w:rPr>
        <w:t xml:space="preserve"> </w:t>
      </w:r>
      <w:r w:rsidRPr="009D0DBC">
        <w:rPr>
          <w:rFonts w:ascii="Times New Roman" w:eastAsia="Times New Roman" w:hAnsi="Times New Roman" w:cs="Times New Roman"/>
          <w:sz w:val="24"/>
          <w:szCs w:val="24"/>
        </w:rPr>
        <w:t>par</w:t>
      </w:r>
      <w:r w:rsidRPr="009D0DBC">
        <w:rPr>
          <w:rFonts w:ascii="Times New Roman" w:eastAsia="Times New Roman" w:hAnsi="Times New Roman" w:cs="Times New Roman"/>
          <w:spacing w:val="-4"/>
          <w:sz w:val="24"/>
          <w:szCs w:val="24"/>
        </w:rPr>
        <w:t xml:space="preserve"> </w:t>
      </w:r>
      <w:r w:rsidRPr="009D0DBC">
        <w:rPr>
          <w:rFonts w:ascii="Times New Roman" w:eastAsia="Times New Roman" w:hAnsi="Times New Roman" w:cs="Times New Roman"/>
          <w:sz w:val="24"/>
          <w:szCs w:val="24"/>
        </w:rPr>
        <w:t>Pieteikuma</w:t>
      </w:r>
      <w:r w:rsidRPr="009D0DBC">
        <w:rPr>
          <w:rFonts w:ascii="Times New Roman" w:eastAsia="Times New Roman" w:hAnsi="Times New Roman" w:cs="Times New Roman"/>
          <w:spacing w:val="-7"/>
          <w:sz w:val="24"/>
          <w:szCs w:val="24"/>
        </w:rPr>
        <w:t xml:space="preserve"> </w:t>
      </w:r>
      <w:r w:rsidRPr="009D0DBC">
        <w:rPr>
          <w:rFonts w:ascii="Times New Roman" w:eastAsia="Times New Roman" w:hAnsi="Times New Roman" w:cs="Times New Roman"/>
          <w:sz w:val="24"/>
          <w:szCs w:val="24"/>
        </w:rPr>
        <w:t>noraidīšanu,</w:t>
      </w:r>
      <w:r w:rsidRPr="009D0DBC">
        <w:rPr>
          <w:rFonts w:ascii="Times New Roman" w:eastAsia="Times New Roman" w:hAnsi="Times New Roman" w:cs="Times New Roman"/>
          <w:spacing w:val="-4"/>
          <w:sz w:val="24"/>
          <w:szCs w:val="24"/>
        </w:rPr>
        <w:t xml:space="preserve"> </w:t>
      </w:r>
      <w:r w:rsidRPr="009D0DBC">
        <w:rPr>
          <w:rFonts w:ascii="Times New Roman" w:eastAsia="Times New Roman" w:hAnsi="Times New Roman" w:cs="Times New Roman"/>
          <w:sz w:val="24"/>
          <w:szCs w:val="24"/>
        </w:rPr>
        <w:t>Aizsardzības</w:t>
      </w:r>
      <w:r w:rsidRPr="009D0DBC">
        <w:rPr>
          <w:rFonts w:ascii="Times New Roman" w:eastAsia="Times New Roman" w:hAnsi="Times New Roman" w:cs="Times New Roman"/>
          <w:spacing w:val="-7"/>
          <w:sz w:val="24"/>
          <w:szCs w:val="24"/>
        </w:rPr>
        <w:t xml:space="preserve"> </w:t>
      </w:r>
      <w:r w:rsidRPr="009D0DBC">
        <w:rPr>
          <w:rFonts w:ascii="Times New Roman" w:eastAsia="Times New Roman" w:hAnsi="Times New Roman" w:cs="Times New Roman"/>
          <w:sz w:val="24"/>
          <w:szCs w:val="24"/>
        </w:rPr>
        <w:t>ministrijai</w:t>
      </w:r>
      <w:r w:rsidRPr="009D0DBC">
        <w:rPr>
          <w:rFonts w:ascii="Times New Roman" w:eastAsia="Times New Roman" w:hAnsi="Times New Roman" w:cs="Times New Roman"/>
          <w:spacing w:val="-6"/>
          <w:sz w:val="24"/>
          <w:szCs w:val="24"/>
        </w:rPr>
        <w:t xml:space="preserve"> </w:t>
      </w:r>
      <w:r w:rsidRPr="009D0DBC">
        <w:rPr>
          <w:rFonts w:ascii="Times New Roman" w:eastAsia="Times New Roman" w:hAnsi="Times New Roman" w:cs="Times New Roman"/>
          <w:sz w:val="24"/>
          <w:szCs w:val="24"/>
        </w:rPr>
        <w:t>iesniedzot</w:t>
      </w:r>
      <w:r w:rsidRPr="009D0DBC">
        <w:rPr>
          <w:rFonts w:ascii="Times New Roman" w:eastAsia="Times New Roman" w:hAnsi="Times New Roman" w:cs="Times New Roman"/>
          <w:spacing w:val="-6"/>
          <w:sz w:val="24"/>
          <w:szCs w:val="24"/>
        </w:rPr>
        <w:t xml:space="preserve"> </w:t>
      </w:r>
      <w:r w:rsidRPr="009D0DBC">
        <w:rPr>
          <w:rFonts w:ascii="Times New Roman" w:eastAsia="Times New Roman" w:hAnsi="Times New Roman" w:cs="Times New Roman"/>
          <w:sz w:val="24"/>
          <w:szCs w:val="24"/>
        </w:rPr>
        <w:t xml:space="preserve">rakstisku </w:t>
      </w:r>
      <w:r w:rsidRPr="009D0DBC">
        <w:rPr>
          <w:rFonts w:ascii="Times New Roman" w:eastAsia="Times New Roman" w:hAnsi="Times New Roman" w:cs="Times New Roman"/>
          <w:spacing w:val="-2"/>
          <w:sz w:val="24"/>
          <w:szCs w:val="24"/>
        </w:rPr>
        <w:t>paziņojumu.</w:t>
      </w:r>
    </w:p>
    <w:p w:rsidR="00753322" w:rsidRPr="00753322" w:rsidRDefault="00362384" w:rsidP="00753322">
      <w:pPr>
        <w:widowControl w:val="0"/>
        <w:numPr>
          <w:ilvl w:val="0"/>
          <w:numId w:val="12"/>
        </w:numPr>
        <w:tabs>
          <w:tab w:val="left" w:pos="501"/>
        </w:tabs>
        <w:autoSpaceDE w:val="0"/>
        <w:autoSpaceDN w:val="0"/>
        <w:spacing w:before="1" w:after="0" w:line="240" w:lineRule="auto"/>
        <w:ind w:left="501" w:right="109"/>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atsaukumam</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bezierunu</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raksturs,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tas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izslēdz</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iesniedzēju</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no</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 xml:space="preserve">tālākas </w:t>
      </w:r>
      <w:r w:rsidRPr="00753322">
        <w:rPr>
          <w:rFonts w:ascii="Times New Roman" w:eastAsia="Times New Roman" w:hAnsi="Times New Roman" w:cs="Times New Roman"/>
          <w:sz w:val="24"/>
        </w:rPr>
        <w:t>pretendēšanas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uz</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iespējamo</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līdzfinansējumu</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konkrētā</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kuru</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tika saņemts atsauktais Pieteikums, gadījumā.</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Pieteikuma iesniedzējs līdz Pieteikumu iesniegumu iesniegšanas termiņa beigām var precizēt Pieteikumu, Aizsardzības </w:t>
      </w:r>
      <w:r w:rsidRPr="00753322">
        <w:rPr>
          <w:rFonts w:ascii="Times New Roman" w:eastAsia="Times New Roman" w:hAnsi="Times New Roman" w:cs="Times New Roman"/>
          <w:sz w:val="24"/>
        </w:rPr>
        <w:t>ministrijai iesniedzot rakstisku paziņojumu elektroniskā formā. Ņemot vērā to, ka Ministrijas līdzfinansējuma piemērošanas Komisijas regulas 651/2014 ietvarā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gadījumā</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uz</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komercdarbības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piemērošanu</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attiecināms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stimulējošās</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ietekmes nosacījums, k</w:t>
      </w:r>
      <w:r w:rsidRPr="00753322">
        <w:rPr>
          <w:rFonts w:ascii="Times New Roman" w:eastAsia="Times New Roman" w:hAnsi="Times New Roman" w:cs="Times New Roman"/>
          <w:sz w:val="24"/>
        </w:rPr>
        <w:t>as nepieļauj pēc projekta darbu sākuma, ņemot vērā šī Nolikuma 2.7. punktā noteikto darbu sākuma definīciju, veikt tādus projekta precizējumus, kas ietekmē projekta būtību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(piemēram,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attiecināmo</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izmaksu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kategoriju uzskaitījums,</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maksimālā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summa).</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753322">
        <w:rPr>
          <w:rFonts w:ascii="Times New Roman" w:eastAsia="Times New Roman" w:hAnsi="Times New Roman" w:cs="Times New Roman"/>
          <w:sz w:val="24"/>
        </w:rPr>
        <w:t>Gadījumā,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tiek</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pieņemts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valsts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sekretāra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lēmums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 xml:space="preserve">apstiprināšanu turpmākai virzībai un līguma sagatavošanu starp Ministrijas un Pieteikuma iesniedzēju par līdzfinansējuma piešķiršanu Pieteikuma iesniedzēja dalībai EDF projektā, </w:t>
      </w:r>
      <w:r w:rsidRPr="00753322">
        <w:rPr>
          <w:rFonts w:ascii="Times New Roman" w:eastAsia="Times New Roman" w:hAnsi="Times New Roman" w:cs="Times New Roman"/>
          <w:sz w:val="24"/>
        </w:rPr>
        <w:t>bet ar nosacījumu, ka noteiktā termiņā Pieteikuma iesniedzējam ir jāprecizē nepieciešamo informāciju, un Ministrijai</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jāakceptē</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šo</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informāciju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atbilstošu,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tiesības Ministrijas noteiktajā termiņā precizēt</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nepieciešamo i</w:t>
      </w:r>
      <w:r w:rsidRPr="00753322">
        <w:rPr>
          <w:rFonts w:ascii="Times New Roman" w:eastAsia="Times New Roman" w:hAnsi="Times New Roman" w:cs="Times New Roman"/>
          <w:sz w:val="24"/>
        </w:rPr>
        <w:t>nformāciju, bet ņemot vērā to, ka Ministrijas līdzfinansējuma piemērošanas Komisijas regulas 651/2014 ietvarā gadījumā uz komercdarbības atbalsta piemērošanu ir attiecināms stimulējošās ietekmes nosacījums, kas nepieļauj pēc projekta darbu sākuma, ņemot vē</w:t>
      </w:r>
      <w:r w:rsidRPr="00753322">
        <w:rPr>
          <w:rFonts w:ascii="Times New Roman" w:eastAsia="Times New Roman" w:hAnsi="Times New Roman" w:cs="Times New Roman"/>
          <w:sz w:val="24"/>
        </w:rPr>
        <w:t>rā šī Nolikuma 2.7. punktā noteikto darbu sākuma definīciju, veikt tādus projekta precizējumus, kas ietekmē EDF projekta būtību (piemēram, attiecināmo izmaksu kategoriju uzskaitījums, atbalsta maksimālā summa</w:t>
      </w:r>
      <w:r>
        <w:rPr>
          <w:rStyle w:val="FootnoteReference"/>
          <w:rFonts w:ascii="Times New Roman" w:eastAsia="Times New Roman" w:hAnsi="Times New Roman" w:cs="Times New Roman"/>
          <w:sz w:val="24"/>
        </w:rPr>
        <w:footnoteReference w:id="21"/>
      </w:r>
      <w:r w:rsidRPr="00753322">
        <w:rPr>
          <w:rFonts w:ascii="Times New Roman" w:eastAsia="Times New Roman" w:hAnsi="Times New Roman" w:cs="Times New Roman"/>
          <w:sz w:val="24"/>
        </w:rPr>
        <w:t>).</w:t>
      </w:r>
    </w:p>
    <w:p w:rsidR="00753322" w:rsidRPr="00753322" w:rsidRDefault="00362384" w:rsidP="00753322">
      <w:pPr>
        <w:widowControl w:val="0"/>
        <w:numPr>
          <w:ilvl w:val="0"/>
          <w:numId w:val="12"/>
        </w:numPr>
        <w:tabs>
          <w:tab w:val="left" w:pos="501"/>
        </w:tabs>
        <w:autoSpaceDE w:val="0"/>
        <w:autoSpaceDN w:val="0"/>
        <w:spacing w:before="1" w:after="0" w:line="240" w:lineRule="auto"/>
        <w:ind w:left="501" w:right="110"/>
        <w:jc w:val="both"/>
        <w:rPr>
          <w:rFonts w:ascii="Times New Roman" w:eastAsia="Times New Roman" w:hAnsi="Times New Roman" w:cs="Times New Roman"/>
          <w:sz w:val="24"/>
        </w:rPr>
      </w:pPr>
      <w:r w:rsidRPr="00753322">
        <w:rPr>
          <w:rFonts w:ascii="Times New Roman" w:eastAsia="Times New Roman" w:hAnsi="Times New Roman" w:cs="Times New Roman"/>
          <w:sz w:val="24"/>
        </w:rPr>
        <w:t>Gadījumā,</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tiek</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pieņemts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valsts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sekretāra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lēmums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apstiprināšanu turpmākai virzībai un līguma sagatavošanu starp Ministriju un Pieteikuma iesniedzēju par līdzfinansējuma piešķiršanu Pieteikuma iesniedzēja dalībai EDF projektā, Pieteikuma iesniedzēja pienākums ir iesn</w:t>
      </w:r>
      <w:r w:rsidRPr="00753322">
        <w:rPr>
          <w:rFonts w:ascii="Times New Roman" w:eastAsia="Times New Roman" w:hAnsi="Times New Roman" w:cs="Times New Roman"/>
          <w:sz w:val="24"/>
        </w:rPr>
        <w:t>iegt Ministrijā:</w:t>
      </w:r>
    </w:p>
    <w:p w:rsidR="00753322" w:rsidRPr="00753322" w:rsidRDefault="00362384" w:rsidP="00753322">
      <w:pPr>
        <w:widowControl w:val="0"/>
        <w:numPr>
          <w:ilvl w:val="1"/>
          <w:numId w:val="12"/>
        </w:numPr>
        <w:tabs>
          <w:tab w:val="left" w:pos="934"/>
          <w:tab w:val="left" w:pos="1418"/>
        </w:tabs>
        <w:autoSpaceDE w:val="0"/>
        <w:autoSpaceDN w:val="0"/>
        <w:spacing w:after="0" w:line="240" w:lineRule="auto"/>
        <w:ind w:right="110"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granta vienošanās kopiju starp Pieteikumā paredzētajā</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projektā</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iesaistīto konsorciju un EK.</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sz w:val="24"/>
          <w:szCs w:val="24"/>
        </w:rPr>
      </w:pPr>
    </w:p>
    <w:p w:rsidR="00753322" w:rsidRPr="00753322" w:rsidRDefault="00362384" w:rsidP="00753322">
      <w:pPr>
        <w:widowControl w:val="0"/>
        <w:autoSpaceDE w:val="0"/>
        <w:autoSpaceDN w:val="0"/>
        <w:spacing w:after="0" w:line="240" w:lineRule="auto"/>
        <w:ind w:left="142"/>
        <w:outlineLvl w:val="1"/>
        <w:rPr>
          <w:rFonts w:ascii="Times New Roman" w:eastAsia="Times New Roman" w:hAnsi="Times New Roman" w:cs="Times New Roman"/>
          <w:b/>
          <w:bCs/>
          <w:sz w:val="24"/>
          <w:szCs w:val="24"/>
        </w:rPr>
      </w:pPr>
      <w:r w:rsidRPr="00753322">
        <w:rPr>
          <w:rFonts w:ascii="Times New Roman" w:eastAsia="Times New Roman" w:hAnsi="Times New Roman" w:cs="Times New Roman"/>
          <w:b/>
          <w:bCs/>
          <w:sz w:val="24"/>
          <w:szCs w:val="24"/>
        </w:rPr>
        <w:t>Papildus</w:t>
      </w:r>
      <w:r w:rsidRPr="00753322">
        <w:rPr>
          <w:rFonts w:ascii="Times New Roman" w:eastAsia="Times New Roman" w:hAnsi="Times New Roman" w:cs="Times New Roman"/>
          <w:b/>
          <w:bCs/>
          <w:spacing w:val="-7"/>
          <w:sz w:val="24"/>
          <w:szCs w:val="24"/>
        </w:rPr>
        <w:t xml:space="preserve"> </w:t>
      </w:r>
      <w:r w:rsidRPr="00753322">
        <w:rPr>
          <w:rFonts w:ascii="Times New Roman" w:eastAsia="Times New Roman" w:hAnsi="Times New Roman" w:cs="Times New Roman"/>
          <w:b/>
          <w:bCs/>
          <w:sz w:val="24"/>
          <w:szCs w:val="24"/>
        </w:rPr>
        <w:t>informācija</w:t>
      </w:r>
      <w:r w:rsidRPr="00753322">
        <w:rPr>
          <w:rFonts w:ascii="Times New Roman" w:eastAsia="Times New Roman" w:hAnsi="Times New Roman" w:cs="Times New Roman"/>
          <w:b/>
          <w:bCs/>
          <w:spacing w:val="-4"/>
          <w:sz w:val="24"/>
          <w:szCs w:val="24"/>
        </w:rPr>
        <w:t xml:space="preserve"> </w:t>
      </w:r>
      <w:r w:rsidRPr="00753322">
        <w:rPr>
          <w:rFonts w:ascii="Times New Roman" w:eastAsia="Times New Roman" w:hAnsi="Times New Roman" w:cs="Times New Roman"/>
          <w:b/>
          <w:bCs/>
          <w:sz w:val="24"/>
          <w:szCs w:val="24"/>
        </w:rPr>
        <w:t>Pieteikuma</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pacing w:val="-2"/>
          <w:sz w:val="24"/>
          <w:szCs w:val="24"/>
        </w:rPr>
        <w:t>sagatavošanai</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b/>
          <w:sz w:val="24"/>
          <w:szCs w:val="24"/>
        </w:rPr>
      </w:pPr>
    </w:p>
    <w:p w:rsidR="00753322" w:rsidRPr="00753322" w:rsidRDefault="00362384" w:rsidP="00753322">
      <w:pPr>
        <w:widowControl w:val="0"/>
        <w:numPr>
          <w:ilvl w:val="0"/>
          <w:numId w:val="12"/>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753322">
        <w:rPr>
          <w:rFonts w:ascii="Times New Roman" w:eastAsia="Times New Roman" w:hAnsi="Times New Roman" w:cs="Times New Roman"/>
          <w:sz w:val="24"/>
        </w:rPr>
        <w:t>Ieinteresētajām</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personām</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tiesības</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pieprasīt</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papildus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informāciju</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izsludināto</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 xml:space="preserve">pieteikumu </w:t>
      </w:r>
      <w:r w:rsidRPr="00753322">
        <w:rPr>
          <w:rFonts w:ascii="Times New Roman" w:eastAsia="Times New Roman" w:hAnsi="Times New Roman" w:cs="Times New Roman"/>
          <w:sz w:val="24"/>
        </w:rPr>
        <w:t>izvērtēšanu un šīs izvērtēšanas prasībām,</w:t>
      </w:r>
    </w:p>
    <w:p w:rsidR="00753322" w:rsidRPr="00753322" w:rsidRDefault="00362384" w:rsidP="00753322">
      <w:pPr>
        <w:widowControl w:val="0"/>
        <w:autoSpaceDE w:val="0"/>
        <w:autoSpaceDN w:val="0"/>
        <w:spacing w:after="0" w:line="240" w:lineRule="auto"/>
        <w:ind w:left="643" w:right="109"/>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iesniedzot Ministrijai rakstisku iesniegumu ne vēlāk kā piecas (5) darba dienas pirms Pieteikuma iesniegšanas termiņa beigām. Iesniegumu ar jautājumiem par pieteikumu izvērtēšanu</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iesniedz</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elektroniski,</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nosūtot</w:t>
      </w:r>
      <w:r w:rsidRPr="00753322">
        <w:rPr>
          <w:rFonts w:ascii="Times New Roman" w:eastAsia="Times New Roman" w:hAnsi="Times New Roman" w:cs="Times New Roman"/>
          <w:spacing w:val="-4"/>
          <w:sz w:val="24"/>
          <w:szCs w:val="24"/>
        </w:rPr>
        <w:t xml:space="preserve"> </w:t>
      </w:r>
      <w:r w:rsidRPr="00753322">
        <w:rPr>
          <w:rFonts w:ascii="Times New Roman" w:eastAsia="Times New Roman" w:hAnsi="Times New Roman" w:cs="Times New Roman"/>
          <w:sz w:val="24"/>
          <w:szCs w:val="24"/>
        </w:rPr>
        <w:t>uz</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e</w:t>
      </w:r>
      <w:r w:rsidRPr="00753322">
        <w:rPr>
          <w:rFonts w:ascii="Times New Roman" w:eastAsia="Times New Roman" w:hAnsi="Times New Roman" w:cs="Times New Roman"/>
          <w:sz w:val="24"/>
          <w:szCs w:val="24"/>
        </w:rPr>
        <w:t>-pasta</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adresi:</w:t>
      </w:r>
      <w:r w:rsidRPr="00753322">
        <w:rPr>
          <w:rFonts w:ascii="Times New Roman" w:eastAsia="Times New Roman" w:hAnsi="Times New Roman" w:cs="Times New Roman"/>
          <w:spacing w:val="-1"/>
          <w:sz w:val="24"/>
          <w:szCs w:val="24"/>
        </w:rPr>
        <w:t xml:space="preserve"> </w:t>
      </w:r>
      <w:hyperlink r:id="rId9">
        <w:r w:rsidRPr="00753322">
          <w:rPr>
            <w:rFonts w:ascii="Times New Roman" w:eastAsia="Times New Roman" w:hAnsi="Times New Roman" w:cs="Times New Roman"/>
            <w:sz w:val="24"/>
            <w:szCs w:val="24"/>
          </w:rPr>
          <w:t>edf@mod.gov.lv</w:t>
        </w:r>
      </w:hyperlink>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ar</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norādi</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“AM līdzfinansējuma pieteikumu izvērtēšana”.</w:t>
      </w:r>
    </w:p>
    <w:p w:rsidR="00753322" w:rsidRPr="00753322" w:rsidRDefault="00362384" w:rsidP="00753322">
      <w:pPr>
        <w:widowControl w:val="0"/>
        <w:numPr>
          <w:ilvl w:val="0"/>
          <w:numId w:val="12"/>
        </w:numPr>
        <w:tabs>
          <w:tab w:val="left" w:pos="501"/>
        </w:tabs>
        <w:autoSpaceDE w:val="0"/>
        <w:autoSpaceDN w:val="0"/>
        <w:spacing w:before="1" w:after="0" w:line="240" w:lineRule="auto"/>
        <w:ind w:left="501"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 piecu (5) darba dienu laikā pēc šī nolikuma 44.</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 xml:space="preserve">punktā minētā iesnieguma saņemšanas sagatavo rakstisku atbildi un </w:t>
      </w:r>
      <w:r w:rsidRPr="00753322">
        <w:rPr>
          <w:rFonts w:ascii="Times New Roman" w:eastAsia="Times New Roman" w:hAnsi="Times New Roman" w:cs="Times New Roman"/>
          <w:sz w:val="24"/>
        </w:rPr>
        <w:t>elektroniski nosūta</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ieinteresētajai personai uz iesniegumā norādīto adresi.</w:t>
      </w:r>
    </w:p>
    <w:p w:rsidR="00753322" w:rsidRPr="00CD7457" w:rsidRDefault="00362384" w:rsidP="00CD7457">
      <w:pPr>
        <w:widowControl w:val="0"/>
        <w:numPr>
          <w:ilvl w:val="0"/>
          <w:numId w:val="12"/>
        </w:numPr>
        <w:tabs>
          <w:tab w:val="left" w:pos="501"/>
        </w:tabs>
        <w:autoSpaceDE w:val="0"/>
        <w:autoSpaceDN w:val="0"/>
        <w:spacing w:after="0" w:line="240" w:lineRule="auto"/>
        <w:ind w:left="501" w:right="115"/>
        <w:jc w:val="both"/>
        <w:rPr>
          <w:rFonts w:ascii="Times New Roman" w:eastAsia="Times New Roman" w:hAnsi="Times New Roman" w:cs="Times New Roman"/>
          <w:sz w:val="24"/>
        </w:rPr>
      </w:pPr>
      <w:r w:rsidRPr="00753322">
        <w:rPr>
          <w:rFonts w:ascii="Times New Roman" w:eastAsia="Times New Roman" w:hAnsi="Times New Roman" w:cs="Times New Roman"/>
          <w:sz w:val="24"/>
        </w:rPr>
        <w:lastRenderedPageBreak/>
        <w:t>Ieinteresētās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personas</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nevar</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saņemt</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informāciju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citu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personu</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Pieteikumiem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 xml:space="preserve">personām, kas vērtēs šī nolikuma ietvarā iesniegtos Pieteikumus, izņemot vispārpieejamo </w:t>
      </w:r>
      <w:r w:rsidRPr="00753322">
        <w:rPr>
          <w:rFonts w:ascii="Times New Roman" w:eastAsia="Times New Roman" w:hAnsi="Times New Roman" w:cs="Times New Roman"/>
          <w:sz w:val="24"/>
        </w:rPr>
        <w:t>informāciju, kuru var saņemt pēc tam, kad ir stājies spēkā lēmums par atbalsta piešķiršanu.</w:t>
      </w:r>
    </w:p>
    <w:p w:rsidR="00753322" w:rsidRPr="00753322" w:rsidRDefault="00753322" w:rsidP="00753322">
      <w:pPr>
        <w:widowControl w:val="0"/>
        <w:autoSpaceDE w:val="0"/>
        <w:autoSpaceDN w:val="0"/>
        <w:spacing w:after="0" w:line="240" w:lineRule="auto"/>
        <w:jc w:val="both"/>
        <w:rPr>
          <w:rFonts w:ascii="Times New Roman" w:eastAsia="Times New Roman" w:hAnsi="Times New Roman" w:cs="Times New Roman"/>
          <w:sz w:val="20"/>
        </w:rPr>
        <w:sectPr w:rsidR="00753322" w:rsidRPr="00753322">
          <w:pgSz w:w="11910" w:h="16840"/>
          <w:pgMar w:top="1040" w:right="740" w:bottom="1360" w:left="1560" w:header="0" w:footer="1162" w:gutter="0"/>
          <w:cols w:space="720"/>
        </w:sectPr>
      </w:pPr>
    </w:p>
    <w:p w:rsidR="00753322" w:rsidRPr="00753322" w:rsidRDefault="00362384" w:rsidP="000C1BEB">
      <w:pPr>
        <w:widowControl w:val="0"/>
        <w:numPr>
          <w:ilvl w:val="0"/>
          <w:numId w:val="25"/>
        </w:numPr>
        <w:tabs>
          <w:tab w:val="left" w:pos="3540"/>
        </w:tabs>
        <w:autoSpaceDE w:val="0"/>
        <w:autoSpaceDN w:val="0"/>
        <w:spacing w:before="74" w:after="0" w:line="240" w:lineRule="auto"/>
        <w:ind w:left="3540" w:hanging="719"/>
        <w:outlineLvl w:val="0"/>
        <w:rPr>
          <w:rFonts w:ascii="Times New Roman" w:eastAsia="Times New Roman" w:hAnsi="Times New Roman" w:cs="Times New Roman"/>
          <w:b/>
          <w:bCs/>
          <w:sz w:val="28"/>
          <w:szCs w:val="28"/>
        </w:rPr>
      </w:pPr>
      <w:r w:rsidRPr="00753322">
        <w:rPr>
          <w:rFonts w:ascii="Times New Roman" w:eastAsia="Times New Roman" w:hAnsi="Times New Roman" w:cs="Times New Roman"/>
          <w:b/>
          <w:bCs/>
          <w:sz w:val="28"/>
          <w:szCs w:val="28"/>
        </w:rPr>
        <w:lastRenderedPageBreak/>
        <w:t>PIETEIKUMU</w:t>
      </w:r>
      <w:r w:rsidRPr="00753322">
        <w:rPr>
          <w:rFonts w:ascii="Times New Roman" w:eastAsia="Times New Roman" w:hAnsi="Times New Roman" w:cs="Times New Roman"/>
          <w:b/>
          <w:bCs/>
          <w:spacing w:val="-15"/>
          <w:sz w:val="28"/>
          <w:szCs w:val="28"/>
        </w:rPr>
        <w:t xml:space="preserve"> </w:t>
      </w:r>
      <w:r w:rsidRPr="00753322">
        <w:rPr>
          <w:rFonts w:ascii="Times New Roman" w:eastAsia="Times New Roman" w:hAnsi="Times New Roman" w:cs="Times New Roman"/>
          <w:b/>
          <w:bCs/>
          <w:spacing w:val="-2"/>
          <w:sz w:val="28"/>
          <w:szCs w:val="28"/>
        </w:rPr>
        <w:t>VĒRTĒŠANA</w:t>
      </w:r>
    </w:p>
    <w:p w:rsidR="00753322" w:rsidRPr="00753322" w:rsidRDefault="00362384" w:rsidP="00753322">
      <w:pPr>
        <w:widowControl w:val="0"/>
        <w:autoSpaceDE w:val="0"/>
        <w:autoSpaceDN w:val="0"/>
        <w:spacing w:before="278" w:after="0" w:line="240" w:lineRule="auto"/>
        <w:ind w:left="142"/>
        <w:outlineLvl w:val="1"/>
        <w:rPr>
          <w:rFonts w:ascii="Times New Roman" w:eastAsia="Times New Roman" w:hAnsi="Times New Roman" w:cs="Times New Roman"/>
          <w:b/>
          <w:bCs/>
          <w:sz w:val="24"/>
          <w:szCs w:val="24"/>
        </w:rPr>
      </w:pPr>
      <w:r w:rsidRPr="00753322">
        <w:rPr>
          <w:rFonts w:ascii="Times New Roman" w:eastAsia="Times New Roman" w:hAnsi="Times New Roman" w:cs="Times New Roman"/>
          <w:b/>
          <w:bCs/>
          <w:sz w:val="24"/>
          <w:szCs w:val="24"/>
        </w:rPr>
        <w:t>Pieteikuma</w:t>
      </w:r>
      <w:r w:rsidRPr="00753322">
        <w:rPr>
          <w:rFonts w:ascii="Times New Roman" w:eastAsia="Times New Roman" w:hAnsi="Times New Roman" w:cs="Times New Roman"/>
          <w:b/>
          <w:bCs/>
          <w:spacing w:val="-5"/>
          <w:sz w:val="24"/>
          <w:szCs w:val="24"/>
        </w:rPr>
        <w:t xml:space="preserve"> </w:t>
      </w:r>
      <w:r w:rsidRPr="00753322">
        <w:rPr>
          <w:rFonts w:ascii="Times New Roman" w:eastAsia="Times New Roman" w:hAnsi="Times New Roman" w:cs="Times New Roman"/>
          <w:b/>
          <w:bCs/>
          <w:sz w:val="24"/>
          <w:szCs w:val="24"/>
        </w:rPr>
        <w:t>izskatīšanas</w:t>
      </w:r>
      <w:r w:rsidRPr="00753322">
        <w:rPr>
          <w:rFonts w:ascii="Times New Roman" w:eastAsia="Times New Roman" w:hAnsi="Times New Roman" w:cs="Times New Roman"/>
          <w:b/>
          <w:bCs/>
          <w:spacing w:val="-7"/>
          <w:sz w:val="24"/>
          <w:szCs w:val="24"/>
        </w:rPr>
        <w:t xml:space="preserve"> </w:t>
      </w:r>
      <w:r w:rsidRPr="00753322">
        <w:rPr>
          <w:rFonts w:ascii="Times New Roman" w:eastAsia="Times New Roman" w:hAnsi="Times New Roman" w:cs="Times New Roman"/>
          <w:b/>
          <w:bCs/>
          <w:sz w:val="24"/>
          <w:szCs w:val="24"/>
        </w:rPr>
        <w:t>un</w:t>
      </w:r>
      <w:r w:rsidRPr="00753322">
        <w:rPr>
          <w:rFonts w:ascii="Times New Roman" w:eastAsia="Times New Roman" w:hAnsi="Times New Roman" w:cs="Times New Roman"/>
          <w:b/>
          <w:bCs/>
          <w:spacing w:val="-5"/>
          <w:sz w:val="24"/>
          <w:szCs w:val="24"/>
        </w:rPr>
        <w:t xml:space="preserve"> </w:t>
      </w:r>
      <w:r w:rsidRPr="00753322">
        <w:rPr>
          <w:rFonts w:ascii="Times New Roman" w:eastAsia="Times New Roman" w:hAnsi="Times New Roman" w:cs="Times New Roman"/>
          <w:b/>
          <w:bCs/>
          <w:sz w:val="24"/>
          <w:szCs w:val="24"/>
        </w:rPr>
        <w:t>vērtēšanas</w:t>
      </w:r>
      <w:r w:rsidRPr="00753322">
        <w:rPr>
          <w:rFonts w:ascii="Times New Roman" w:eastAsia="Times New Roman" w:hAnsi="Times New Roman" w:cs="Times New Roman"/>
          <w:b/>
          <w:bCs/>
          <w:spacing w:val="-5"/>
          <w:sz w:val="24"/>
          <w:szCs w:val="24"/>
        </w:rPr>
        <w:t xml:space="preserve"> </w:t>
      </w:r>
      <w:r w:rsidRPr="00753322">
        <w:rPr>
          <w:rFonts w:ascii="Times New Roman" w:eastAsia="Times New Roman" w:hAnsi="Times New Roman" w:cs="Times New Roman"/>
          <w:b/>
          <w:bCs/>
          <w:spacing w:val="-2"/>
          <w:sz w:val="24"/>
          <w:szCs w:val="24"/>
        </w:rPr>
        <w:t>kārtība</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b/>
          <w:sz w:val="24"/>
          <w:szCs w:val="24"/>
        </w:rPr>
      </w:pPr>
    </w:p>
    <w:p w:rsidR="00753322" w:rsidRPr="00753322" w:rsidRDefault="00362384" w:rsidP="00753322">
      <w:pPr>
        <w:widowControl w:val="0"/>
        <w:numPr>
          <w:ilvl w:val="0"/>
          <w:numId w:val="12"/>
        </w:numPr>
        <w:tabs>
          <w:tab w:val="left" w:pos="501"/>
        </w:tabs>
        <w:autoSpaceDE w:val="0"/>
        <w:autoSpaceDN w:val="0"/>
        <w:spacing w:after="0" w:line="240" w:lineRule="auto"/>
        <w:ind w:left="501" w:right="105"/>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Ministrija organizē un koordinē katra saņemtā Pieteikuma izskatīšanu. Šī </w:t>
      </w:r>
      <w:r w:rsidRPr="00753322">
        <w:rPr>
          <w:rFonts w:ascii="Times New Roman" w:eastAsia="Times New Roman" w:hAnsi="Times New Roman" w:cs="Times New Roman"/>
          <w:sz w:val="24"/>
        </w:rPr>
        <w:t>nolikuma 30.1.1. punktā paredzētā Pieteikuma saņemšanas gadījumā, ja Ministrija konstatē, ka Pieteikuma iesniedzējs ir Latvijas Republikā reģistrēts komersants, kas atbilst šī nolikuma 6.6. punktā noteiktajām prasībām, saņemtā informācija ļauj konstatēt Pi</w:t>
      </w:r>
      <w:r w:rsidRPr="00753322">
        <w:rPr>
          <w:rFonts w:ascii="Times New Roman" w:eastAsia="Times New Roman" w:hAnsi="Times New Roman" w:cs="Times New Roman"/>
          <w:sz w:val="24"/>
        </w:rPr>
        <w:t>eteikuma iesniedzēja paredzētā ieguldījuma EDF projektā atbilstību NBS vajadzībām vai identificēt attīstāmās tehnoloģijas pielietojuma potenciālu NBS atbalstam nākotnē, kā arī Pieteikuma veidlapa ir atbilstoši aizpildīta (t.sk. komersants ir apliecinājis s</w:t>
      </w:r>
      <w:r w:rsidRPr="00753322">
        <w:rPr>
          <w:rFonts w:ascii="Times New Roman" w:eastAsia="Times New Roman" w:hAnsi="Times New Roman" w:cs="Times New Roman"/>
          <w:sz w:val="24"/>
        </w:rPr>
        <w:t>avu atbilstību šī nolikuma 6. punktā noteiktajiem visiem vispārējās atbilstības kritērijiem), kā arī ir izveidots pārrobežas sadarbības konsorcijs ar Pieteikuma iesniedzēja dalību, Ministrija veic šādas darbības:</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08"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Ņemot vērā EDF regulas 21. panta 1. punkta </w:t>
      </w:r>
      <w:r w:rsidRPr="00753322">
        <w:rPr>
          <w:rFonts w:ascii="Times New Roman" w:eastAsia="Times New Roman" w:hAnsi="Times New Roman" w:cs="Times New Roman"/>
          <w:sz w:val="24"/>
        </w:rPr>
        <w:t>prasības, sniedz Pieteikuma iesniedzējam Ministrijas nodoma vēstuli - rakstisku apliecinājumu piešķirt Pieteikumā pieprasīto Ministrijas līdzfinansējuma apjomu Pieteikuma iesniedzēja dalības konkrētā projektā atbalstam, ja Pieteikumā iekļautā projekta kons</w:t>
      </w:r>
      <w:r w:rsidRPr="00753322">
        <w:rPr>
          <w:rFonts w:ascii="Times New Roman" w:eastAsia="Times New Roman" w:hAnsi="Times New Roman" w:cs="Times New Roman"/>
          <w:sz w:val="24"/>
        </w:rPr>
        <w:t xml:space="preserve">orcijam, balstoties uz Komisijas atbilstošu Īstenošanas lēmumu, Komisija piešķir tiesības saņemt Komisijas līdzfinansējumu un šis konsorcijs, tai skaitā Pieteikuma iesniedzējs, noslēdz Granta vienošanos ar </w:t>
      </w:r>
      <w:proofErr w:type="spellStart"/>
      <w:r w:rsidRPr="00753322">
        <w:rPr>
          <w:rFonts w:ascii="Times New Roman" w:eastAsia="Times New Roman" w:hAnsi="Times New Roman" w:cs="Times New Roman"/>
          <w:sz w:val="24"/>
        </w:rPr>
        <w:t>Komsiju</w:t>
      </w:r>
      <w:proofErr w:type="spellEnd"/>
      <w:r w:rsidRPr="00753322">
        <w:rPr>
          <w:rFonts w:ascii="Times New Roman" w:eastAsia="Times New Roman" w:hAnsi="Times New Roman" w:cs="Times New Roman"/>
          <w:sz w:val="24"/>
        </w:rPr>
        <w:t>, kā arī tiek izpildītas arī citas šajā nol</w:t>
      </w:r>
      <w:r w:rsidRPr="00753322">
        <w:rPr>
          <w:rFonts w:ascii="Times New Roman" w:eastAsia="Times New Roman" w:hAnsi="Times New Roman" w:cs="Times New Roman"/>
          <w:sz w:val="24"/>
        </w:rPr>
        <w:t>ikumā noteiktās prasības valsts atbalsta piešķiršanai. Minētajai nodoma vēstulei nav juridiski saistošs raksturs.</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4"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Pieteikumā iekļautā projekta atbalsta nodomu vēstules ietvarā rakstiski apliecina Ministrijas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Pieteikumā</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iekļautā</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saskaņotām</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aizsardzības</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spēju</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prasībām, kā arī apliecina iespējamu Ministrijas nodomu koordinētā veidā iepirkt galīgo ražojumu vai izmantot tehnoloģiju, tostarp vajadzības gadījumā, izmantojot kopīgu iepirkumu, ņemot vērā EDF regulas 21. panta 2. un 3. punktu prasīb</w:t>
      </w:r>
      <w:r w:rsidRPr="00753322">
        <w:rPr>
          <w:rFonts w:ascii="Times New Roman" w:eastAsia="Times New Roman" w:hAnsi="Times New Roman" w:cs="Times New Roman"/>
          <w:sz w:val="24"/>
        </w:rPr>
        <w:t>as.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753322">
        <w:rPr>
          <w:rFonts w:ascii="Times New Roman" w:eastAsia="Times New Roman" w:hAnsi="Times New Roman" w:cs="Times New Roman"/>
          <w:sz w:val="24"/>
        </w:rPr>
        <w:t>Pēc šī nolikuma 30.1.1. punktā paredzētā Pieteikuma saņemšanas, ja AM konstatē, ka Pieteikuma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iesniedzējs</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Latvijas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Republikā</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reģistrēts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komersants,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kas</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atbilst</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 xml:space="preserve">6.6. punktā noteiktajām prasībām, bet Pieteikuma veidlapa nav atbilstoši </w:t>
      </w:r>
      <w:r w:rsidRPr="00753322">
        <w:rPr>
          <w:rFonts w:ascii="Times New Roman" w:eastAsia="Times New Roman" w:hAnsi="Times New Roman" w:cs="Times New Roman"/>
          <w:sz w:val="24"/>
        </w:rPr>
        <w:t xml:space="preserve">aizpildīta vai sniegtā informācija par Pieteikumā iekļauto projektu nav pietiekama, lai ļautu konstatēt Pieteikuma iesniedzēja paredzētā ieguldījuma EDF projektā atbilstību NBS vajadzībām vai identificēt attīstāmās tehnoloģijas pielietojuma potenciālu NBS </w:t>
      </w:r>
      <w:r w:rsidRPr="00753322">
        <w:rPr>
          <w:rFonts w:ascii="Times New Roman" w:eastAsia="Times New Roman" w:hAnsi="Times New Roman" w:cs="Times New Roman"/>
          <w:sz w:val="24"/>
        </w:rPr>
        <w:t>atbalstam nākotnē, Pieteikuma iesniedzējam ir tiesības iesniegt precizēto Pieteikumu līdz 2025 gada 16. decembrim, kā arī, gadījumā,</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Pieteikumā</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iekļautā</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konsorcijam,</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balstoties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uz</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EK</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atbilstošu</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Īstenošanas lēmumu, Komisija piešķir tiesības saņe</w:t>
      </w:r>
      <w:r w:rsidRPr="00753322">
        <w:rPr>
          <w:rFonts w:ascii="Times New Roman" w:eastAsia="Times New Roman" w:hAnsi="Times New Roman" w:cs="Times New Roman"/>
          <w:sz w:val="24"/>
        </w:rPr>
        <w:t>mt EK līdzfinansējumu, šī nolikuma 30.1.3.</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punktā noteiktajā kārtībā.</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753322">
        <w:rPr>
          <w:rFonts w:ascii="Times New Roman" w:eastAsia="Times New Roman" w:hAnsi="Times New Roman" w:cs="Times New Roman"/>
          <w:sz w:val="24"/>
        </w:rPr>
        <w:t>Pēc šī nolikuma 30.1.1. punktā paredzētā Pieteikuma saņemšanas, ja Ministrija konstatē, ka Pieteikuma iesniedzējs nav Latvijas Republikā reģistrēts komersants, kas atbilst šī nolikuma</w:t>
      </w:r>
    </w:p>
    <w:p w:rsidR="00753322" w:rsidRPr="00753322" w:rsidRDefault="00362384" w:rsidP="00753322">
      <w:pPr>
        <w:widowControl w:val="0"/>
        <w:autoSpaceDE w:val="0"/>
        <w:autoSpaceDN w:val="0"/>
        <w:spacing w:after="0" w:line="240" w:lineRule="auto"/>
        <w:ind w:left="501"/>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6.</w:t>
      </w:r>
      <w:r w:rsidRPr="00753322">
        <w:rPr>
          <w:rFonts w:ascii="Times New Roman" w:eastAsia="Times New Roman" w:hAnsi="Times New Roman" w:cs="Times New Roman"/>
          <w:sz w:val="24"/>
          <w:szCs w:val="24"/>
        </w:rPr>
        <w:t>6.</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punktā</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noteiktajām prasībām,</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Ministrija</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šo</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 xml:space="preserve">pieteikumu </w:t>
      </w:r>
      <w:r w:rsidRPr="00753322">
        <w:rPr>
          <w:rFonts w:ascii="Times New Roman" w:eastAsia="Times New Roman" w:hAnsi="Times New Roman" w:cs="Times New Roman"/>
          <w:spacing w:val="-2"/>
          <w:sz w:val="24"/>
          <w:szCs w:val="24"/>
        </w:rPr>
        <w:t>noraida.</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Šī nolikuma 30.1.3. 30.1.4. un 30.2 punktos noteiktajos gadījumos, Pieteikuma iesniedzējam iesniedzot Ministrijā informāciju un dokumentāciju Pieteikuma izskatīšanai, Ministrija atbilstoši </w:t>
      </w:r>
      <w:r w:rsidRPr="00753322">
        <w:rPr>
          <w:rFonts w:ascii="Times New Roman" w:eastAsia="Times New Roman" w:hAnsi="Times New Roman" w:cs="Times New Roman"/>
          <w:sz w:val="24"/>
        </w:rPr>
        <w:t>organizē un koordinē katra saņemtā Pieteikuma tālāku izskatīšanu, t.sk. izvērtē Pieteikumu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iesniedzēju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atbilstību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šajā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nolikumā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noteiktajām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vispārējām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Pieteikuma iesniedzējam uz pārbaudes veikšanas brīdi, izmantojot valsts informācijas sistēmās un</w:t>
      </w:r>
      <w:r w:rsidRPr="00753322">
        <w:rPr>
          <w:rFonts w:ascii="Times New Roman" w:eastAsia="Times New Roman" w:hAnsi="Times New Roman" w:cs="Times New Roman"/>
          <w:sz w:val="24"/>
        </w:rPr>
        <w:t xml:space="preserve"> datubāzēs pieejamo informāciju.</w:t>
      </w:r>
    </w:p>
    <w:p w:rsidR="00753322" w:rsidRPr="00753322" w:rsidRDefault="00362384" w:rsidP="00753322">
      <w:pPr>
        <w:widowControl w:val="0"/>
        <w:numPr>
          <w:ilvl w:val="0"/>
          <w:numId w:val="12"/>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753322">
        <w:rPr>
          <w:rFonts w:ascii="Times New Roman" w:eastAsia="Times New Roman" w:hAnsi="Times New Roman" w:cs="Times New Roman"/>
          <w:sz w:val="24"/>
        </w:rPr>
        <w:t>Ja informācija Pieteikuma iesniedzēja iesniegtajos dokumentos ir nepilnīga vai neprecīza, Ministrija</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rakstiski</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pieprasa</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iesniegt</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papildus</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informāciju</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precizēt</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iepriekš</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iesniegto</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piecu</w:t>
      </w:r>
    </w:p>
    <w:p w:rsidR="00753322" w:rsidRPr="00753322" w:rsidRDefault="00362384" w:rsidP="00753322">
      <w:pPr>
        <w:widowControl w:val="0"/>
        <w:autoSpaceDE w:val="0"/>
        <w:autoSpaceDN w:val="0"/>
        <w:spacing w:after="0" w:line="240" w:lineRule="auto"/>
        <w:ind w:left="501"/>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(5)</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darbadienu</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 xml:space="preserve">laikā pēc </w:t>
      </w:r>
      <w:r w:rsidRPr="00753322">
        <w:rPr>
          <w:rFonts w:ascii="Times New Roman" w:eastAsia="Times New Roman" w:hAnsi="Times New Roman" w:cs="Times New Roman"/>
          <w:sz w:val="24"/>
          <w:szCs w:val="24"/>
        </w:rPr>
        <w:t>Ministrijas</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 xml:space="preserve">pieprasījuma </w:t>
      </w:r>
      <w:r w:rsidRPr="00753322">
        <w:rPr>
          <w:rFonts w:ascii="Times New Roman" w:eastAsia="Times New Roman" w:hAnsi="Times New Roman" w:cs="Times New Roman"/>
          <w:spacing w:val="-2"/>
          <w:sz w:val="24"/>
          <w:szCs w:val="24"/>
        </w:rPr>
        <w:t>saņemšanas.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Šī nolikuma 30. punktā paredzēto Pieteikumu gadījumā tiek veikta arī Pieteikuma funkcionalitātes izvērtēšana, ņemot vērā šī nolikuma 3. pielikumā “Pieteikumu funkcionalitātes izvērtēšanas kritēriji” (3. pielikums) notei</w:t>
      </w:r>
      <w:r w:rsidRPr="00753322">
        <w:rPr>
          <w:rFonts w:ascii="Times New Roman" w:eastAsia="Times New Roman" w:hAnsi="Times New Roman" w:cs="Times New Roman"/>
          <w:sz w:val="24"/>
        </w:rPr>
        <w:t>ktos kritērijus un metodiku.</w:t>
      </w:r>
    </w:p>
    <w:p w:rsidR="00753322" w:rsidRPr="00753322" w:rsidRDefault="00753322" w:rsidP="00753322">
      <w:pPr>
        <w:widowControl w:val="0"/>
        <w:autoSpaceDE w:val="0"/>
        <w:autoSpaceDN w:val="0"/>
        <w:spacing w:after="0" w:line="240" w:lineRule="auto"/>
        <w:jc w:val="both"/>
        <w:rPr>
          <w:rFonts w:ascii="Times New Roman" w:eastAsia="Times New Roman" w:hAnsi="Times New Roman" w:cs="Times New Roman"/>
          <w:sz w:val="24"/>
        </w:rPr>
        <w:sectPr w:rsidR="00753322" w:rsidRPr="00753322">
          <w:pgSz w:w="11910" w:h="16840"/>
          <w:pgMar w:top="1040" w:right="740" w:bottom="1420" w:left="1560" w:header="0" w:footer="1162" w:gutter="0"/>
          <w:cols w:space="720"/>
        </w:sectPr>
      </w:pPr>
    </w:p>
    <w:p w:rsidR="00753322" w:rsidRPr="00753322" w:rsidRDefault="00362384" w:rsidP="00753322">
      <w:pPr>
        <w:widowControl w:val="0"/>
        <w:numPr>
          <w:ilvl w:val="0"/>
          <w:numId w:val="12"/>
        </w:numPr>
        <w:tabs>
          <w:tab w:val="left" w:pos="501"/>
        </w:tabs>
        <w:autoSpaceDE w:val="0"/>
        <w:autoSpaceDN w:val="0"/>
        <w:spacing w:before="73" w:after="0" w:line="240" w:lineRule="auto"/>
        <w:ind w:left="501" w:right="108"/>
        <w:jc w:val="both"/>
        <w:rPr>
          <w:rFonts w:ascii="Times New Roman" w:eastAsia="Times New Roman" w:hAnsi="Times New Roman" w:cs="Times New Roman"/>
          <w:sz w:val="24"/>
        </w:rPr>
      </w:pPr>
      <w:r w:rsidRPr="00753322">
        <w:rPr>
          <w:rFonts w:ascii="Times New Roman" w:eastAsia="Times New Roman" w:hAnsi="Times New Roman" w:cs="Times New Roman"/>
          <w:sz w:val="24"/>
        </w:rPr>
        <w:lastRenderedPageBreak/>
        <w:t xml:space="preserve">Pieteikumu izskatīšanai un vērtēšanai pēc Komisijas Īstenošanas lēmuma, kas minēts šī nolikuma 30. punktā, pieņemšanas, izveido komisiju (turpmāk – Komisija). Līdzfinansējuma piešķiršanu un uzraudzību </w:t>
      </w:r>
      <w:r w:rsidRPr="00753322">
        <w:rPr>
          <w:rFonts w:ascii="Times New Roman" w:eastAsia="Times New Roman" w:hAnsi="Times New Roman" w:cs="Times New Roman"/>
          <w:sz w:val="24"/>
        </w:rPr>
        <w:t>administrē Ministrijas Aizsardzības Industrijas un inovāciju politikas departaments. Komisijas sastāvā ir vismaz trīs locekļi.</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14"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Komisijai, vērtējot Pieteikumus, ir tiesības pieaicināt ekspertus un jomas </w:t>
      </w:r>
      <w:r w:rsidRPr="00753322">
        <w:rPr>
          <w:rFonts w:ascii="Times New Roman" w:eastAsia="Times New Roman" w:hAnsi="Times New Roman" w:cs="Times New Roman"/>
          <w:spacing w:val="-2"/>
          <w:sz w:val="24"/>
        </w:rPr>
        <w:t>speciālistus.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Pieteikuma izvērtēšanas ietvaros tiek sa</w:t>
      </w:r>
      <w:r w:rsidRPr="00753322">
        <w:rPr>
          <w:rFonts w:ascii="Times New Roman" w:eastAsia="Times New Roman" w:hAnsi="Times New Roman" w:cs="Times New Roman"/>
          <w:sz w:val="24"/>
        </w:rPr>
        <w:t xml:space="preserve">gatavots un iesniegts izskatīšanai Ministrijas valsts sekretāram Pieteikuma izvērtējuma ziņojums ar priekšlikumu pieņemt vienu no šādiem </w:t>
      </w:r>
      <w:r w:rsidRPr="00753322">
        <w:rPr>
          <w:rFonts w:ascii="Times New Roman" w:eastAsia="Times New Roman" w:hAnsi="Times New Roman" w:cs="Times New Roman"/>
          <w:spacing w:val="-2"/>
          <w:sz w:val="24"/>
        </w:rPr>
        <w:t>lēmumiem:</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9"/>
        <w:jc w:val="both"/>
        <w:rPr>
          <w:rFonts w:ascii="Times New Roman" w:eastAsia="Times New Roman" w:hAnsi="Times New Roman" w:cs="Times New Roman"/>
          <w:sz w:val="24"/>
        </w:rPr>
      </w:pPr>
      <w:r w:rsidRPr="00753322">
        <w:rPr>
          <w:rFonts w:ascii="Times New Roman" w:eastAsia="Times New Roman" w:hAnsi="Times New Roman" w:cs="Times New Roman"/>
          <w:sz w:val="24"/>
        </w:rPr>
        <w:t>par Pieteikuma apstiprināšanu turpmākai virzībai un līguma sagatavošanu starp Ministriju un Pieteikuma iesnie</w:t>
      </w:r>
      <w:r w:rsidRPr="00753322">
        <w:rPr>
          <w:rFonts w:ascii="Times New Roman" w:eastAsia="Times New Roman" w:hAnsi="Times New Roman" w:cs="Times New Roman"/>
          <w:sz w:val="24"/>
        </w:rPr>
        <w:t>dzēju par līdzfinansējuma piešķiršanu Pieteikuma iesniedzēja dalībai EDF projektā</w:t>
      </w:r>
      <w:r w:rsidRPr="00753322">
        <w:rPr>
          <w:rFonts w:ascii="Times New Roman" w:eastAsia="Times New Roman" w:hAnsi="Times New Roman" w:cs="Times New Roman"/>
        </w:rPr>
        <w:t xml:space="preserve"> </w:t>
      </w:r>
      <w:r w:rsidRPr="00753322">
        <w:rPr>
          <w:rFonts w:ascii="Times New Roman" w:eastAsia="Times New Roman" w:hAnsi="Times New Roman" w:cs="Times New Roman"/>
          <w:sz w:val="24"/>
        </w:rPr>
        <w:t>un/vai līguma sagatavošanu starp Ministriju un Pieteikuma iesniedzēju par Ministrijas līdzfinansējuma piešķiršanu EDF projekta pieteikuma izstrādes kvalitātes atbalstam. Šāds</w:t>
      </w:r>
      <w:r w:rsidRPr="00753322">
        <w:rPr>
          <w:rFonts w:ascii="Times New Roman" w:eastAsia="Times New Roman" w:hAnsi="Times New Roman" w:cs="Times New Roman"/>
          <w:sz w:val="24"/>
        </w:rPr>
        <w:t xml:space="preserve"> priekšlikums tiek sagatavots, ja tiek izpildīti visi turpmāk minētie nosacījumi:</w:t>
      </w:r>
    </w:p>
    <w:p w:rsidR="00753322" w:rsidRPr="00753322" w:rsidRDefault="00362384" w:rsidP="00753322">
      <w:pPr>
        <w:widowControl w:val="0"/>
        <w:numPr>
          <w:ilvl w:val="2"/>
          <w:numId w:val="12"/>
        </w:numPr>
        <w:tabs>
          <w:tab w:val="left" w:pos="1366"/>
          <w:tab w:val="left" w:pos="1582"/>
        </w:tabs>
        <w:autoSpaceDE w:val="0"/>
        <w:autoSpaceDN w:val="0"/>
        <w:spacing w:before="1" w:after="0" w:line="240" w:lineRule="auto"/>
        <w:ind w:left="1366" w:right="111"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Pieteikuma iesniedzējs atbilst šī nolikuma 6. punktā noteiktajām vispārējās atbilstības prasībām;</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Uzņēmuma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paredzētais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ieguldījums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Pieteikumā</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iekļautajā</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WP2025 attīstības</w:t>
      </w:r>
      <w:r w:rsidRPr="00753322">
        <w:rPr>
          <w:rFonts w:ascii="Times New Roman" w:eastAsia="Times New Roman" w:hAnsi="Times New Roman" w:cs="Times New Roman"/>
          <w:sz w:val="24"/>
        </w:rPr>
        <w:t xml:space="preserve"> projektā atbilst NBS vajadzībām vai ir identificējams attīstāmās tehnoloģijas pielietojuma potenciāls NBS atbalstam nākotnē. Pētniecības projektu gadījumā uzņēmuma</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paredzētais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ieguldījums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saskan</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šīm</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saskan</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 xml:space="preserve">“AIZSARDZĪBAS INDUSTRIJAS UN </w:t>
      </w:r>
      <w:r w:rsidRPr="00753322">
        <w:rPr>
          <w:rFonts w:ascii="Times New Roman" w:eastAsia="Times New Roman" w:hAnsi="Times New Roman" w:cs="Times New Roman"/>
          <w:sz w:val="24"/>
        </w:rPr>
        <w:t>INOVĀCIJU ATBALSTA STRATĒĢIJA 2025 – 2036” dokumentā</w:t>
      </w:r>
      <w:r>
        <w:rPr>
          <w:rFonts w:ascii="Times New Roman" w:eastAsia="Times New Roman" w:hAnsi="Times New Roman" w:cs="Times New Roman"/>
          <w:sz w:val="24"/>
          <w:vertAlign w:val="superscript"/>
        </w:rPr>
        <w:footnoteReference w:id="22"/>
      </w:r>
      <w:r w:rsidRPr="00753322">
        <w:rPr>
          <w:rFonts w:ascii="Times New Roman" w:eastAsia="Times New Roman" w:hAnsi="Times New Roman" w:cs="Times New Roman"/>
          <w:sz w:val="24"/>
        </w:rPr>
        <w:t xml:space="preserve"> definētajām aizsardzības jomas inovāciju prioritātēm.</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left="1366" w:right="108"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EDF projekta pieteikuma kvalitatīvas izstrādes atbalstam gadījumā piemērojamā specifiskā kritērija ‘EDF projekta pieteikuma izstrādes finansējuma pa</w:t>
      </w:r>
      <w:r w:rsidRPr="00753322">
        <w:rPr>
          <w:rFonts w:ascii="Times New Roman" w:eastAsia="Times New Roman" w:hAnsi="Times New Roman" w:cs="Times New Roman"/>
          <w:sz w:val="24"/>
        </w:rPr>
        <w:t>matojuma kvalitāte” izvērtēšanas rezultāts ir vismaz 2 punkti, kā arī Pieteikums atbilst šī nolikuma 54.1.2. apakšpunktā noteiktajām Pieteikuma atbilstības prasībām;</w:t>
      </w:r>
    </w:p>
    <w:p w:rsidR="00753322" w:rsidRPr="00753322" w:rsidRDefault="00362384" w:rsidP="00753322">
      <w:pPr>
        <w:widowControl w:val="0"/>
        <w:numPr>
          <w:ilvl w:val="2"/>
          <w:numId w:val="12"/>
        </w:numPr>
        <w:tabs>
          <w:tab w:val="left" w:pos="1581"/>
        </w:tabs>
        <w:autoSpaceDE w:val="0"/>
        <w:autoSpaceDN w:val="0"/>
        <w:spacing w:after="0" w:line="240" w:lineRule="auto"/>
        <w:ind w:left="1581" w:hanging="720"/>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budžetā</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pieejams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finansējums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konkrētā</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2"/>
          <w:sz w:val="24"/>
        </w:rPr>
        <w:t xml:space="preserve"> līdzfinansēšanai.</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par </w:t>
      </w:r>
      <w:r w:rsidRPr="00753322">
        <w:rPr>
          <w:rFonts w:ascii="Times New Roman" w:eastAsia="Times New Roman" w:hAnsi="Times New Roman" w:cs="Times New Roman"/>
          <w:sz w:val="24"/>
        </w:rPr>
        <w:t>Pieteikuma apstiprināšanu ar nosacījumu turpmākai virzībai un līguma sagatavošanu starp Ministriju un Pieteikuma iesniedzēju par līdzfinansējuma piešķiršanu Pieteikuma iesniedzēja dalībai EDF projektā</w:t>
      </w:r>
      <w:r w:rsidRPr="00753322">
        <w:rPr>
          <w:rFonts w:ascii="Times New Roman" w:eastAsia="Times New Roman" w:hAnsi="Times New Roman" w:cs="Times New Roman"/>
        </w:rPr>
        <w:t xml:space="preserve"> </w:t>
      </w:r>
      <w:r w:rsidRPr="00753322">
        <w:rPr>
          <w:rFonts w:ascii="Times New Roman" w:eastAsia="Times New Roman" w:hAnsi="Times New Roman" w:cs="Times New Roman"/>
          <w:sz w:val="24"/>
        </w:rPr>
        <w:t>un/vai līguma sagatavošanu starp Ministriju un Pieteiku</w:t>
      </w:r>
      <w:r w:rsidRPr="00753322">
        <w:rPr>
          <w:rFonts w:ascii="Times New Roman" w:eastAsia="Times New Roman" w:hAnsi="Times New Roman" w:cs="Times New Roman"/>
          <w:sz w:val="24"/>
        </w:rPr>
        <w:t xml:space="preserve">ma iesniedzēju par Ministrijas līdzfinansējuma piešķiršanu EDF projekta pieteikuma izstrādes kvalitātes atbalstam (turpmāk – </w:t>
      </w:r>
      <w:proofErr w:type="spellStart"/>
      <w:r w:rsidRPr="00753322">
        <w:rPr>
          <w:rFonts w:ascii="Times New Roman" w:eastAsia="Times New Roman" w:hAnsi="Times New Roman" w:cs="Times New Roman"/>
          <w:sz w:val="24"/>
        </w:rPr>
        <w:t>Starplēmums</w:t>
      </w:r>
      <w:proofErr w:type="spellEnd"/>
      <w:r w:rsidRPr="00753322">
        <w:rPr>
          <w:rFonts w:ascii="Times New Roman" w:eastAsia="Times New Roman" w:hAnsi="Times New Roman" w:cs="Times New Roman"/>
          <w:sz w:val="24"/>
        </w:rPr>
        <w:t xml:space="preserve"> par Pieteikuma apstiprināšanu ar nosacījumu), ja Pieteikuma iesniedzējam ir nepieciešams veikt šajā </w:t>
      </w:r>
      <w:proofErr w:type="spellStart"/>
      <w:r w:rsidRPr="00753322">
        <w:rPr>
          <w:rFonts w:ascii="Times New Roman" w:eastAsia="Times New Roman" w:hAnsi="Times New Roman" w:cs="Times New Roman"/>
          <w:sz w:val="24"/>
        </w:rPr>
        <w:t>starplēmumā</w:t>
      </w:r>
      <w:proofErr w:type="spellEnd"/>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noteikt</w:t>
      </w:r>
      <w:r w:rsidRPr="00753322">
        <w:rPr>
          <w:rFonts w:ascii="Times New Roman" w:eastAsia="Times New Roman" w:hAnsi="Times New Roman" w:cs="Times New Roman"/>
          <w:sz w:val="24"/>
        </w:rPr>
        <w:t>ās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darbības,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lai</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iesniedzējs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pilnībā</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atbilstu</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6. punkta vispārējām prasībām, šī nolikuma 54.1.2. punkta prasībām, kā arī, ņemot vērā šī nolikuma 54.1.3. apakšpunktā noteikto, par EDF projekta pieteikuma izstrādes finansējuma pamatoju</w:t>
      </w:r>
      <w:r w:rsidRPr="00753322">
        <w:rPr>
          <w:rFonts w:ascii="Times New Roman" w:eastAsia="Times New Roman" w:hAnsi="Times New Roman" w:cs="Times New Roman"/>
          <w:sz w:val="24"/>
        </w:rPr>
        <w:t xml:space="preserve">ma kvalitāti šo kritēriju piemērošanas aktualitātes gadījumā. Šāda </w:t>
      </w:r>
      <w:proofErr w:type="spellStart"/>
      <w:r w:rsidRPr="00753322">
        <w:rPr>
          <w:rFonts w:ascii="Times New Roman" w:eastAsia="Times New Roman" w:hAnsi="Times New Roman" w:cs="Times New Roman"/>
          <w:sz w:val="24"/>
        </w:rPr>
        <w:t>starplēmuma</w:t>
      </w:r>
      <w:proofErr w:type="spellEnd"/>
      <w:r w:rsidRPr="00753322">
        <w:rPr>
          <w:rFonts w:ascii="Times New Roman" w:eastAsia="Times New Roman" w:hAnsi="Times New Roman" w:cs="Times New Roman"/>
          <w:sz w:val="24"/>
        </w:rPr>
        <w:t xml:space="preserve"> pieņemšanas gadījumā Pieteikuma iesniedzējs veic tikai darbības, kuras ir noteiktas </w:t>
      </w:r>
      <w:proofErr w:type="spellStart"/>
      <w:r w:rsidRPr="00753322">
        <w:rPr>
          <w:rFonts w:ascii="Times New Roman" w:eastAsia="Times New Roman" w:hAnsi="Times New Roman" w:cs="Times New Roman"/>
          <w:sz w:val="24"/>
        </w:rPr>
        <w:t>starplēmumā</w:t>
      </w:r>
      <w:proofErr w:type="spellEnd"/>
      <w:r w:rsidRPr="00753322">
        <w:rPr>
          <w:rFonts w:ascii="Times New Roman" w:eastAsia="Times New Roman" w:hAnsi="Times New Roman" w:cs="Times New Roman"/>
          <w:sz w:val="24"/>
        </w:rPr>
        <w:t xml:space="preserve"> par Pieteikuma apstiprināšanu ar nosacījumu. Gadījumā, kad no pieteikuma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iesniedz</w:t>
      </w:r>
      <w:r w:rsidRPr="00753322">
        <w:rPr>
          <w:rFonts w:ascii="Times New Roman" w:eastAsia="Times New Roman" w:hAnsi="Times New Roman" w:cs="Times New Roman"/>
          <w:sz w:val="24"/>
        </w:rPr>
        <w:t>ēja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puses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izpildīti</w:t>
      </w:r>
      <w:r w:rsidRPr="00753322">
        <w:rPr>
          <w:rFonts w:ascii="Times New Roman" w:eastAsia="Times New Roman" w:hAnsi="Times New Roman" w:cs="Times New Roman"/>
          <w:spacing w:val="16"/>
          <w:sz w:val="24"/>
        </w:rPr>
        <w:t xml:space="preserve"> </w:t>
      </w:r>
      <w:r w:rsidRPr="00753322">
        <w:rPr>
          <w:rFonts w:ascii="Times New Roman" w:eastAsia="Times New Roman" w:hAnsi="Times New Roman" w:cs="Times New Roman"/>
          <w:sz w:val="24"/>
        </w:rPr>
        <w:t>visi</w:t>
      </w:r>
      <w:r w:rsidRPr="00753322">
        <w:rPr>
          <w:rFonts w:ascii="Times New Roman" w:eastAsia="Times New Roman" w:hAnsi="Times New Roman" w:cs="Times New Roman"/>
          <w:spacing w:val="16"/>
          <w:sz w:val="24"/>
        </w:rPr>
        <w:t xml:space="preserve"> </w:t>
      </w:r>
      <w:r w:rsidRPr="00753322">
        <w:rPr>
          <w:rFonts w:ascii="Times New Roman" w:eastAsia="Times New Roman" w:hAnsi="Times New Roman" w:cs="Times New Roman"/>
          <w:sz w:val="24"/>
        </w:rPr>
        <w:t>nosacījumi,</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pieņem</w:t>
      </w:r>
      <w:r w:rsidRPr="00753322">
        <w:rPr>
          <w:rFonts w:ascii="Times New Roman" w:eastAsia="Times New Roman" w:hAnsi="Times New Roman" w:cs="Times New Roman"/>
          <w:spacing w:val="16"/>
          <w:sz w:val="24"/>
        </w:rPr>
        <w:t xml:space="preserve"> </w:t>
      </w:r>
      <w:r w:rsidRPr="00753322">
        <w:rPr>
          <w:rFonts w:ascii="Times New Roman" w:eastAsia="Times New Roman" w:hAnsi="Times New Roman" w:cs="Times New Roman"/>
          <w:spacing w:val="-2"/>
          <w:sz w:val="24"/>
        </w:rPr>
        <w:t>apakšpunkta</w:t>
      </w:r>
    </w:p>
    <w:p w:rsidR="00753322" w:rsidRPr="00753322" w:rsidRDefault="00362384" w:rsidP="00753322">
      <w:pPr>
        <w:widowControl w:val="0"/>
        <w:autoSpaceDE w:val="0"/>
        <w:autoSpaceDN w:val="0"/>
        <w:spacing w:before="1" w:after="0" w:line="240" w:lineRule="auto"/>
        <w:ind w:left="934"/>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54.1.</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minēto</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pacing w:val="-2"/>
          <w:sz w:val="24"/>
          <w:szCs w:val="24"/>
        </w:rPr>
        <w:t>lēmumu;</w:t>
      </w:r>
    </w:p>
    <w:p w:rsidR="00753322" w:rsidRPr="00753322" w:rsidRDefault="00362384" w:rsidP="00753322">
      <w:pPr>
        <w:widowControl w:val="0"/>
        <w:numPr>
          <w:ilvl w:val="1"/>
          <w:numId w:val="12"/>
        </w:numPr>
        <w:tabs>
          <w:tab w:val="left" w:pos="1581"/>
        </w:tabs>
        <w:autoSpaceDE w:val="0"/>
        <w:autoSpaceDN w:val="0"/>
        <w:spacing w:after="0" w:line="240" w:lineRule="auto"/>
        <w:ind w:left="1581"/>
        <w:jc w:val="both"/>
        <w:rPr>
          <w:rFonts w:ascii="Times New Roman" w:eastAsia="Times New Roman" w:hAnsi="Times New Roman" w:cs="Times New Roman"/>
          <w:sz w:val="24"/>
        </w:rPr>
      </w:pP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pacing w:val="-2"/>
          <w:sz w:val="24"/>
        </w:rPr>
        <w:t>noraidīšanu.</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Ja tiek pieņemts šī nolikuma 54.2 apakšpunktā paredzētais Ministrijas valsts sekretāra </w:t>
      </w:r>
      <w:proofErr w:type="spellStart"/>
      <w:r w:rsidRPr="00753322">
        <w:rPr>
          <w:rFonts w:ascii="Times New Roman" w:eastAsia="Times New Roman" w:hAnsi="Times New Roman" w:cs="Times New Roman"/>
          <w:sz w:val="24"/>
        </w:rPr>
        <w:t>Starplēmums</w:t>
      </w:r>
      <w:proofErr w:type="spellEnd"/>
      <w:r w:rsidRPr="00753322">
        <w:rPr>
          <w:rFonts w:ascii="Times New Roman" w:eastAsia="Times New Roman" w:hAnsi="Times New Roman" w:cs="Times New Roman"/>
          <w:sz w:val="24"/>
        </w:rPr>
        <w:t xml:space="preserve"> par Pieteikuma apstiprināšanu ar nosacījumu, pēc precizētā Pieteikuma iesniegšanas</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tiek sagatavots un iesniegts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izskatīšanai Ministrijas valsts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sekretāram precizētais Pieteikuma atzinuma ziņojums par:</w:t>
      </w:r>
    </w:p>
    <w:p w:rsidR="00753322" w:rsidRPr="00650C7C" w:rsidRDefault="00362384" w:rsidP="00650C7C">
      <w:pPr>
        <w:widowControl w:val="0"/>
        <w:numPr>
          <w:ilvl w:val="1"/>
          <w:numId w:val="12"/>
        </w:numPr>
        <w:tabs>
          <w:tab w:val="left" w:pos="934"/>
          <w:tab w:val="left" w:pos="1581"/>
        </w:tabs>
        <w:autoSpaceDE w:val="0"/>
        <w:autoSpaceDN w:val="0"/>
        <w:spacing w:after="0" w:line="240" w:lineRule="auto"/>
        <w:ind w:right="107"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Lēmumā</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apstiprināšanu</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nosacījumu</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not</w:t>
      </w:r>
      <w:r w:rsidRPr="00753322">
        <w:rPr>
          <w:rFonts w:ascii="Times New Roman" w:eastAsia="Times New Roman" w:hAnsi="Times New Roman" w:cs="Times New Roman"/>
          <w:sz w:val="24"/>
        </w:rPr>
        <w:t>eikto</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nosacījumu</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izpildi, ja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precizētais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Pieteikums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iesniegts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Lēmumā</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apstiprināšanu</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nosacījumu</w:t>
      </w:r>
      <w:r w:rsidR="00650C7C">
        <w:rPr>
          <w:rFonts w:ascii="Times New Roman" w:eastAsia="Times New Roman" w:hAnsi="Times New Roman" w:cs="Times New Roman"/>
          <w:sz w:val="24"/>
        </w:rPr>
        <w:t xml:space="preserve"> </w:t>
      </w:r>
      <w:r w:rsidRPr="00650C7C">
        <w:rPr>
          <w:rFonts w:ascii="Times New Roman" w:eastAsia="Times New Roman" w:hAnsi="Times New Roman" w:cs="Times New Roman"/>
          <w:sz w:val="24"/>
          <w:szCs w:val="24"/>
        </w:rPr>
        <w:lastRenderedPageBreak/>
        <w:t xml:space="preserve">noteiktā termiņā un ar precizējumiem Pieteikumā ir izpildīti visi šajā Lēmumā izvirzītie </w:t>
      </w:r>
      <w:r w:rsidRPr="00650C7C">
        <w:rPr>
          <w:rFonts w:ascii="Times New Roman" w:eastAsia="Times New Roman" w:hAnsi="Times New Roman" w:cs="Times New Roman"/>
          <w:spacing w:val="-2"/>
          <w:sz w:val="24"/>
          <w:szCs w:val="24"/>
        </w:rPr>
        <w:t>nosacījumi;</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05"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Lēmumā par Pieteikuma apstiprināšanu ar </w:t>
      </w:r>
      <w:r w:rsidRPr="00753322">
        <w:rPr>
          <w:rFonts w:ascii="Times New Roman" w:eastAsia="Times New Roman" w:hAnsi="Times New Roman" w:cs="Times New Roman"/>
          <w:sz w:val="24"/>
        </w:rPr>
        <w:t>nosacījumu noteikto nosacījumu neizpildi, ja kāds no Lēmumā par Pieteikuma apstiprināšanu ar nosacījumu noteiktajiem nosacījumiem</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netiek</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izpildīts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netiek</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izpildīts</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noteiktajā</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termiņā</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 xml:space="preserve">13. punktā paredzētā atbalsta Pieteikumā </w:t>
      </w:r>
      <w:r w:rsidRPr="00753322">
        <w:rPr>
          <w:rFonts w:ascii="Times New Roman" w:eastAsia="Times New Roman" w:hAnsi="Times New Roman" w:cs="Times New Roman"/>
          <w:sz w:val="24"/>
        </w:rPr>
        <w:t>iesniegtās informācijas dēļ Pieteikums neatbilst šī nolikuma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3.</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pielikumā</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“Pieteikumu</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funkcionalitātes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izvērtēšanas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kritēriji” (3.</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pielikums) noteiktajiem kritērijiem.</w:t>
      </w:r>
    </w:p>
    <w:p w:rsidR="00753322" w:rsidRPr="00753322" w:rsidRDefault="00362384" w:rsidP="00753322">
      <w:pPr>
        <w:widowControl w:val="0"/>
        <w:numPr>
          <w:ilvl w:val="0"/>
          <w:numId w:val="12"/>
        </w:numPr>
        <w:tabs>
          <w:tab w:val="left" w:pos="501"/>
        </w:tabs>
        <w:autoSpaceDE w:val="0"/>
        <w:autoSpaceDN w:val="0"/>
        <w:spacing w:after="0" w:line="240" w:lineRule="auto"/>
        <w:ind w:left="501" w:right="110"/>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Ministrijas valsts sekretāra lēmums par Pieteikuma noraidīšanu tiek sagatavots šādos </w:t>
      </w:r>
      <w:r w:rsidRPr="00753322">
        <w:rPr>
          <w:rFonts w:ascii="Times New Roman" w:eastAsia="Times New Roman" w:hAnsi="Times New Roman" w:cs="Times New Roman"/>
          <w:spacing w:val="-2"/>
          <w:sz w:val="24"/>
        </w:rPr>
        <w:t>gad</w:t>
      </w:r>
      <w:r w:rsidRPr="00753322">
        <w:rPr>
          <w:rFonts w:ascii="Times New Roman" w:eastAsia="Times New Roman" w:hAnsi="Times New Roman" w:cs="Times New Roman"/>
          <w:spacing w:val="-2"/>
          <w:sz w:val="24"/>
        </w:rPr>
        <w:t>ījumos:</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8"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Pieteikuma iesniedzējs neatbilst šī nolikuma 6. punktā noteiktajām vispārējās atbilstības</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kā</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arī</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gadījumos,</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netiek</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izpildīti</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54.1.2.</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apakšpunktā noteiktās prasības Pieteikuma atbilstības sekmīgam novērtējumam;</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08"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Pieteikuma sadaļā par </w:t>
      </w:r>
      <w:r w:rsidRPr="00753322">
        <w:rPr>
          <w:rFonts w:ascii="Times New Roman" w:eastAsia="Times New Roman" w:hAnsi="Times New Roman" w:cs="Times New Roman"/>
        </w:rPr>
        <w:t xml:space="preserve">atbalstu </w:t>
      </w:r>
      <w:r w:rsidRPr="00753322">
        <w:rPr>
          <w:rFonts w:ascii="Times New Roman" w:eastAsia="Times New Roman" w:hAnsi="Times New Roman" w:cs="Times New Roman"/>
          <w:sz w:val="24"/>
        </w:rPr>
        <w:t>EDF projekta pieteikuma kvalitatīvai izstrādei – gadījumos, ja netiek izpildīts šī nolikuma 54.1.3. apakšpunktā noteiktās prasības sekmīgam novērtējumam;</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13"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Ministrijas budžetā nav pieejams finansējums konkrētā Pieteikumā iekļau</w:t>
      </w:r>
      <w:r w:rsidRPr="00753322">
        <w:rPr>
          <w:rFonts w:ascii="Times New Roman" w:eastAsia="Times New Roman" w:hAnsi="Times New Roman" w:cs="Times New Roman"/>
          <w:sz w:val="24"/>
        </w:rPr>
        <w:t>tā projekta līdzfinansēšanai.</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5"/>
        <w:jc w:val="both"/>
        <w:rPr>
          <w:rFonts w:ascii="Times New Roman" w:eastAsia="Times New Roman" w:hAnsi="Times New Roman" w:cs="Times New Roman"/>
          <w:sz w:val="24"/>
        </w:rPr>
      </w:pPr>
      <w:r w:rsidRPr="00753322">
        <w:rPr>
          <w:rFonts w:ascii="Times New Roman" w:eastAsia="Times New Roman" w:hAnsi="Times New Roman" w:cs="Times New Roman"/>
          <w:sz w:val="24"/>
        </w:rPr>
        <w:t>Gadījumos, kad šī nolikuma 54. punktā minētajā ziņojumā tiek ierosināts Pieteikuma iesniedzējam paredzēt Ministrijas līdzfinansējumu mazākā apmērā, nekā lūdz Pieteikuma iesniedzējs,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pirms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jautājuma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iesniegšanas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izskatīšanai</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Mi</w:t>
      </w:r>
      <w:r w:rsidRPr="00753322">
        <w:rPr>
          <w:rFonts w:ascii="Times New Roman" w:eastAsia="Times New Roman" w:hAnsi="Times New Roman" w:cs="Times New Roman"/>
          <w:sz w:val="24"/>
        </w:rPr>
        <w:t>nistrijas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valsts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sekretāram,</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Ministrija veic konsultācijas ar Pieteikuma iesniedzēju, saņemot no tā rakstisku apliecinājumu par gatavību tālāk īstenot Pieteikumā paredzēto projektu ar mazāku Ministrijas līdzfinansējumu.</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 izskata Pieteikumu un pie</w:t>
      </w:r>
      <w:r w:rsidRPr="00753322">
        <w:rPr>
          <w:rFonts w:ascii="Times New Roman" w:eastAsia="Times New Roman" w:hAnsi="Times New Roman" w:cs="Times New Roman"/>
          <w:sz w:val="24"/>
        </w:rPr>
        <w:t>ņem lēmumu par Pieteikuma apstiprināšanu turpmākai virzībai un līguma sagatavošanu starp Ministriju un pieteikuma iesniedzēju par līdzfinansējuma piešķiršanu pieteikuma iesniedzēja dalībai EDF projektā vai par Pieteikuma apstiprināšanu ar nosacījumu, vai p</w:t>
      </w:r>
      <w:r w:rsidRPr="00753322">
        <w:rPr>
          <w:rFonts w:ascii="Times New Roman" w:eastAsia="Times New Roman" w:hAnsi="Times New Roman" w:cs="Times New Roman"/>
          <w:sz w:val="24"/>
        </w:rPr>
        <w:t xml:space="preserve">ar Pieteikuma noraidīšanu viena mēneša laikā pēc Pieteikuma saņemšanas. Gadījumā, ja objektīvu iemeslu dēļ aizkavējas Pieteikuma izvērtēšana, Ministrija lemj par Pieteikuma izvērtēšanas termiņa pagarināšanu, par to AM AIIPD informē Pieteikumu iesniedzējus </w:t>
      </w:r>
      <w:r w:rsidRPr="00753322">
        <w:rPr>
          <w:rFonts w:ascii="Times New Roman" w:eastAsia="Times New Roman" w:hAnsi="Times New Roman" w:cs="Times New Roman"/>
          <w:sz w:val="24"/>
        </w:rPr>
        <w:t>elektroniski.</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Ministrijai ir</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 xml:space="preserve">tiesības nepieciešamības gadījumā prasīt Militārā izlūkošanas un drošības dienesta viedokli par pieteikuma iesniedzēju, kas var attiecīgi pagarināt pieteikuma </w:t>
      </w:r>
      <w:r w:rsidRPr="00753322">
        <w:rPr>
          <w:rFonts w:ascii="Times New Roman" w:eastAsia="Times New Roman" w:hAnsi="Times New Roman" w:cs="Times New Roman"/>
          <w:spacing w:val="-2"/>
          <w:sz w:val="24"/>
        </w:rPr>
        <w:t>izskatīšanu.</w:t>
      </w:r>
    </w:p>
    <w:p w:rsidR="00753322" w:rsidRPr="00753322" w:rsidRDefault="00753322" w:rsidP="00753322">
      <w:pPr>
        <w:widowControl w:val="0"/>
        <w:autoSpaceDE w:val="0"/>
        <w:autoSpaceDN w:val="0"/>
        <w:spacing w:before="1" w:after="0" w:line="240" w:lineRule="auto"/>
        <w:rPr>
          <w:rFonts w:ascii="Times New Roman" w:eastAsia="Times New Roman" w:hAnsi="Times New Roman" w:cs="Times New Roman"/>
          <w:sz w:val="24"/>
          <w:szCs w:val="24"/>
        </w:rPr>
      </w:pPr>
    </w:p>
    <w:p w:rsidR="00753322" w:rsidRPr="00753322" w:rsidRDefault="00362384" w:rsidP="000C1BEB">
      <w:pPr>
        <w:widowControl w:val="0"/>
        <w:numPr>
          <w:ilvl w:val="0"/>
          <w:numId w:val="25"/>
        </w:numPr>
        <w:tabs>
          <w:tab w:val="left" w:pos="1589"/>
        </w:tabs>
        <w:autoSpaceDE w:val="0"/>
        <w:autoSpaceDN w:val="0"/>
        <w:spacing w:after="0" w:line="322" w:lineRule="exact"/>
        <w:ind w:left="1589"/>
        <w:outlineLvl w:val="0"/>
        <w:rPr>
          <w:rFonts w:ascii="Times New Roman" w:eastAsia="Times New Roman" w:hAnsi="Times New Roman" w:cs="Times New Roman"/>
          <w:b/>
          <w:bCs/>
          <w:sz w:val="28"/>
          <w:szCs w:val="28"/>
        </w:rPr>
      </w:pPr>
      <w:r w:rsidRPr="00753322">
        <w:rPr>
          <w:rFonts w:ascii="Times New Roman" w:eastAsia="Times New Roman" w:hAnsi="Times New Roman" w:cs="Times New Roman"/>
          <w:b/>
          <w:bCs/>
          <w:sz w:val="28"/>
          <w:szCs w:val="28"/>
        </w:rPr>
        <w:t>LĪDZFINANSĒJUMA</w:t>
      </w:r>
      <w:r w:rsidRPr="00753322">
        <w:rPr>
          <w:rFonts w:ascii="Times New Roman" w:eastAsia="Times New Roman" w:hAnsi="Times New Roman" w:cs="Times New Roman"/>
          <w:b/>
          <w:bCs/>
          <w:spacing w:val="-12"/>
          <w:sz w:val="28"/>
          <w:szCs w:val="28"/>
        </w:rPr>
        <w:t xml:space="preserve"> </w:t>
      </w:r>
      <w:r w:rsidRPr="00753322">
        <w:rPr>
          <w:rFonts w:ascii="Times New Roman" w:eastAsia="Times New Roman" w:hAnsi="Times New Roman" w:cs="Times New Roman"/>
          <w:b/>
          <w:bCs/>
          <w:sz w:val="28"/>
          <w:szCs w:val="28"/>
        </w:rPr>
        <w:t>PIEŠĶIRŠANA</w:t>
      </w:r>
      <w:r w:rsidRPr="00753322">
        <w:rPr>
          <w:rFonts w:ascii="Times New Roman" w:eastAsia="Times New Roman" w:hAnsi="Times New Roman" w:cs="Times New Roman"/>
          <w:b/>
          <w:bCs/>
          <w:spacing w:val="-11"/>
          <w:sz w:val="28"/>
          <w:szCs w:val="28"/>
        </w:rPr>
        <w:t xml:space="preserve"> </w:t>
      </w:r>
      <w:r w:rsidRPr="00753322">
        <w:rPr>
          <w:rFonts w:ascii="Times New Roman" w:eastAsia="Times New Roman" w:hAnsi="Times New Roman" w:cs="Times New Roman"/>
          <w:b/>
          <w:bCs/>
          <w:sz w:val="28"/>
          <w:szCs w:val="28"/>
        </w:rPr>
        <w:t>UN</w:t>
      </w:r>
      <w:r w:rsidRPr="00753322">
        <w:rPr>
          <w:rFonts w:ascii="Times New Roman" w:eastAsia="Times New Roman" w:hAnsi="Times New Roman" w:cs="Times New Roman"/>
          <w:b/>
          <w:bCs/>
          <w:spacing w:val="-12"/>
          <w:sz w:val="28"/>
          <w:szCs w:val="28"/>
        </w:rPr>
        <w:t xml:space="preserve"> </w:t>
      </w:r>
      <w:r w:rsidRPr="00753322">
        <w:rPr>
          <w:rFonts w:ascii="Times New Roman" w:eastAsia="Times New Roman" w:hAnsi="Times New Roman" w:cs="Times New Roman"/>
          <w:b/>
          <w:bCs/>
          <w:spacing w:val="-2"/>
          <w:sz w:val="28"/>
          <w:szCs w:val="28"/>
        </w:rPr>
        <w:t>IZMANTOŠANAS</w:t>
      </w:r>
    </w:p>
    <w:p w:rsidR="00753322" w:rsidRPr="00753322" w:rsidRDefault="00362384" w:rsidP="00753322">
      <w:pPr>
        <w:widowControl w:val="0"/>
        <w:autoSpaceDE w:val="0"/>
        <w:autoSpaceDN w:val="0"/>
        <w:spacing w:after="0" w:line="240" w:lineRule="auto"/>
        <w:ind w:left="4417"/>
        <w:rPr>
          <w:rFonts w:ascii="Times New Roman" w:eastAsia="Times New Roman" w:hAnsi="Times New Roman" w:cs="Times New Roman"/>
          <w:b/>
          <w:sz w:val="28"/>
        </w:rPr>
      </w:pPr>
      <w:r w:rsidRPr="00753322">
        <w:rPr>
          <w:rFonts w:ascii="Times New Roman" w:eastAsia="Times New Roman" w:hAnsi="Times New Roman" w:cs="Times New Roman"/>
          <w:b/>
          <w:spacing w:val="-2"/>
          <w:sz w:val="28"/>
        </w:rPr>
        <w:t>UZRAUDZĪBA</w:t>
      </w:r>
    </w:p>
    <w:p w:rsidR="00753322" w:rsidRPr="00753322" w:rsidRDefault="00362384" w:rsidP="00753322">
      <w:pPr>
        <w:widowControl w:val="0"/>
        <w:autoSpaceDE w:val="0"/>
        <w:autoSpaceDN w:val="0"/>
        <w:spacing w:before="275" w:after="0" w:line="240" w:lineRule="auto"/>
        <w:ind w:left="142"/>
        <w:outlineLvl w:val="1"/>
        <w:rPr>
          <w:rFonts w:ascii="Times New Roman" w:eastAsia="Times New Roman" w:hAnsi="Times New Roman" w:cs="Times New Roman"/>
          <w:b/>
          <w:bCs/>
          <w:sz w:val="24"/>
          <w:szCs w:val="24"/>
        </w:rPr>
      </w:pPr>
      <w:r w:rsidRPr="00753322">
        <w:rPr>
          <w:rFonts w:ascii="Times New Roman" w:eastAsia="Times New Roman" w:hAnsi="Times New Roman" w:cs="Times New Roman"/>
          <w:b/>
          <w:bCs/>
          <w:sz w:val="24"/>
          <w:szCs w:val="24"/>
        </w:rPr>
        <w:t>Ministrijas</w:t>
      </w:r>
      <w:r w:rsidRPr="00753322">
        <w:rPr>
          <w:rFonts w:ascii="Times New Roman" w:eastAsia="Times New Roman" w:hAnsi="Times New Roman" w:cs="Times New Roman"/>
          <w:b/>
          <w:bCs/>
          <w:spacing w:val="-4"/>
          <w:sz w:val="24"/>
          <w:szCs w:val="24"/>
        </w:rPr>
        <w:t xml:space="preserve"> </w:t>
      </w:r>
      <w:r w:rsidRPr="00753322">
        <w:rPr>
          <w:rFonts w:ascii="Times New Roman" w:eastAsia="Times New Roman" w:hAnsi="Times New Roman" w:cs="Times New Roman"/>
          <w:b/>
          <w:bCs/>
          <w:sz w:val="24"/>
          <w:szCs w:val="24"/>
        </w:rPr>
        <w:t>valsts</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z w:val="24"/>
          <w:szCs w:val="24"/>
        </w:rPr>
        <w:t>sekretāra</w:t>
      </w:r>
      <w:r w:rsidRPr="00753322">
        <w:rPr>
          <w:rFonts w:ascii="Times New Roman" w:eastAsia="Times New Roman" w:hAnsi="Times New Roman" w:cs="Times New Roman"/>
          <w:b/>
          <w:bCs/>
          <w:spacing w:val="-3"/>
          <w:sz w:val="24"/>
          <w:szCs w:val="24"/>
        </w:rPr>
        <w:t xml:space="preserve"> </w:t>
      </w:r>
      <w:r w:rsidRPr="00753322">
        <w:rPr>
          <w:rFonts w:ascii="Times New Roman" w:eastAsia="Times New Roman" w:hAnsi="Times New Roman" w:cs="Times New Roman"/>
          <w:b/>
          <w:bCs/>
          <w:sz w:val="24"/>
          <w:szCs w:val="24"/>
        </w:rPr>
        <w:t>lēmuma</w:t>
      </w:r>
      <w:r w:rsidRPr="00753322">
        <w:rPr>
          <w:rFonts w:ascii="Times New Roman" w:eastAsia="Times New Roman" w:hAnsi="Times New Roman" w:cs="Times New Roman"/>
          <w:b/>
          <w:bCs/>
          <w:spacing w:val="-5"/>
          <w:sz w:val="24"/>
          <w:szCs w:val="24"/>
        </w:rPr>
        <w:t xml:space="preserve"> </w:t>
      </w:r>
      <w:r w:rsidRPr="00753322">
        <w:rPr>
          <w:rFonts w:ascii="Times New Roman" w:eastAsia="Times New Roman" w:hAnsi="Times New Roman" w:cs="Times New Roman"/>
          <w:b/>
          <w:bCs/>
          <w:sz w:val="24"/>
          <w:szCs w:val="24"/>
        </w:rPr>
        <w:t>pieņemšana</w:t>
      </w:r>
      <w:r w:rsidRPr="00753322">
        <w:rPr>
          <w:rFonts w:ascii="Times New Roman" w:eastAsia="Times New Roman" w:hAnsi="Times New Roman" w:cs="Times New Roman"/>
          <w:b/>
          <w:bCs/>
          <w:spacing w:val="55"/>
          <w:sz w:val="24"/>
          <w:szCs w:val="24"/>
        </w:rPr>
        <w:t xml:space="preserve"> </w:t>
      </w:r>
      <w:r w:rsidRPr="00753322">
        <w:rPr>
          <w:rFonts w:ascii="Times New Roman" w:eastAsia="Times New Roman" w:hAnsi="Times New Roman" w:cs="Times New Roman"/>
          <w:b/>
          <w:bCs/>
          <w:sz w:val="24"/>
          <w:szCs w:val="24"/>
        </w:rPr>
        <w:t>un</w:t>
      </w:r>
      <w:r w:rsidRPr="00753322">
        <w:rPr>
          <w:rFonts w:ascii="Times New Roman" w:eastAsia="Times New Roman" w:hAnsi="Times New Roman" w:cs="Times New Roman"/>
          <w:b/>
          <w:bCs/>
          <w:spacing w:val="-2"/>
          <w:sz w:val="24"/>
          <w:szCs w:val="24"/>
        </w:rPr>
        <w:t xml:space="preserve"> </w:t>
      </w:r>
      <w:r w:rsidRPr="00753322">
        <w:rPr>
          <w:rFonts w:ascii="Times New Roman" w:eastAsia="Times New Roman" w:hAnsi="Times New Roman" w:cs="Times New Roman"/>
          <w:b/>
          <w:bCs/>
          <w:sz w:val="24"/>
          <w:szCs w:val="24"/>
        </w:rPr>
        <w:t>līguma</w:t>
      </w:r>
      <w:r w:rsidRPr="00753322">
        <w:rPr>
          <w:rFonts w:ascii="Times New Roman" w:eastAsia="Times New Roman" w:hAnsi="Times New Roman" w:cs="Times New Roman"/>
          <w:b/>
          <w:bCs/>
          <w:spacing w:val="-2"/>
          <w:sz w:val="24"/>
          <w:szCs w:val="24"/>
        </w:rPr>
        <w:t xml:space="preserve"> slēgšana</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b/>
          <w:sz w:val="24"/>
          <w:szCs w:val="24"/>
        </w:rPr>
      </w:pPr>
    </w:p>
    <w:p w:rsidR="00753322" w:rsidRPr="00753322" w:rsidRDefault="00362384" w:rsidP="00753322">
      <w:pPr>
        <w:widowControl w:val="0"/>
        <w:numPr>
          <w:ilvl w:val="0"/>
          <w:numId w:val="12"/>
        </w:numPr>
        <w:tabs>
          <w:tab w:val="left" w:pos="501"/>
        </w:tabs>
        <w:autoSpaceDE w:val="0"/>
        <w:autoSpaceDN w:val="0"/>
        <w:spacing w:before="1" w:after="0" w:line="240" w:lineRule="auto"/>
        <w:ind w:left="501" w:hanging="359"/>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valsts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sekretārs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izskata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katru</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ziņojumu,</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kas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tiek</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sagatavots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saskaņā</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pacing w:val="-2"/>
          <w:sz w:val="24"/>
        </w:rPr>
        <w:t>Nolikuma</w:t>
      </w:r>
    </w:p>
    <w:p w:rsidR="00753322" w:rsidRPr="00753322" w:rsidRDefault="00362384" w:rsidP="00753322">
      <w:pPr>
        <w:widowControl w:val="0"/>
        <w:autoSpaceDE w:val="0"/>
        <w:autoSpaceDN w:val="0"/>
        <w:spacing w:after="0" w:line="240" w:lineRule="auto"/>
        <w:ind w:left="501"/>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54.</w:t>
      </w:r>
      <w:r w:rsidRPr="00753322">
        <w:rPr>
          <w:rFonts w:ascii="Times New Roman" w:eastAsia="Times New Roman" w:hAnsi="Times New Roman" w:cs="Times New Roman"/>
          <w:spacing w:val="-3"/>
          <w:sz w:val="24"/>
          <w:szCs w:val="24"/>
        </w:rPr>
        <w:t xml:space="preserve"> </w:t>
      </w:r>
      <w:r w:rsidRPr="00753322">
        <w:rPr>
          <w:rFonts w:ascii="Times New Roman" w:eastAsia="Times New Roman" w:hAnsi="Times New Roman" w:cs="Times New Roman"/>
          <w:sz w:val="24"/>
          <w:szCs w:val="24"/>
        </w:rPr>
        <w:t>punktā</w:t>
      </w:r>
      <w:r w:rsidRPr="00753322">
        <w:rPr>
          <w:rFonts w:ascii="Times New Roman" w:eastAsia="Times New Roman" w:hAnsi="Times New Roman" w:cs="Times New Roman"/>
          <w:spacing w:val="59"/>
          <w:sz w:val="24"/>
          <w:szCs w:val="24"/>
        </w:rPr>
        <w:t xml:space="preserve"> </w:t>
      </w:r>
      <w:r w:rsidRPr="00753322">
        <w:rPr>
          <w:rFonts w:ascii="Times New Roman" w:eastAsia="Times New Roman" w:hAnsi="Times New Roman" w:cs="Times New Roman"/>
          <w:sz w:val="24"/>
          <w:szCs w:val="24"/>
        </w:rPr>
        <w:t>noteikto,</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un pieņem</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vienu no</w:t>
      </w:r>
      <w:r w:rsidRPr="00753322">
        <w:rPr>
          <w:rFonts w:ascii="Times New Roman" w:eastAsia="Times New Roman" w:hAnsi="Times New Roman" w:cs="Times New Roman"/>
          <w:spacing w:val="-1"/>
          <w:sz w:val="24"/>
          <w:szCs w:val="24"/>
        </w:rPr>
        <w:t xml:space="preserve"> </w:t>
      </w:r>
      <w:r w:rsidRPr="00753322">
        <w:rPr>
          <w:rFonts w:ascii="Times New Roman" w:eastAsia="Times New Roman" w:hAnsi="Times New Roman" w:cs="Times New Roman"/>
          <w:sz w:val="24"/>
          <w:szCs w:val="24"/>
        </w:rPr>
        <w:t>šādiem</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pacing w:val="-2"/>
          <w:sz w:val="24"/>
          <w:szCs w:val="24"/>
        </w:rPr>
        <w:t>lēmumiem:</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8"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par Pieteikuma apstiprināšanu turpmākai virzībai un līguma sagatavošanu starp Ministriju un Pieteikuma iesniedzēju par Ministrijas līdzfinansējuma piešķiršanu Pieteikuma iesniedzēja dalībai EDF projektā un/vai līguma sagatavošanu starp Ministriju un Pietei</w:t>
      </w:r>
      <w:r w:rsidRPr="00753322">
        <w:rPr>
          <w:rFonts w:ascii="Times New Roman" w:eastAsia="Times New Roman" w:hAnsi="Times New Roman" w:cs="Times New Roman"/>
          <w:sz w:val="24"/>
        </w:rPr>
        <w:t xml:space="preserve">kuma iesniedzēju par Ministrijas līdzfinansējuma piešķiršanu </w:t>
      </w:r>
      <w:r w:rsidRPr="00753322">
        <w:rPr>
          <w:rFonts w:ascii="Times New Roman" w:eastAsia="Times New Roman" w:hAnsi="Times New Roman" w:cs="Times New Roman"/>
        </w:rPr>
        <w:t>EDF</w:t>
      </w:r>
      <w:r w:rsidRPr="00753322">
        <w:rPr>
          <w:rFonts w:ascii="Times New Roman" w:eastAsia="Times New Roman" w:hAnsi="Times New Roman" w:cs="Times New Roman"/>
          <w:spacing w:val="-4"/>
        </w:rPr>
        <w:t xml:space="preserve"> </w:t>
      </w:r>
      <w:r w:rsidRPr="00753322">
        <w:rPr>
          <w:rFonts w:ascii="Times New Roman" w:eastAsia="Times New Roman" w:hAnsi="Times New Roman" w:cs="Times New Roman"/>
        </w:rPr>
        <w:t>projekta</w:t>
      </w:r>
      <w:r w:rsidRPr="00753322">
        <w:rPr>
          <w:rFonts w:ascii="Times New Roman" w:eastAsia="Times New Roman" w:hAnsi="Times New Roman" w:cs="Times New Roman"/>
          <w:spacing w:val="-1"/>
        </w:rPr>
        <w:t xml:space="preserve"> </w:t>
      </w:r>
      <w:r w:rsidRPr="00753322">
        <w:rPr>
          <w:rFonts w:ascii="Times New Roman" w:eastAsia="Times New Roman" w:hAnsi="Times New Roman" w:cs="Times New Roman"/>
        </w:rPr>
        <w:t>pieteikuma</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izstrādes</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kvalitātes</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atbalstam</w:t>
      </w:r>
      <w:r w:rsidRPr="00753322">
        <w:rPr>
          <w:rFonts w:ascii="Times New Roman" w:eastAsia="Times New Roman" w:hAnsi="Times New Roman" w:cs="Times New Roman"/>
          <w:sz w:val="24"/>
        </w:rPr>
        <w:t xml:space="preserve">. Šāda lēmuma pieņemšanas gadījumā šis lēmums stājas spēkā, izpildoties šī nolikuma 25.2. vai 26.2. punktā minētajiem aktuālajiem </w:t>
      </w:r>
      <w:r w:rsidRPr="00753322">
        <w:rPr>
          <w:rFonts w:ascii="Times New Roman" w:eastAsia="Times New Roman" w:hAnsi="Times New Roman" w:cs="Times New Roman"/>
          <w:spacing w:val="-2"/>
          <w:sz w:val="24"/>
        </w:rPr>
        <w:t>priekšnosac</w:t>
      </w:r>
      <w:r w:rsidRPr="00753322">
        <w:rPr>
          <w:rFonts w:ascii="Times New Roman" w:eastAsia="Times New Roman" w:hAnsi="Times New Roman" w:cs="Times New Roman"/>
          <w:spacing w:val="-2"/>
          <w:sz w:val="24"/>
        </w:rPr>
        <w:t>ījumiem;</w:t>
      </w:r>
    </w:p>
    <w:p w:rsidR="00753322" w:rsidRPr="00753322" w:rsidRDefault="00362384" w:rsidP="00753322">
      <w:pPr>
        <w:widowControl w:val="0"/>
        <w:numPr>
          <w:ilvl w:val="1"/>
          <w:numId w:val="12"/>
        </w:numPr>
        <w:tabs>
          <w:tab w:val="left" w:pos="934"/>
          <w:tab w:val="left" w:pos="1581"/>
        </w:tabs>
        <w:autoSpaceDE w:val="0"/>
        <w:autoSpaceDN w:val="0"/>
        <w:spacing w:before="73" w:after="0" w:line="240" w:lineRule="auto"/>
        <w:ind w:right="110" w:hanging="432"/>
        <w:jc w:val="both"/>
        <w:rPr>
          <w:rFonts w:ascii="Times New Roman" w:eastAsia="Times New Roman" w:hAnsi="Times New Roman" w:cs="Times New Roman"/>
        </w:rPr>
      </w:pPr>
      <w:r w:rsidRPr="00753322">
        <w:rPr>
          <w:rFonts w:ascii="Times New Roman" w:eastAsia="Times New Roman" w:hAnsi="Times New Roman" w:cs="Times New Roman"/>
          <w:sz w:val="24"/>
        </w:rPr>
        <w:t>par Pieteikuma apstiprināšanu ar nosacījumu turpmākai virzībai un līguma sagatavošanu starp Ministriju un Pieteikuma iesniedzēju par Ministrijas līdzfinansējuma piešķiršanu Pieteikuma iesniedzēja dalībai EDF projektā un/vai līguma sagatavošanu starp Minist</w:t>
      </w:r>
      <w:r w:rsidRPr="00753322">
        <w:rPr>
          <w:rFonts w:ascii="Times New Roman" w:eastAsia="Times New Roman" w:hAnsi="Times New Roman" w:cs="Times New Roman"/>
          <w:sz w:val="24"/>
        </w:rPr>
        <w:t xml:space="preserve">riju un Pieteikuma iesniedzēju par Ministrijas līdzfinansējuma piešķiršanu </w:t>
      </w:r>
      <w:r w:rsidRPr="00753322">
        <w:rPr>
          <w:rFonts w:ascii="Times New Roman" w:eastAsia="Times New Roman" w:hAnsi="Times New Roman" w:cs="Times New Roman"/>
        </w:rPr>
        <w:t>EDF</w:t>
      </w:r>
      <w:r w:rsidRPr="00753322">
        <w:rPr>
          <w:rFonts w:ascii="Times New Roman" w:eastAsia="Times New Roman" w:hAnsi="Times New Roman" w:cs="Times New Roman"/>
          <w:spacing w:val="-4"/>
        </w:rPr>
        <w:t xml:space="preserve"> </w:t>
      </w:r>
      <w:r w:rsidRPr="00753322">
        <w:rPr>
          <w:rFonts w:ascii="Times New Roman" w:eastAsia="Times New Roman" w:hAnsi="Times New Roman" w:cs="Times New Roman"/>
        </w:rPr>
        <w:lastRenderedPageBreak/>
        <w:t>projekta</w:t>
      </w:r>
      <w:r w:rsidRPr="00753322">
        <w:rPr>
          <w:rFonts w:ascii="Times New Roman" w:eastAsia="Times New Roman" w:hAnsi="Times New Roman" w:cs="Times New Roman"/>
          <w:spacing w:val="-1"/>
        </w:rPr>
        <w:t xml:space="preserve"> </w:t>
      </w:r>
      <w:r w:rsidRPr="00753322">
        <w:rPr>
          <w:rFonts w:ascii="Times New Roman" w:eastAsia="Times New Roman" w:hAnsi="Times New Roman" w:cs="Times New Roman"/>
        </w:rPr>
        <w:t>pieteikuma</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izstrādes</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kvalitātes</w:t>
      </w:r>
      <w:r w:rsidRPr="00753322">
        <w:rPr>
          <w:rFonts w:ascii="Times New Roman" w:eastAsia="Times New Roman" w:hAnsi="Times New Roman" w:cs="Times New Roman"/>
          <w:spacing w:val="-3"/>
        </w:rPr>
        <w:t xml:space="preserve"> </w:t>
      </w:r>
      <w:r w:rsidRPr="00753322">
        <w:rPr>
          <w:rFonts w:ascii="Times New Roman" w:eastAsia="Times New Roman" w:hAnsi="Times New Roman" w:cs="Times New Roman"/>
        </w:rPr>
        <w:t>atbalstam</w:t>
      </w:r>
      <w:r w:rsidRPr="00753322">
        <w:rPr>
          <w:rFonts w:ascii="Times New Roman" w:eastAsia="Times New Roman" w:hAnsi="Times New Roman" w:cs="Times New Roman"/>
          <w:sz w:val="24"/>
        </w:rPr>
        <w:t xml:space="preserve">.  (turpmāk – </w:t>
      </w:r>
      <w:proofErr w:type="spellStart"/>
      <w:r w:rsidRPr="00753322">
        <w:rPr>
          <w:rFonts w:ascii="Times New Roman" w:eastAsia="Times New Roman" w:hAnsi="Times New Roman" w:cs="Times New Roman"/>
          <w:sz w:val="24"/>
        </w:rPr>
        <w:t>Starplēmums</w:t>
      </w:r>
      <w:proofErr w:type="spellEnd"/>
      <w:r w:rsidRPr="00753322">
        <w:rPr>
          <w:rFonts w:ascii="Times New Roman" w:eastAsia="Times New Roman" w:hAnsi="Times New Roman" w:cs="Times New Roman"/>
          <w:sz w:val="24"/>
        </w:rPr>
        <w:t xml:space="preserve"> par Pieteikuma apstiprināšanu ar nosacījumu), ja Pieteikuma iesniedzējam ir nepieciešams veikt</w:t>
      </w:r>
      <w:r w:rsidRPr="00753322">
        <w:rPr>
          <w:rFonts w:ascii="Times New Roman" w:eastAsia="Times New Roman" w:hAnsi="Times New Roman" w:cs="Times New Roman"/>
          <w:spacing w:val="20"/>
          <w:sz w:val="24"/>
        </w:rPr>
        <w:t xml:space="preserve"> </w:t>
      </w:r>
      <w:r w:rsidRPr="00753322">
        <w:rPr>
          <w:rFonts w:ascii="Times New Roman" w:eastAsia="Times New Roman" w:hAnsi="Times New Roman" w:cs="Times New Roman"/>
          <w:sz w:val="24"/>
        </w:rPr>
        <w:t>šajā</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lēmumā</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noteiktās</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darbības,</w:t>
      </w:r>
      <w:r w:rsidRPr="00753322">
        <w:rPr>
          <w:rFonts w:ascii="Times New Roman" w:eastAsia="Times New Roman" w:hAnsi="Times New Roman" w:cs="Times New Roman"/>
          <w:spacing w:val="22"/>
          <w:sz w:val="24"/>
        </w:rPr>
        <w:t xml:space="preserve"> </w:t>
      </w:r>
      <w:r w:rsidRPr="00753322">
        <w:rPr>
          <w:rFonts w:ascii="Times New Roman" w:eastAsia="Times New Roman" w:hAnsi="Times New Roman" w:cs="Times New Roman"/>
          <w:sz w:val="24"/>
        </w:rPr>
        <w:t>lai</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Pieteikums</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pilnībā</w:t>
      </w:r>
      <w:r w:rsidRPr="00753322">
        <w:rPr>
          <w:rFonts w:ascii="Times New Roman" w:eastAsia="Times New Roman" w:hAnsi="Times New Roman" w:cs="Times New Roman"/>
          <w:spacing w:val="21"/>
          <w:sz w:val="24"/>
        </w:rPr>
        <w:t xml:space="preserve"> </w:t>
      </w:r>
      <w:r w:rsidRPr="00753322">
        <w:rPr>
          <w:rFonts w:ascii="Times New Roman" w:eastAsia="Times New Roman" w:hAnsi="Times New Roman" w:cs="Times New Roman"/>
          <w:sz w:val="24"/>
        </w:rPr>
        <w:t>atbilstu</w:t>
      </w:r>
      <w:r w:rsidRPr="00753322">
        <w:rPr>
          <w:rFonts w:ascii="Times New Roman" w:eastAsia="Times New Roman" w:hAnsi="Times New Roman" w:cs="Times New Roman"/>
          <w:spacing w:val="22"/>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27"/>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22"/>
          <w:sz w:val="24"/>
        </w:rPr>
        <w:t xml:space="preserve"> </w:t>
      </w:r>
      <w:r w:rsidRPr="00753322">
        <w:rPr>
          <w:rFonts w:ascii="Times New Roman" w:eastAsia="Times New Roman" w:hAnsi="Times New Roman" w:cs="Times New Roman"/>
          <w:spacing w:val="-2"/>
          <w:sz w:val="24"/>
        </w:rPr>
        <w:t xml:space="preserve">54.1. </w:t>
      </w:r>
      <w:r w:rsidRPr="00753322">
        <w:rPr>
          <w:rFonts w:ascii="Times New Roman" w:eastAsia="Times New Roman" w:hAnsi="Times New Roman" w:cs="Times New Roman"/>
        </w:rPr>
        <w:t>punktā noteiktajām prasībām Pieteikuma atbilstības sekmīgam novērtējumam, t.sk. saskaņā ar šī nolikuma 3. pielikumā “Pieteikumu funkcionalitātes izvērtēšanas kritēriji” (3. pielik</w:t>
      </w:r>
      <w:r w:rsidRPr="00753322">
        <w:rPr>
          <w:rFonts w:ascii="Times New Roman" w:eastAsia="Times New Roman" w:hAnsi="Times New Roman" w:cs="Times New Roman"/>
        </w:rPr>
        <w:t>ums) noteiktiem kritērijiem;</w:t>
      </w:r>
    </w:p>
    <w:p w:rsidR="00753322" w:rsidRPr="00753322" w:rsidRDefault="00362384" w:rsidP="00753322">
      <w:pPr>
        <w:widowControl w:val="0"/>
        <w:numPr>
          <w:ilvl w:val="1"/>
          <w:numId w:val="12"/>
        </w:numPr>
        <w:tabs>
          <w:tab w:val="left" w:pos="1581"/>
        </w:tabs>
        <w:autoSpaceDE w:val="0"/>
        <w:autoSpaceDN w:val="0"/>
        <w:spacing w:before="1" w:after="0" w:line="240" w:lineRule="auto"/>
        <w:ind w:left="1581"/>
        <w:jc w:val="both"/>
        <w:rPr>
          <w:rFonts w:ascii="Times New Roman" w:eastAsia="Times New Roman" w:hAnsi="Times New Roman" w:cs="Times New Roman"/>
          <w:sz w:val="24"/>
        </w:rPr>
      </w:pP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pacing w:val="-2"/>
          <w:sz w:val="24"/>
        </w:rPr>
        <w:t>noraidīšanu.</w:t>
      </w:r>
    </w:p>
    <w:p w:rsidR="00753322" w:rsidRPr="00753322" w:rsidRDefault="00362384" w:rsidP="00753322">
      <w:pPr>
        <w:widowControl w:val="0"/>
        <w:numPr>
          <w:ilvl w:val="0"/>
          <w:numId w:val="12"/>
        </w:numPr>
        <w:tabs>
          <w:tab w:val="left" w:pos="501"/>
        </w:tabs>
        <w:autoSpaceDE w:val="0"/>
        <w:autoSpaceDN w:val="0"/>
        <w:spacing w:after="0" w:line="240" w:lineRule="auto"/>
        <w:ind w:left="501" w:hanging="359"/>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nosūta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šī nolikuma 60.</w:t>
      </w:r>
      <w:r w:rsidRPr="00753322">
        <w:rPr>
          <w:rFonts w:ascii="Times New Roman" w:eastAsia="Times New Roman" w:hAnsi="Times New Roman" w:cs="Times New Roman"/>
          <w:spacing w:val="59"/>
          <w:sz w:val="24"/>
        </w:rPr>
        <w:t xml:space="preserve"> </w:t>
      </w:r>
      <w:r w:rsidRPr="00753322">
        <w:rPr>
          <w:rFonts w:ascii="Times New Roman" w:eastAsia="Times New Roman" w:hAnsi="Times New Roman" w:cs="Times New Roman"/>
          <w:sz w:val="24"/>
        </w:rPr>
        <w:t>punktā minēto lēmumu Pieteikuma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pacing w:val="-2"/>
          <w:sz w:val="24"/>
        </w:rPr>
        <w:t>iesniedzējam.</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ievada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reģistrē</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piešķirto</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i/>
          <w:sz w:val="24"/>
        </w:rPr>
        <w:t>de</w:t>
      </w:r>
      <w:r w:rsidRPr="00753322">
        <w:rPr>
          <w:rFonts w:ascii="Times New Roman" w:eastAsia="Times New Roman" w:hAnsi="Times New Roman" w:cs="Times New Roman"/>
          <w:i/>
          <w:spacing w:val="-7"/>
          <w:sz w:val="24"/>
        </w:rPr>
        <w:t xml:space="preserv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pacing w:val="-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summu</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un citu</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nepieciešamo</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informāciju</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i/>
          <w:sz w:val="24"/>
        </w:rPr>
        <w:t>de</w:t>
      </w:r>
      <w:r w:rsidRPr="00753322">
        <w:rPr>
          <w:rFonts w:ascii="Times New Roman" w:eastAsia="Times New Roman" w:hAnsi="Times New Roman" w:cs="Times New Roman"/>
          <w:i/>
          <w:spacing w:val="-4"/>
          <w:sz w:val="24"/>
        </w:rPr>
        <w:t xml:space="preserv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pacing w:val="-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uzskaites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sistēmā</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atbilstoši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MK</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2018.</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gada</w:t>
      </w:r>
    </w:p>
    <w:p w:rsidR="00753322" w:rsidRPr="00753322" w:rsidRDefault="00362384" w:rsidP="00753322">
      <w:pPr>
        <w:widowControl w:val="0"/>
        <w:autoSpaceDE w:val="0"/>
        <w:autoSpaceDN w:val="0"/>
        <w:spacing w:after="0" w:line="240" w:lineRule="auto"/>
        <w:ind w:left="501" w:right="105"/>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t xml:space="preserve">21. novembra noteikumos Nr. 715 “De </w:t>
      </w:r>
      <w:proofErr w:type="spellStart"/>
      <w:r w:rsidRPr="00753322">
        <w:rPr>
          <w:rFonts w:ascii="Times New Roman" w:eastAsia="Times New Roman" w:hAnsi="Times New Roman" w:cs="Times New Roman"/>
          <w:sz w:val="24"/>
          <w:szCs w:val="24"/>
        </w:rPr>
        <w:t>minimis</w:t>
      </w:r>
      <w:proofErr w:type="spellEnd"/>
      <w:r w:rsidRPr="00753322">
        <w:rPr>
          <w:rFonts w:ascii="Times New Roman" w:eastAsia="Times New Roman" w:hAnsi="Times New Roman" w:cs="Times New Roman"/>
          <w:sz w:val="24"/>
          <w:szCs w:val="24"/>
        </w:rPr>
        <w:t xml:space="preserve"> atbalsta uzskaites un piešķiršanas kārtība” noteiktajām prasībām </w:t>
      </w:r>
      <w:r w:rsidRPr="00753322">
        <w:rPr>
          <w:rFonts w:ascii="Times New Roman" w:eastAsia="Times New Roman" w:hAnsi="Times New Roman" w:cs="Times New Roman"/>
          <w:i/>
          <w:sz w:val="24"/>
          <w:szCs w:val="24"/>
        </w:rPr>
        <w:t xml:space="preserve">de </w:t>
      </w:r>
      <w:proofErr w:type="spellStart"/>
      <w:r w:rsidRPr="00753322">
        <w:rPr>
          <w:rFonts w:ascii="Times New Roman" w:eastAsia="Times New Roman" w:hAnsi="Times New Roman" w:cs="Times New Roman"/>
          <w:i/>
          <w:sz w:val="24"/>
          <w:szCs w:val="24"/>
        </w:rPr>
        <w:t>minimis</w:t>
      </w:r>
      <w:proofErr w:type="spellEnd"/>
      <w:r w:rsidRPr="00753322">
        <w:rPr>
          <w:rFonts w:ascii="Times New Roman" w:eastAsia="Times New Roman" w:hAnsi="Times New Roman" w:cs="Times New Roman"/>
          <w:i/>
          <w:sz w:val="24"/>
          <w:szCs w:val="24"/>
        </w:rPr>
        <w:t xml:space="preserve"> </w:t>
      </w:r>
      <w:r w:rsidRPr="00753322">
        <w:rPr>
          <w:rFonts w:ascii="Times New Roman" w:eastAsia="Times New Roman" w:hAnsi="Times New Roman" w:cs="Times New Roman"/>
          <w:sz w:val="24"/>
          <w:szCs w:val="24"/>
        </w:rPr>
        <w:t>atbalsta sniedzējam ne vēlāk kā nākamās darbadienas laikā pēc</w:t>
      </w:r>
      <w:r w:rsidRPr="00753322">
        <w:rPr>
          <w:rFonts w:ascii="Times New Roman" w:eastAsia="Times New Roman" w:hAnsi="Times New Roman" w:cs="Times New Roman"/>
          <w:sz w:val="24"/>
          <w:szCs w:val="24"/>
        </w:rPr>
        <w:t xml:space="preserve"> šī nolikuma 60.1.</w:t>
      </w:r>
      <w:r w:rsidRPr="00753322">
        <w:rPr>
          <w:rFonts w:ascii="Times New Roman" w:eastAsia="Times New Roman" w:hAnsi="Times New Roman" w:cs="Times New Roman"/>
          <w:spacing w:val="-2"/>
          <w:sz w:val="24"/>
          <w:szCs w:val="24"/>
        </w:rPr>
        <w:t xml:space="preserve"> </w:t>
      </w:r>
      <w:r w:rsidRPr="00753322">
        <w:rPr>
          <w:rFonts w:ascii="Times New Roman" w:eastAsia="Times New Roman" w:hAnsi="Times New Roman" w:cs="Times New Roman"/>
          <w:sz w:val="24"/>
          <w:szCs w:val="24"/>
        </w:rPr>
        <w:t>apakšpunktā paredzētā Ministrijas valsts sekretāra lēmuma stāšanās spēkā,</w:t>
      </w:r>
      <w:r w:rsidRPr="00753322">
        <w:rPr>
          <w:rFonts w:ascii="Times New Roman" w:eastAsia="Times New Roman" w:hAnsi="Times New Roman" w:cs="Times New Roman"/>
          <w:spacing w:val="-12"/>
          <w:sz w:val="24"/>
          <w:szCs w:val="24"/>
        </w:rPr>
        <w:t xml:space="preserve"> </w:t>
      </w:r>
      <w:r w:rsidRPr="00753322">
        <w:rPr>
          <w:rFonts w:ascii="Times New Roman" w:eastAsia="Times New Roman" w:hAnsi="Times New Roman" w:cs="Times New Roman"/>
          <w:sz w:val="24"/>
          <w:szCs w:val="24"/>
        </w:rPr>
        <w:t>ja</w:t>
      </w:r>
      <w:r w:rsidRPr="00753322">
        <w:rPr>
          <w:rFonts w:ascii="Times New Roman" w:eastAsia="Times New Roman" w:hAnsi="Times New Roman" w:cs="Times New Roman"/>
          <w:spacing w:val="-12"/>
          <w:sz w:val="24"/>
          <w:szCs w:val="24"/>
        </w:rPr>
        <w:t xml:space="preserve"> </w:t>
      </w:r>
      <w:r w:rsidRPr="00753322">
        <w:rPr>
          <w:rFonts w:ascii="Times New Roman" w:eastAsia="Times New Roman" w:hAnsi="Times New Roman" w:cs="Times New Roman"/>
          <w:sz w:val="24"/>
          <w:szCs w:val="24"/>
        </w:rPr>
        <w:t>lēmumā</w:t>
      </w:r>
      <w:r w:rsidRPr="00753322">
        <w:rPr>
          <w:rFonts w:ascii="Times New Roman" w:eastAsia="Times New Roman" w:hAnsi="Times New Roman" w:cs="Times New Roman"/>
          <w:spacing w:val="-12"/>
          <w:sz w:val="24"/>
          <w:szCs w:val="24"/>
        </w:rPr>
        <w:t xml:space="preserve"> </w:t>
      </w:r>
      <w:r w:rsidRPr="00753322">
        <w:rPr>
          <w:rFonts w:ascii="Times New Roman" w:eastAsia="Times New Roman" w:hAnsi="Times New Roman" w:cs="Times New Roman"/>
          <w:sz w:val="24"/>
          <w:szCs w:val="24"/>
        </w:rPr>
        <w:t>paredzētais</w:t>
      </w:r>
      <w:r w:rsidRPr="00753322">
        <w:rPr>
          <w:rFonts w:ascii="Times New Roman" w:eastAsia="Times New Roman" w:hAnsi="Times New Roman" w:cs="Times New Roman"/>
          <w:spacing w:val="-12"/>
          <w:sz w:val="24"/>
          <w:szCs w:val="24"/>
        </w:rPr>
        <w:t xml:space="preserve"> </w:t>
      </w:r>
      <w:r w:rsidRPr="00753322">
        <w:rPr>
          <w:rFonts w:ascii="Times New Roman" w:eastAsia="Times New Roman" w:hAnsi="Times New Roman" w:cs="Times New Roman"/>
          <w:sz w:val="24"/>
          <w:szCs w:val="24"/>
        </w:rPr>
        <w:t>Ministrijas</w:t>
      </w:r>
      <w:r w:rsidRPr="00753322">
        <w:rPr>
          <w:rFonts w:ascii="Times New Roman" w:eastAsia="Times New Roman" w:hAnsi="Times New Roman" w:cs="Times New Roman"/>
          <w:spacing w:val="-11"/>
          <w:sz w:val="24"/>
          <w:szCs w:val="24"/>
        </w:rPr>
        <w:t xml:space="preserve"> </w:t>
      </w:r>
      <w:r w:rsidRPr="00753322">
        <w:rPr>
          <w:rFonts w:ascii="Times New Roman" w:eastAsia="Times New Roman" w:hAnsi="Times New Roman" w:cs="Times New Roman"/>
          <w:sz w:val="24"/>
          <w:szCs w:val="24"/>
        </w:rPr>
        <w:t>līdzfinansējums</w:t>
      </w:r>
      <w:r w:rsidRPr="00753322">
        <w:rPr>
          <w:rFonts w:ascii="Times New Roman" w:eastAsia="Times New Roman" w:hAnsi="Times New Roman" w:cs="Times New Roman"/>
          <w:spacing w:val="-12"/>
          <w:sz w:val="24"/>
          <w:szCs w:val="24"/>
        </w:rPr>
        <w:t xml:space="preserve"> </w:t>
      </w:r>
      <w:r w:rsidRPr="00753322">
        <w:rPr>
          <w:rFonts w:ascii="Times New Roman" w:eastAsia="Times New Roman" w:hAnsi="Times New Roman" w:cs="Times New Roman"/>
          <w:sz w:val="24"/>
          <w:szCs w:val="24"/>
        </w:rPr>
        <w:t>ir</w:t>
      </w:r>
      <w:r w:rsidRPr="00753322">
        <w:rPr>
          <w:rFonts w:ascii="Times New Roman" w:eastAsia="Times New Roman" w:hAnsi="Times New Roman" w:cs="Times New Roman"/>
          <w:spacing w:val="-11"/>
          <w:sz w:val="24"/>
          <w:szCs w:val="24"/>
        </w:rPr>
        <w:t xml:space="preserve"> </w:t>
      </w:r>
      <w:r w:rsidRPr="00753322">
        <w:rPr>
          <w:rFonts w:ascii="Times New Roman" w:eastAsia="Times New Roman" w:hAnsi="Times New Roman" w:cs="Times New Roman"/>
          <w:sz w:val="24"/>
          <w:szCs w:val="24"/>
        </w:rPr>
        <w:t>uzskatāms</w:t>
      </w:r>
      <w:r w:rsidRPr="00753322">
        <w:rPr>
          <w:rFonts w:ascii="Times New Roman" w:eastAsia="Times New Roman" w:hAnsi="Times New Roman" w:cs="Times New Roman"/>
          <w:spacing w:val="-11"/>
          <w:sz w:val="24"/>
          <w:szCs w:val="24"/>
        </w:rPr>
        <w:t xml:space="preserve"> </w:t>
      </w:r>
      <w:r w:rsidRPr="00753322">
        <w:rPr>
          <w:rFonts w:ascii="Times New Roman" w:eastAsia="Times New Roman" w:hAnsi="Times New Roman" w:cs="Times New Roman"/>
          <w:sz w:val="24"/>
          <w:szCs w:val="24"/>
        </w:rPr>
        <w:t>par</w:t>
      </w:r>
      <w:r w:rsidRPr="00753322">
        <w:rPr>
          <w:rFonts w:ascii="Times New Roman" w:eastAsia="Times New Roman" w:hAnsi="Times New Roman" w:cs="Times New Roman"/>
          <w:spacing w:val="-7"/>
          <w:sz w:val="24"/>
          <w:szCs w:val="24"/>
        </w:rPr>
        <w:t xml:space="preserve"> </w:t>
      </w:r>
      <w:r w:rsidRPr="00753322">
        <w:rPr>
          <w:rFonts w:ascii="Times New Roman" w:eastAsia="Times New Roman" w:hAnsi="Times New Roman" w:cs="Times New Roman"/>
          <w:i/>
          <w:sz w:val="24"/>
          <w:szCs w:val="24"/>
        </w:rPr>
        <w:t>de</w:t>
      </w:r>
      <w:r w:rsidRPr="00753322">
        <w:rPr>
          <w:rFonts w:ascii="Times New Roman" w:eastAsia="Times New Roman" w:hAnsi="Times New Roman" w:cs="Times New Roman"/>
          <w:i/>
          <w:spacing w:val="-10"/>
          <w:sz w:val="24"/>
          <w:szCs w:val="24"/>
        </w:rPr>
        <w:t xml:space="preserve"> </w:t>
      </w:r>
      <w:proofErr w:type="spellStart"/>
      <w:r w:rsidRPr="00753322">
        <w:rPr>
          <w:rFonts w:ascii="Times New Roman" w:eastAsia="Times New Roman" w:hAnsi="Times New Roman" w:cs="Times New Roman"/>
          <w:i/>
          <w:sz w:val="24"/>
          <w:szCs w:val="24"/>
        </w:rPr>
        <w:t>minimis</w:t>
      </w:r>
      <w:proofErr w:type="spellEnd"/>
      <w:r w:rsidRPr="00753322">
        <w:rPr>
          <w:rFonts w:ascii="Times New Roman" w:eastAsia="Times New Roman" w:hAnsi="Times New Roman" w:cs="Times New Roman"/>
          <w:i/>
          <w:spacing w:val="-10"/>
          <w:sz w:val="24"/>
          <w:szCs w:val="24"/>
        </w:rPr>
        <w:t xml:space="preserve"> </w:t>
      </w:r>
      <w:r w:rsidRPr="00753322">
        <w:rPr>
          <w:rFonts w:ascii="Times New Roman" w:eastAsia="Times New Roman" w:hAnsi="Times New Roman" w:cs="Times New Roman"/>
          <w:spacing w:val="-2"/>
          <w:sz w:val="24"/>
          <w:szCs w:val="24"/>
        </w:rPr>
        <w:t>atbalstu.</w:t>
      </w:r>
    </w:p>
    <w:p w:rsidR="00753322" w:rsidRPr="00753322" w:rsidRDefault="00362384" w:rsidP="00753322">
      <w:pPr>
        <w:widowControl w:val="0"/>
        <w:numPr>
          <w:ilvl w:val="0"/>
          <w:numId w:val="12"/>
        </w:numPr>
        <w:tabs>
          <w:tab w:val="left" w:pos="501"/>
        </w:tabs>
        <w:autoSpaceDE w:val="0"/>
        <w:autoSpaceDN w:val="0"/>
        <w:spacing w:after="0" w:line="240" w:lineRule="auto"/>
        <w:ind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iesniedzēju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rakstveidā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noslēdz</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līgumu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līdzfinansējuma piešķiršanu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iesniedzēja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dalībai</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projektā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vajadzībām,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ņemot</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vērā</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nolikuma 64., 65. un 66. punktā noteikto, kā arī izpildoties šādam priekšnoteikumam:</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07"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Pieteikumā paredzētā projektā iesaistītais konsorcijs, tai </w:t>
      </w:r>
      <w:r w:rsidRPr="00753322">
        <w:rPr>
          <w:rFonts w:ascii="Times New Roman" w:eastAsia="Times New Roman" w:hAnsi="Times New Roman" w:cs="Times New Roman"/>
          <w:sz w:val="24"/>
        </w:rPr>
        <w:t>skaitā konkrētais Pieteikuma iesniedzējs, ir noslēdzis granta vienošanos (</w:t>
      </w:r>
      <w:r w:rsidRPr="00753322">
        <w:rPr>
          <w:rFonts w:ascii="Times New Roman" w:eastAsia="Times New Roman" w:hAnsi="Times New Roman" w:cs="Times New Roman"/>
          <w:i/>
          <w:sz w:val="24"/>
        </w:rPr>
        <w:t xml:space="preserve">Grant </w:t>
      </w:r>
      <w:proofErr w:type="spellStart"/>
      <w:r w:rsidRPr="00753322">
        <w:rPr>
          <w:rFonts w:ascii="Times New Roman" w:eastAsia="Times New Roman" w:hAnsi="Times New Roman" w:cs="Times New Roman"/>
          <w:i/>
          <w:sz w:val="24"/>
        </w:rPr>
        <w:t>Agreement</w:t>
      </w:r>
      <w:proofErr w:type="spellEnd"/>
      <w:r w:rsidRPr="00753322">
        <w:rPr>
          <w:rFonts w:ascii="Times New Roman" w:eastAsia="Times New Roman" w:hAnsi="Times New Roman" w:cs="Times New Roman"/>
          <w:sz w:val="24"/>
        </w:rPr>
        <w:t>) ar Eiropas Komisiju, kā rezultātā ir uzsākts Pieteikumā paredzētais projekts (</w:t>
      </w:r>
      <w:r w:rsidRPr="00753322">
        <w:rPr>
          <w:rFonts w:ascii="Times New Roman" w:eastAsia="Times New Roman" w:hAnsi="Times New Roman" w:cs="Times New Roman"/>
          <w:i/>
          <w:sz w:val="24"/>
        </w:rPr>
        <w:t>nav attiecināms šī nolikuma 26. punktā paredzētajos gadījumos</w:t>
      </w:r>
      <w:r w:rsidRPr="00753322">
        <w:rPr>
          <w:rFonts w:ascii="Times New Roman" w:eastAsia="Times New Roman" w:hAnsi="Times New Roman" w:cs="Times New Roman"/>
          <w:sz w:val="24"/>
        </w:rPr>
        <w:t>);</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9"/>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Šī nolikuma 63. punktā </w:t>
      </w:r>
      <w:r w:rsidRPr="00753322">
        <w:rPr>
          <w:rFonts w:ascii="Times New Roman" w:eastAsia="Times New Roman" w:hAnsi="Times New Roman" w:cs="Times New Roman"/>
          <w:sz w:val="24"/>
        </w:rPr>
        <w:t>paredzētais Ministrijas un Pieteikuma iesniedzēja rakstveida līgums par Ministrijas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līdzfinansējuma piešķiršanu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iesniedzēja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dalībai</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projektā</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vajadzībām, ietverot šī nolikuma 65. punktā paredzētos Ministrijas īpašos nosacījumus finansējuma sn</w:t>
      </w:r>
      <w:r w:rsidRPr="00753322">
        <w:rPr>
          <w:rFonts w:ascii="Times New Roman" w:eastAsia="Times New Roman" w:hAnsi="Times New Roman" w:cs="Times New Roman"/>
          <w:sz w:val="24"/>
        </w:rPr>
        <w:t>iegšanai, tiek noslēgts 4 mēnešu laikā no datuma, kad Ministrija iesniedz Pieteikuma iesniedzējam izskatīšanai šāda līguma projektu. Ja vienošanās par līgumu šajā termiņā netiek panākta, līgums netiek noslēgts.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9"/>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Ministrijas un Pieteikuma iesniedzēja rakstve</w:t>
      </w:r>
      <w:r w:rsidRPr="00753322">
        <w:rPr>
          <w:rFonts w:ascii="Times New Roman" w:eastAsia="Times New Roman" w:hAnsi="Times New Roman" w:cs="Times New Roman"/>
          <w:sz w:val="24"/>
        </w:rPr>
        <w:t>ida līgumā iekļauj šādus Ministrijas īpašos nosacījumus finansējuma sniegšanai:</w:t>
      </w:r>
    </w:p>
    <w:p w:rsidR="00753322" w:rsidRPr="00753322" w:rsidRDefault="00362384" w:rsidP="00753322">
      <w:pPr>
        <w:widowControl w:val="0"/>
        <w:numPr>
          <w:ilvl w:val="1"/>
          <w:numId w:val="12"/>
        </w:numPr>
        <w:tabs>
          <w:tab w:val="left" w:pos="1581"/>
        </w:tabs>
        <w:autoSpaceDE w:val="0"/>
        <w:autoSpaceDN w:val="0"/>
        <w:spacing w:after="0" w:line="240" w:lineRule="auto"/>
        <w:ind w:left="1581"/>
        <w:jc w:val="both"/>
        <w:rPr>
          <w:rFonts w:ascii="Times New Roman" w:eastAsia="Times New Roman" w:hAnsi="Times New Roman" w:cs="Times New Roman"/>
          <w:sz w:val="24"/>
        </w:rPr>
      </w:pP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pacing w:val="-2"/>
          <w:sz w:val="24"/>
        </w:rPr>
        <w:t>pienākums:</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left="1366" w:right="109"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Ministrijai līdzfinansējuma sniegšanas periodā nodrošināt savu atbilstību šī nolikuma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6.</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punktā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noteiktajām</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vispārējām</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kā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arī pienākums piešķirto Ministrijas līdzfinansējumu izmantot konkrētā EDF projekta ietvaros un/vai EDF projekta pieteikuma kvalitatīvas izstrādes izdevumu segšanai</w:t>
      </w:r>
      <w:r w:rsidRPr="00753322">
        <w:rPr>
          <w:rFonts w:ascii="Times New Roman" w:eastAsia="Times New Roman" w:hAnsi="Times New Roman" w:cs="Times New Roman"/>
          <w:spacing w:val="-2"/>
          <w:sz w:val="24"/>
        </w:rPr>
        <w:t>;</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left="1366" w:right="107"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rakstveidā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informēt</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Ministriju</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savas</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atbilstības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izmaiņām</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6.</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punktā noteiktajām prasībām Pieteikuma iesniedzējam piecu darba dienu laikā pēc neatbilstības iestāšanās;</w:t>
      </w:r>
    </w:p>
    <w:p w:rsidR="00753322" w:rsidRPr="00753322" w:rsidRDefault="00362384" w:rsidP="00753322">
      <w:pPr>
        <w:widowControl w:val="0"/>
        <w:numPr>
          <w:ilvl w:val="2"/>
          <w:numId w:val="12"/>
        </w:numPr>
        <w:tabs>
          <w:tab w:val="left" w:pos="1366"/>
          <w:tab w:val="left" w:pos="1582"/>
        </w:tabs>
        <w:autoSpaceDE w:val="0"/>
        <w:autoSpaceDN w:val="0"/>
        <w:spacing w:before="1" w:after="0" w:line="240" w:lineRule="auto"/>
        <w:ind w:right="108"/>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nodrošināt EDF projekta ietvaros paredzēto darbu kvalitatīvu izpildi pirms Ministrijas līdzfinansējuma paredzētajām izmaksām, kā arī atmaksāt šī </w:t>
      </w:r>
      <w:r w:rsidRPr="00753322">
        <w:rPr>
          <w:rFonts w:ascii="Times New Roman" w:eastAsia="Times New Roman" w:hAnsi="Times New Roman" w:cs="Times New Roman"/>
          <w:sz w:val="24"/>
        </w:rPr>
        <w:t>līguma ietvaros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saņemto</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līdzfinansējumu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ietvaros</w:t>
      </w:r>
      <w:r w:rsidRPr="00753322">
        <w:rPr>
          <w:rFonts w:ascii="Times New Roman" w:eastAsia="Times New Roman" w:hAnsi="Times New Roman" w:cs="Times New Roman"/>
          <w:spacing w:val="-2"/>
          <w:sz w:val="24"/>
        </w:rPr>
        <w:t xml:space="preserve"> </w:t>
      </w:r>
      <w:r w:rsidRPr="00753322">
        <w:rPr>
          <w:rFonts w:ascii="Times New Roman" w:eastAsia="Times New Roman" w:hAnsi="Times New Roman" w:cs="Times New Roman"/>
          <w:sz w:val="24"/>
        </w:rPr>
        <w:t>paredzēto</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darbu neatbilstošas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izpildes</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gadījumā</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no</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iesniedzēja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puses,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ja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pieņem šādu lēmumu (nav attiecināms šī nolikuma 26. punktā paredzētajos gadījumos);</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nod</w:t>
      </w:r>
      <w:r w:rsidRPr="00753322">
        <w:rPr>
          <w:rFonts w:ascii="Times New Roman" w:eastAsia="Times New Roman" w:hAnsi="Times New Roman" w:cs="Times New Roman"/>
          <w:sz w:val="24"/>
        </w:rPr>
        <w:t>rošināt Ministru kabineta 2023. gada 19. decembra noteikumu Nr.  822 “Valsts noslēpuma, Ziemeļatlantijas līguma organizācijas, Eiropas Savienības un ārvalstu institūciju klasificētās informācijas aizsardzības noteikumi” prasību izpildi no Pieteikuma iesnie</w:t>
      </w:r>
      <w:r w:rsidRPr="00753322">
        <w:rPr>
          <w:rFonts w:ascii="Times New Roman" w:eastAsia="Times New Roman" w:hAnsi="Times New Roman" w:cs="Times New Roman"/>
          <w:sz w:val="24"/>
        </w:rPr>
        <w:t>dzēja un tā darbinieku puses informācijas dienesta vajadzībām izmantošanas gadījumā, sniedzot rakstisku apliecinājumu Ministrijai par šo prasību izpildi;</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left="1366" w:right="108"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ja tiek pārkāpti Komisijas regulas Nr. 651/2014 nosacījumi, pieteikuma iesniedzējam uzliek par </w:t>
      </w:r>
      <w:r w:rsidRPr="00753322">
        <w:rPr>
          <w:rFonts w:ascii="Times New Roman" w:eastAsia="Times New Roman" w:hAnsi="Times New Roman" w:cs="Times New Roman"/>
          <w:sz w:val="24"/>
        </w:rPr>
        <w:t>pienākumu atmaksāt projekta ietvaros saņemto nelikumīgo komercdarbības atbalstu, savukārt, ja tiek pārkāpti Regulas Nr. 2023/2831 nosacījumi, projekta iesniedzējam uzliek par pienākumu atmaksāt projekta ietvaros saņemto</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nelikumīgo</w:t>
      </w:r>
      <w:r w:rsidRPr="00753322">
        <w:rPr>
          <w:rFonts w:ascii="Times New Roman" w:eastAsia="Times New Roman" w:hAnsi="Times New Roman" w:cs="Times New Roman"/>
          <w:spacing w:val="58"/>
          <w:sz w:val="24"/>
        </w:rPr>
        <w:t xml:space="preserve"> </w:t>
      </w:r>
      <w:r w:rsidRPr="00753322">
        <w:rPr>
          <w:rFonts w:ascii="Times New Roman" w:eastAsia="Times New Roman" w:hAnsi="Times New Roman" w:cs="Times New Roman"/>
          <w:i/>
          <w:sz w:val="24"/>
        </w:rPr>
        <w:t>de</w:t>
      </w:r>
      <w:r w:rsidRPr="00753322">
        <w:rPr>
          <w:rFonts w:ascii="Times New Roman" w:eastAsia="Times New Roman" w:hAnsi="Times New Roman" w:cs="Times New Roman"/>
          <w:i/>
          <w:spacing w:val="40"/>
          <w:sz w:val="24"/>
        </w:rPr>
        <w:t xml:space="preserv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pacing w:val="58"/>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Atma</w:t>
      </w:r>
      <w:r w:rsidRPr="00753322">
        <w:rPr>
          <w:rFonts w:ascii="Times New Roman" w:eastAsia="Times New Roman" w:hAnsi="Times New Roman" w:cs="Times New Roman"/>
          <w:sz w:val="24"/>
        </w:rPr>
        <w:t>ksu</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veic</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kopā</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procentiem</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no</w:t>
      </w:r>
    </w:p>
    <w:p w:rsidR="00753322" w:rsidRPr="00753322" w:rsidRDefault="00753322" w:rsidP="00753322">
      <w:pPr>
        <w:widowControl w:val="0"/>
        <w:autoSpaceDE w:val="0"/>
        <w:autoSpaceDN w:val="0"/>
        <w:spacing w:after="0" w:line="240" w:lineRule="auto"/>
        <w:jc w:val="both"/>
        <w:rPr>
          <w:rFonts w:ascii="Times New Roman" w:eastAsia="Times New Roman" w:hAnsi="Times New Roman" w:cs="Times New Roman"/>
          <w:sz w:val="24"/>
        </w:rPr>
        <w:sectPr w:rsidR="00753322" w:rsidRPr="00753322">
          <w:pgSz w:w="11910" w:h="16840"/>
          <w:pgMar w:top="1040" w:right="740" w:bottom="1420" w:left="1560" w:header="0" w:footer="1162" w:gutter="0"/>
          <w:cols w:space="720"/>
        </w:sectPr>
      </w:pPr>
    </w:p>
    <w:p w:rsidR="00753322" w:rsidRPr="00753322" w:rsidRDefault="00362384" w:rsidP="00753322">
      <w:pPr>
        <w:widowControl w:val="0"/>
        <w:autoSpaceDE w:val="0"/>
        <w:autoSpaceDN w:val="0"/>
        <w:spacing w:before="73" w:after="0" w:line="240" w:lineRule="auto"/>
        <w:ind w:left="1366" w:right="111"/>
        <w:jc w:val="both"/>
        <w:rPr>
          <w:rFonts w:ascii="Times New Roman" w:eastAsia="Times New Roman" w:hAnsi="Times New Roman" w:cs="Times New Roman"/>
          <w:sz w:val="24"/>
          <w:szCs w:val="24"/>
        </w:rPr>
      </w:pPr>
      <w:r w:rsidRPr="00753322">
        <w:rPr>
          <w:rFonts w:ascii="Times New Roman" w:eastAsia="Times New Roman" w:hAnsi="Times New Roman" w:cs="Times New Roman"/>
          <w:sz w:val="24"/>
          <w:szCs w:val="24"/>
        </w:rPr>
        <w:lastRenderedPageBreak/>
        <w:t>līdzekļiem, kas ir brīvi no komercdarbības atbalsta saskaņā ar Komercdarbības atbalsta kontroles likuma IV vai V nodaļu;</w:t>
      </w:r>
    </w:p>
    <w:p w:rsidR="00753322" w:rsidRPr="00753322" w:rsidRDefault="00362384" w:rsidP="00753322">
      <w:pPr>
        <w:widowControl w:val="0"/>
        <w:numPr>
          <w:ilvl w:val="2"/>
          <w:numId w:val="12"/>
        </w:numPr>
        <w:tabs>
          <w:tab w:val="left" w:pos="1366"/>
          <w:tab w:val="left" w:pos="1582"/>
        </w:tabs>
        <w:autoSpaceDE w:val="0"/>
        <w:autoSpaceDN w:val="0"/>
        <w:spacing w:before="1" w:after="0" w:line="240" w:lineRule="auto"/>
        <w:ind w:left="1366" w:right="109"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nodrošināt nepieciešamo EDF projekta dalības nacionālā līdzfinansējumu un/vai EDF proj</w:t>
      </w:r>
      <w:r w:rsidRPr="00753322">
        <w:rPr>
          <w:rFonts w:ascii="Times New Roman" w:eastAsia="Times New Roman" w:hAnsi="Times New Roman" w:cs="Times New Roman"/>
          <w:sz w:val="24"/>
        </w:rPr>
        <w:t>ekta pieteikuma kvalitatīvai izstrādei nepieciešamo finansējumu, kuru nesedz Ministrija.</w:t>
      </w:r>
    </w:p>
    <w:p w:rsidR="00753322" w:rsidRPr="00753322" w:rsidRDefault="00362384" w:rsidP="00753322">
      <w:pPr>
        <w:widowControl w:val="0"/>
        <w:numPr>
          <w:ilvl w:val="2"/>
          <w:numId w:val="12"/>
        </w:numPr>
        <w:tabs>
          <w:tab w:val="left" w:pos="1366"/>
          <w:tab w:val="left" w:pos="1582"/>
        </w:tabs>
        <w:autoSpaceDE w:val="0"/>
        <w:autoSpaceDN w:val="0"/>
        <w:spacing w:before="2" w:after="0" w:line="240" w:lineRule="auto"/>
        <w:ind w:left="1366" w:right="106"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gadījumā, ja Pieteikumā paredzētā projekta rezultāti </w:t>
      </w:r>
      <w:r w:rsidRPr="00753322">
        <w:rPr>
          <w:rFonts w:ascii="Calibri" w:eastAsia="Times New Roman" w:hAnsi="Calibri" w:cs="Times New Roman"/>
          <w:sz w:val="20"/>
        </w:rPr>
        <w:t>(</w:t>
      </w:r>
      <w:r w:rsidRPr="00753322">
        <w:rPr>
          <w:rFonts w:ascii="Times New Roman" w:eastAsia="Times New Roman" w:hAnsi="Times New Roman" w:cs="Times New Roman"/>
          <w:sz w:val="24"/>
        </w:rPr>
        <w:t>no projekta izrietošās intelektuālā</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īpašuma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tiesības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prototipi)</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ir</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paredzēti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ar</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divējādu</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pielietojumu,</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 xml:space="preserve">t.sk. </w:t>
      </w:r>
      <w:r w:rsidRPr="00753322">
        <w:rPr>
          <w:rFonts w:ascii="Times New Roman" w:eastAsia="Times New Roman" w:hAnsi="Times New Roman" w:cs="Times New Roman"/>
          <w:sz w:val="24"/>
        </w:rPr>
        <w:t>ar iespējamu pielietojumu ar aizsardzību nesaistītiem lietojumiem, un Ministrijas līdzfinansējums tiek sniegts kā valsts atbalsts Komisijas regulas Nr. 651/2014 25.e panta ietvarā, piemērojot paaugstinātu valsts atbalsta intensitāti salīdzinājumā ar Komisi</w:t>
      </w:r>
      <w:r w:rsidRPr="00753322">
        <w:rPr>
          <w:rFonts w:ascii="Times New Roman" w:eastAsia="Times New Roman" w:hAnsi="Times New Roman" w:cs="Times New Roman"/>
          <w:sz w:val="24"/>
        </w:rPr>
        <w:t>jas regulas Nr. 651/2014 25. pantā paredzēto maksimāli pieļaujamo valsts atbalsta intensitāti, Pieteikuma iesniedzējam katrā konkrētā gadījumā informēt Ministriju par nodomu izmantot no projekta izrietošās intelektuālā īpašuma tiesības vai prototipus ar ai</w:t>
      </w:r>
      <w:r w:rsidRPr="00753322">
        <w:rPr>
          <w:rFonts w:ascii="Times New Roman" w:eastAsia="Times New Roman" w:hAnsi="Times New Roman" w:cs="Times New Roman"/>
          <w:sz w:val="24"/>
        </w:rPr>
        <w:t>zsardzību nesaistītiem lietojumiem.</w:t>
      </w:r>
    </w:p>
    <w:p w:rsidR="00753322" w:rsidRPr="00753322" w:rsidRDefault="00362384" w:rsidP="00753322">
      <w:pPr>
        <w:widowControl w:val="0"/>
        <w:numPr>
          <w:ilvl w:val="1"/>
          <w:numId w:val="12"/>
        </w:numPr>
        <w:tabs>
          <w:tab w:val="left" w:pos="1581"/>
        </w:tabs>
        <w:autoSpaceDE w:val="0"/>
        <w:autoSpaceDN w:val="0"/>
        <w:spacing w:after="0" w:line="275" w:lineRule="exact"/>
        <w:ind w:left="1581"/>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Ministrijai ir </w:t>
      </w:r>
      <w:r w:rsidRPr="00753322">
        <w:rPr>
          <w:rFonts w:ascii="Times New Roman" w:eastAsia="Times New Roman" w:hAnsi="Times New Roman" w:cs="Times New Roman"/>
          <w:spacing w:val="-2"/>
          <w:sz w:val="24"/>
        </w:rPr>
        <w:t>tiesības:</w:t>
      </w:r>
    </w:p>
    <w:p w:rsidR="00753322" w:rsidRPr="00753322" w:rsidRDefault="00362384" w:rsidP="00753322">
      <w:pPr>
        <w:widowControl w:val="0"/>
        <w:numPr>
          <w:ilvl w:val="2"/>
          <w:numId w:val="12"/>
        </w:numPr>
        <w:tabs>
          <w:tab w:val="left" w:pos="1366"/>
          <w:tab w:val="left" w:pos="1582"/>
        </w:tabs>
        <w:autoSpaceDE w:val="0"/>
        <w:autoSpaceDN w:val="0"/>
        <w:spacing w:after="0" w:line="240" w:lineRule="auto"/>
        <w:ind w:left="1366" w:right="105"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Ministrijas līdzfinansējuma sniegšanas periodā veikt Pieteikuma iesniedzēja pārbaudes par atbilstību šī nolikuma 6. punktā noteiktajām vispārējām prasībām Pieteikuma iesniedzējam, ievērojot to, k</w:t>
      </w:r>
      <w:r w:rsidRPr="00753322">
        <w:rPr>
          <w:rFonts w:ascii="Times New Roman" w:eastAsia="Times New Roman" w:hAnsi="Times New Roman" w:cs="Times New Roman"/>
          <w:sz w:val="24"/>
        </w:rPr>
        <w:t>a Ministrija pielīdzina Pieteikuma iesniedzējam Ministrijas izsniegtu spēkā esošu speciālo atļauju (licenci) komercdarbībai ar Eiropas Savienības Kopējā militāro preču sarakstā minētajām precēm Stratēģiskas nozīmes preču aprites likuma izpratnē šī nolikuma</w:t>
      </w:r>
      <w:r w:rsidRPr="00753322">
        <w:rPr>
          <w:rFonts w:ascii="Times New Roman" w:eastAsia="Times New Roman" w:hAnsi="Times New Roman" w:cs="Times New Roman"/>
          <w:sz w:val="24"/>
        </w:rPr>
        <w:t xml:space="preserve"> 6.4.</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un 6.5. apakšpunktos noteikto prasību izpildei, šādā gadījumā neveicot pārbaudi par atbilstību šo apakšpunktu prasībām. Neatbilstības šī nolikuma 6. punktā noteiktajām prasībām konstatēšanas gadījumā Ministrijai ir tiesības apturēt Ministrijas līdzfi</w:t>
      </w:r>
      <w:r w:rsidRPr="00753322">
        <w:rPr>
          <w:rFonts w:ascii="Times New Roman" w:eastAsia="Times New Roman" w:hAnsi="Times New Roman" w:cs="Times New Roman"/>
          <w:sz w:val="24"/>
        </w:rPr>
        <w:t>nansējuma sniegšanu uz laiku līdz diviem mēnešiem vai lemt par Ministrijas līdzfinansējuma atcelšanu un Pieteikuma iesniedzēja saņemtā Ministrijas līdzfinansējuma atgūšanu;</w:t>
      </w:r>
    </w:p>
    <w:p w:rsidR="00753322" w:rsidRPr="00753322" w:rsidRDefault="00362384" w:rsidP="00753322">
      <w:pPr>
        <w:widowControl w:val="0"/>
        <w:numPr>
          <w:ilvl w:val="2"/>
          <w:numId w:val="12"/>
        </w:numPr>
        <w:tabs>
          <w:tab w:val="left" w:pos="1366"/>
          <w:tab w:val="left" w:pos="1582"/>
        </w:tabs>
        <w:autoSpaceDE w:val="0"/>
        <w:autoSpaceDN w:val="0"/>
        <w:spacing w:before="1" w:after="0" w:line="240" w:lineRule="auto"/>
        <w:ind w:left="1366" w:right="108" w:hanging="504"/>
        <w:jc w:val="both"/>
        <w:rPr>
          <w:rFonts w:ascii="Times New Roman" w:eastAsia="Times New Roman" w:hAnsi="Times New Roman" w:cs="Times New Roman"/>
          <w:sz w:val="24"/>
        </w:rPr>
      </w:pPr>
      <w:r w:rsidRPr="00753322">
        <w:rPr>
          <w:rFonts w:ascii="Times New Roman" w:eastAsia="Times New Roman" w:hAnsi="Times New Roman" w:cs="Times New Roman"/>
          <w:sz w:val="24"/>
        </w:rPr>
        <w:t>veikt Pieteikuma iesniedzēja paredzēto darbu izpildes kontroli EDF projekta ietvaro</w:t>
      </w:r>
      <w:r w:rsidRPr="00753322">
        <w:rPr>
          <w:rFonts w:ascii="Times New Roman" w:eastAsia="Times New Roman" w:hAnsi="Times New Roman" w:cs="Times New Roman"/>
          <w:sz w:val="24"/>
        </w:rPr>
        <w:t>s un apturēt Ministrijas līdzfinansējuma sniegšanu uz laiku līdz diviem mēnešiem vai lemt par Ministrijas līdzfinansējuma atcelšanu un Pieteikuma iesniedzēja saņemtā Ministrijas līdzfinansējuma atgūšanu EDF projekta ietvaros paredzēto darbu neatbilstošas i</w:t>
      </w:r>
      <w:r w:rsidRPr="00753322">
        <w:rPr>
          <w:rFonts w:ascii="Times New Roman" w:eastAsia="Times New Roman" w:hAnsi="Times New Roman" w:cs="Times New Roman"/>
          <w:sz w:val="24"/>
        </w:rPr>
        <w:t>zpildes gadījumā (attiecināms attīstības projektu gadījumā), ņemot vērā</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 xml:space="preserve">šī nolikuma 65.1.3. punktā noteiktos pienākumus Pieteikuma </w:t>
      </w:r>
      <w:r w:rsidRPr="00753322">
        <w:rPr>
          <w:rFonts w:ascii="Times New Roman" w:eastAsia="Times New Roman" w:hAnsi="Times New Roman" w:cs="Times New Roman"/>
          <w:spacing w:val="-2"/>
          <w:sz w:val="24"/>
        </w:rPr>
        <w:t>iesniedzējam;</w:t>
      </w:r>
    </w:p>
    <w:p w:rsidR="00753322" w:rsidRPr="00753322" w:rsidRDefault="00362384" w:rsidP="00753322">
      <w:pPr>
        <w:widowControl w:val="0"/>
        <w:numPr>
          <w:ilvl w:val="1"/>
          <w:numId w:val="12"/>
        </w:numPr>
        <w:tabs>
          <w:tab w:val="left" w:pos="934"/>
          <w:tab w:val="left" w:pos="1581"/>
        </w:tabs>
        <w:autoSpaceDE w:val="0"/>
        <w:autoSpaceDN w:val="0"/>
        <w:spacing w:after="0" w:line="240" w:lineRule="auto"/>
        <w:ind w:right="104"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Komercdarbības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kontroles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kontekstā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aktuālie</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nosacījumi,</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piemērojot</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valsts atbalstu</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Komisijas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regulas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Nr.</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651/2014</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ietvarā</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(t.sk.</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nosacījumi</w:t>
      </w:r>
      <w:r w:rsidRPr="00753322">
        <w:rPr>
          <w:rFonts w:ascii="Times New Roman" w:eastAsia="Times New Roman" w:hAnsi="Times New Roman" w:cs="Times New Roman"/>
          <w:spacing w:val="-5"/>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kumulācijai;</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 neatbalstāmās</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darbības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nozares,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to</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nodalīšanas</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pienākums;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dokumentu</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 xml:space="preserve">glabāšanas nosacījums; - kā arī specifiskie nosacījumi, t.sk. saistībā ar tirgus cenas noteikšanu, kas izriet no </w:t>
      </w:r>
      <w:r w:rsidRPr="00753322">
        <w:rPr>
          <w:rFonts w:ascii="Times New Roman" w:eastAsia="Times New Roman" w:hAnsi="Times New Roman" w:cs="Times New Roman"/>
          <w:sz w:val="24"/>
        </w:rPr>
        <w:t>Komisijas regulas Nr.651/2014 25.e panta 4. punkta);</w:t>
      </w:r>
    </w:p>
    <w:p w:rsidR="00753322" w:rsidRPr="00753322" w:rsidRDefault="00362384" w:rsidP="00753322">
      <w:pPr>
        <w:widowControl w:val="0"/>
        <w:numPr>
          <w:ilvl w:val="1"/>
          <w:numId w:val="12"/>
        </w:numPr>
        <w:tabs>
          <w:tab w:val="left" w:pos="934"/>
          <w:tab w:val="left" w:pos="1581"/>
        </w:tabs>
        <w:autoSpaceDE w:val="0"/>
        <w:autoSpaceDN w:val="0"/>
        <w:spacing w:before="1" w:after="0" w:line="240" w:lineRule="auto"/>
        <w:ind w:right="107" w:hanging="432"/>
        <w:jc w:val="both"/>
        <w:rPr>
          <w:rFonts w:ascii="Times New Roman" w:eastAsia="Times New Roman" w:hAnsi="Times New Roman" w:cs="Times New Roman"/>
          <w:sz w:val="24"/>
        </w:rPr>
      </w:pPr>
      <w:r w:rsidRPr="00753322">
        <w:rPr>
          <w:rFonts w:ascii="Times New Roman" w:eastAsia="Times New Roman" w:hAnsi="Times New Roman" w:cs="Times New Roman"/>
          <w:sz w:val="24"/>
        </w:rPr>
        <w:t>Komercdarbības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kontroles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kontekstā</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aktuālie</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nosacījumi,</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piemērojot</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 xml:space="preserve">valsts atbalstu Regulas Nr. 2023/2831 ietvarā (t.sk. – nosacījumi atbalstu kumulācijai; - nosacījumi par neatbalstāmajām </w:t>
      </w:r>
      <w:r w:rsidRPr="00753322">
        <w:rPr>
          <w:rFonts w:ascii="Times New Roman" w:eastAsia="Times New Roman" w:hAnsi="Times New Roman" w:cs="Times New Roman"/>
          <w:sz w:val="24"/>
        </w:rPr>
        <w:t>nozarēm un to darbību nošķiršanu; - neatbalstāmās darbības un nozares, un to nodalīšanas pienākums; - dokumentu glabāšanas nosacījumi);</w:t>
      </w:r>
    </w:p>
    <w:p w:rsidR="00753322" w:rsidRPr="00753322" w:rsidRDefault="00362384" w:rsidP="00753322">
      <w:pPr>
        <w:widowControl w:val="0"/>
        <w:numPr>
          <w:ilvl w:val="1"/>
          <w:numId w:val="12"/>
        </w:numPr>
        <w:tabs>
          <w:tab w:val="left" w:pos="1581"/>
        </w:tabs>
        <w:autoSpaceDE w:val="0"/>
        <w:autoSpaceDN w:val="0"/>
        <w:spacing w:before="159" w:after="0" w:line="240" w:lineRule="auto"/>
        <w:ind w:left="1581"/>
        <w:jc w:val="both"/>
        <w:rPr>
          <w:rFonts w:ascii="Times New Roman" w:eastAsia="Times New Roman" w:hAnsi="Times New Roman" w:cs="Times New Roman"/>
          <w:sz w:val="24"/>
        </w:rPr>
      </w:pPr>
      <w:r w:rsidRPr="00753322">
        <w:rPr>
          <w:rFonts w:ascii="Times New Roman" w:eastAsia="Times New Roman" w:hAnsi="Times New Roman" w:cs="Times New Roman"/>
          <w:sz w:val="24"/>
        </w:rPr>
        <w:t>citus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papildus</w:t>
      </w:r>
      <w:r w:rsidRPr="00753322">
        <w:rPr>
          <w:rFonts w:ascii="Times New Roman" w:eastAsia="Times New Roman" w:hAnsi="Times New Roman" w:cs="Times New Roman"/>
          <w:spacing w:val="-4"/>
          <w:sz w:val="24"/>
        </w:rPr>
        <w:t xml:space="preserve"> </w:t>
      </w:r>
      <w:r w:rsidRPr="00753322">
        <w:rPr>
          <w:rFonts w:ascii="Times New Roman" w:eastAsia="Times New Roman" w:hAnsi="Times New Roman" w:cs="Times New Roman"/>
          <w:sz w:val="24"/>
        </w:rPr>
        <w:t>nosacījumus</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z w:val="24"/>
        </w:rPr>
        <w:t>pēc</w:t>
      </w:r>
      <w:r w:rsidRPr="00753322">
        <w:rPr>
          <w:rFonts w:ascii="Times New Roman" w:eastAsia="Times New Roman" w:hAnsi="Times New Roman" w:cs="Times New Roman"/>
          <w:spacing w:val="-3"/>
          <w:sz w:val="24"/>
        </w:rPr>
        <w:t xml:space="preserve"> </w:t>
      </w:r>
      <w:r w:rsidRPr="00753322">
        <w:rPr>
          <w:rFonts w:ascii="Times New Roman" w:eastAsia="Times New Roman" w:hAnsi="Times New Roman" w:cs="Times New Roman"/>
          <w:spacing w:val="-2"/>
          <w:sz w:val="24"/>
        </w:rPr>
        <w:t>nepieciešamības.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5"/>
        <w:jc w:val="both"/>
        <w:rPr>
          <w:rFonts w:ascii="Times New Roman" w:eastAsia="Times New Roman" w:hAnsi="Times New Roman" w:cs="Times New Roman"/>
          <w:sz w:val="24"/>
        </w:rPr>
      </w:pPr>
      <w:r w:rsidRPr="00753322">
        <w:rPr>
          <w:rFonts w:ascii="Times New Roman" w:eastAsia="Times New Roman" w:hAnsi="Times New Roman" w:cs="Times New Roman"/>
          <w:sz w:val="24"/>
        </w:rPr>
        <w:t>Šī nolikuma 64. punktā paredzēto Ministrijas un Pieteikuma iesniedzēja r</w:t>
      </w:r>
      <w:r w:rsidRPr="00753322">
        <w:rPr>
          <w:rFonts w:ascii="Times New Roman" w:eastAsia="Times New Roman" w:hAnsi="Times New Roman" w:cs="Times New Roman"/>
          <w:sz w:val="24"/>
        </w:rPr>
        <w:t>akstveida līgumu Ministrijai ir tiesības papildināt vai aizstāt ar rakstveida līgumu starp dalībvalstu ministrijām, kas piedalās iesaistītajā projektā, vai šo ministriju pilnvarotu līgumslēdzēja iestādi, un konsorcija dalībniekiem par EDF projekta izpildes</w:t>
      </w:r>
      <w:r w:rsidRPr="00753322">
        <w:rPr>
          <w:rFonts w:ascii="Times New Roman" w:eastAsia="Times New Roman" w:hAnsi="Times New Roman" w:cs="Times New Roman"/>
          <w:sz w:val="24"/>
        </w:rPr>
        <w:t xml:space="preserve"> kārību.</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8"/>
        <w:jc w:val="both"/>
        <w:rPr>
          <w:rFonts w:ascii="Times New Roman" w:eastAsia="Times New Roman" w:hAnsi="Times New Roman" w:cs="Times New Roman"/>
          <w:sz w:val="24"/>
        </w:rPr>
      </w:pP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nodrošina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informācijas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piešķirto</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valsts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publicēšanu,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ievērojot</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Komisijas regulas 651/2014 9. panta 1. un 4. punkta prasības.</w:t>
      </w:r>
    </w:p>
    <w:p w:rsidR="00753322" w:rsidRPr="00753322" w:rsidRDefault="00753322" w:rsidP="00753322">
      <w:pPr>
        <w:widowControl w:val="0"/>
        <w:autoSpaceDE w:val="0"/>
        <w:autoSpaceDN w:val="0"/>
        <w:spacing w:after="0" w:line="240" w:lineRule="auto"/>
        <w:jc w:val="both"/>
        <w:rPr>
          <w:rFonts w:ascii="Times New Roman" w:eastAsia="Times New Roman" w:hAnsi="Times New Roman" w:cs="Times New Roman"/>
          <w:sz w:val="24"/>
        </w:rPr>
        <w:sectPr w:rsidR="00753322" w:rsidRPr="00753322">
          <w:pgSz w:w="11910" w:h="16840"/>
          <w:pgMar w:top="1040" w:right="740" w:bottom="1420" w:left="1560" w:header="0" w:footer="1162" w:gutter="0"/>
          <w:cols w:space="720"/>
        </w:sectPr>
      </w:pPr>
    </w:p>
    <w:p w:rsidR="00753322" w:rsidRPr="00753322" w:rsidRDefault="00362384" w:rsidP="00753322">
      <w:pPr>
        <w:widowControl w:val="0"/>
        <w:numPr>
          <w:ilvl w:val="0"/>
          <w:numId w:val="12"/>
        </w:numPr>
        <w:tabs>
          <w:tab w:val="left" w:pos="501"/>
        </w:tabs>
        <w:autoSpaceDE w:val="0"/>
        <w:autoSpaceDN w:val="0"/>
        <w:spacing w:before="73" w:after="0" w:line="240" w:lineRule="auto"/>
        <w:ind w:left="501" w:right="109"/>
        <w:jc w:val="both"/>
        <w:rPr>
          <w:rFonts w:ascii="Times New Roman" w:eastAsia="Times New Roman" w:hAnsi="Times New Roman" w:cs="Times New Roman"/>
          <w:sz w:val="24"/>
        </w:rPr>
      </w:pPr>
      <w:r w:rsidRPr="00753322">
        <w:rPr>
          <w:rFonts w:ascii="Times New Roman" w:eastAsia="Times New Roman" w:hAnsi="Times New Roman" w:cs="Times New Roman"/>
          <w:sz w:val="24"/>
        </w:rPr>
        <w:lastRenderedPageBreak/>
        <w:t xml:space="preserve">Lai ievērotu Komisijas regulas Nr.651/2014 11.panta 1.punkta a) apakšpunktā </w:t>
      </w:r>
      <w:r w:rsidRPr="00753322">
        <w:rPr>
          <w:rFonts w:ascii="Times New Roman" w:eastAsia="Times New Roman" w:hAnsi="Times New Roman" w:cs="Times New Roman"/>
          <w:sz w:val="24"/>
        </w:rPr>
        <w:t>ietverto paziņošanas pienākumu, Ministrija, izmantojot EK elektroniskās paziņošanas sistēmu, 20 darba dienu laikā no Nolikuma stāšanās spēkā stāšanās brīža nodrošina kopsavilkuma informācijas Komisijas regulas Nr.651/2014 II pielikumā noteiktajā standartiz</w:t>
      </w:r>
      <w:r w:rsidRPr="00753322">
        <w:rPr>
          <w:rFonts w:ascii="Times New Roman" w:eastAsia="Times New Roman" w:hAnsi="Times New Roman" w:cs="Times New Roman"/>
          <w:sz w:val="24"/>
        </w:rPr>
        <w:t>ētajā formātā iesniegšanu EK, atbilstoši kārtībai, kas noteikta Ministru kabineta 2014. gada 16. decembra noteikumos Nr. 759 "Kārtība, kādā Eiropas Komisijā iesniedz atbalsta programmu un individuālo atbalsta projektu paziņojumus un kopsavilkuma informācij</w:t>
      </w:r>
      <w:r w:rsidRPr="00753322">
        <w:rPr>
          <w:rFonts w:ascii="Times New Roman" w:eastAsia="Times New Roman" w:hAnsi="Times New Roman" w:cs="Times New Roman"/>
          <w:sz w:val="24"/>
        </w:rPr>
        <w:t>u, un kārtība, kādā piešķir un anulē elektroniskās sistēmas lietošanas tiesības".</w:t>
      </w:r>
    </w:p>
    <w:p w:rsidR="00753322" w:rsidRPr="00753322" w:rsidRDefault="00753322" w:rsidP="00753322">
      <w:pPr>
        <w:widowControl w:val="0"/>
        <w:autoSpaceDE w:val="0"/>
        <w:autoSpaceDN w:val="0"/>
        <w:spacing w:before="1" w:after="0" w:line="240" w:lineRule="auto"/>
        <w:rPr>
          <w:rFonts w:ascii="Times New Roman" w:eastAsia="Times New Roman" w:hAnsi="Times New Roman" w:cs="Times New Roman"/>
          <w:sz w:val="24"/>
          <w:szCs w:val="24"/>
        </w:rPr>
      </w:pPr>
    </w:p>
    <w:p w:rsidR="00753322" w:rsidRPr="00753322" w:rsidRDefault="00362384" w:rsidP="00753322">
      <w:pPr>
        <w:widowControl w:val="0"/>
        <w:autoSpaceDE w:val="0"/>
        <w:autoSpaceDN w:val="0"/>
        <w:spacing w:after="0" w:line="240" w:lineRule="auto"/>
        <w:ind w:left="142"/>
        <w:outlineLvl w:val="1"/>
        <w:rPr>
          <w:rFonts w:ascii="Times New Roman" w:eastAsia="Times New Roman" w:hAnsi="Times New Roman" w:cs="Times New Roman"/>
          <w:b/>
          <w:bCs/>
          <w:sz w:val="24"/>
          <w:szCs w:val="24"/>
        </w:rPr>
      </w:pPr>
      <w:r w:rsidRPr="00753322">
        <w:rPr>
          <w:rFonts w:ascii="Times New Roman" w:eastAsia="Times New Roman" w:hAnsi="Times New Roman" w:cs="Times New Roman"/>
          <w:b/>
          <w:bCs/>
          <w:sz w:val="24"/>
          <w:szCs w:val="24"/>
        </w:rPr>
        <w:t>Ministrijas</w:t>
      </w:r>
      <w:r w:rsidRPr="00753322">
        <w:rPr>
          <w:rFonts w:ascii="Times New Roman" w:eastAsia="Times New Roman" w:hAnsi="Times New Roman" w:cs="Times New Roman"/>
          <w:b/>
          <w:bCs/>
          <w:spacing w:val="-7"/>
          <w:sz w:val="24"/>
          <w:szCs w:val="24"/>
        </w:rPr>
        <w:t xml:space="preserve"> </w:t>
      </w:r>
      <w:r w:rsidRPr="00753322">
        <w:rPr>
          <w:rFonts w:ascii="Times New Roman" w:eastAsia="Times New Roman" w:hAnsi="Times New Roman" w:cs="Times New Roman"/>
          <w:b/>
          <w:bCs/>
          <w:sz w:val="24"/>
          <w:szCs w:val="24"/>
        </w:rPr>
        <w:t>līdzfinansējuma</w:t>
      </w:r>
      <w:r w:rsidRPr="00753322">
        <w:rPr>
          <w:rFonts w:ascii="Times New Roman" w:eastAsia="Times New Roman" w:hAnsi="Times New Roman" w:cs="Times New Roman"/>
          <w:b/>
          <w:bCs/>
          <w:spacing w:val="-7"/>
          <w:sz w:val="24"/>
          <w:szCs w:val="24"/>
        </w:rPr>
        <w:t xml:space="preserve"> </w:t>
      </w:r>
      <w:r w:rsidRPr="00753322">
        <w:rPr>
          <w:rFonts w:ascii="Times New Roman" w:eastAsia="Times New Roman" w:hAnsi="Times New Roman" w:cs="Times New Roman"/>
          <w:b/>
          <w:bCs/>
          <w:sz w:val="24"/>
          <w:szCs w:val="24"/>
        </w:rPr>
        <w:t>izmantošanas</w:t>
      </w:r>
      <w:r w:rsidRPr="00753322">
        <w:rPr>
          <w:rFonts w:ascii="Times New Roman" w:eastAsia="Times New Roman" w:hAnsi="Times New Roman" w:cs="Times New Roman"/>
          <w:b/>
          <w:bCs/>
          <w:spacing w:val="-7"/>
          <w:sz w:val="24"/>
          <w:szCs w:val="24"/>
        </w:rPr>
        <w:t xml:space="preserve"> </w:t>
      </w:r>
      <w:r w:rsidRPr="00753322">
        <w:rPr>
          <w:rFonts w:ascii="Times New Roman" w:eastAsia="Times New Roman" w:hAnsi="Times New Roman" w:cs="Times New Roman"/>
          <w:b/>
          <w:bCs/>
          <w:spacing w:val="-2"/>
          <w:sz w:val="24"/>
          <w:szCs w:val="24"/>
        </w:rPr>
        <w:t>uzraudzība</w:t>
      </w:r>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b/>
          <w:sz w:val="24"/>
          <w:szCs w:val="24"/>
        </w:rPr>
      </w:pPr>
    </w:p>
    <w:p w:rsidR="00753322" w:rsidRPr="00753322" w:rsidRDefault="00362384" w:rsidP="00753322">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Ministrija veic Pieteikuma iesniedzēja, kuram tiek sniegts līdzfinansējums dalībai EDF projektā, saistību izpildes </w:t>
      </w:r>
      <w:r w:rsidRPr="00753322">
        <w:rPr>
          <w:rFonts w:ascii="Times New Roman" w:eastAsia="Times New Roman" w:hAnsi="Times New Roman" w:cs="Times New Roman"/>
          <w:sz w:val="24"/>
        </w:rPr>
        <w:t>kontroli, izmantojot starpvaldību sadarbības formātā izveidoto konkrētā EDF projekta pārvaldības mehānismu.</w:t>
      </w:r>
    </w:p>
    <w:p w:rsidR="00753322" w:rsidRPr="00753322" w:rsidRDefault="00362384" w:rsidP="00753322">
      <w:pPr>
        <w:widowControl w:val="0"/>
        <w:numPr>
          <w:ilvl w:val="0"/>
          <w:numId w:val="12"/>
        </w:numPr>
        <w:tabs>
          <w:tab w:val="left" w:pos="501"/>
        </w:tabs>
        <w:autoSpaceDE w:val="0"/>
        <w:autoSpaceDN w:val="0"/>
        <w:spacing w:before="2"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Papildus Ministrija ne retāk kā reizi līdzfinansējuma atbalsta periodā, kas ir ilgāks par vienu gadu, pārbauda Pieteikuma iesniedzēja, kas saņem Min</w:t>
      </w:r>
      <w:r w:rsidRPr="00753322">
        <w:rPr>
          <w:rFonts w:ascii="Times New Roman" w:eastAsia="Times New Roman" w:hAnsi="Times New Roman" w:cs="Times New Roman"/>
          <w:sz w:val="24"/>
        </w:rPr>
        <w:t>istrijas līdzfinansējumu, atbilstību šī nolikuma 6.1., 6.2., 6.3, 6.4., 6.5.un 6.6</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apakšpunktos noteiktajām prasībām, t.sk. pieprasa Pieteikuma</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atkārtoti</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iesniegt</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šī</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nolikuma</w:t>
      </w:r>
      <w:r w:rsidRPr="00753322">
        <w:rPr>
          <w:rFonts w:ascii="Times New Roman" w:eastAsia="Times New Roman" w:hAnsi="Times New Roman" w:cs="Times New Roman"/>
          <w:spacing w:val="-7"/>
          <w:sz w:val="24"/>
        </w:rPr>
        <w:t xml:space="preserve"> </w:t>
      </w:r>
      <w:r w:rsidRPr="00753322">
        <w:rPr>
          <w:rFonts w:ascii="Times New Roman" w:eastAsia="Times New Roman" w:hAnsi="Times New Roman" w:cs="Times New Roman"/>
          <w:sz w:val="24"/>
        </w:rPr>
        <w:t>31.</w:t>
      </w:r>
      <w:r w:rsidRPr="00753322">
        <w:rPr>
          <w:rFonts w:ascii="Times New Roman" w:eastAsia="Times New Roman" w:hAnsi="Times New Roman" w:cs="Times New Roman"/>
          <w:spacing w:val="-8"/>
          <w:sz w:val="24"/>
        </w:rPr>
        <w:t xml:space="preserve"> </w:t>
      </w:r>
      <w:r w:rsidRPr="00753322">
        <w:rPr>
          <w:rFonts w:ascii="Times New Roman" w:eastAsia="Times New Roman" w:hAnsi="Times New Roman" w:cs="Times New Roman"/>
          <w:sz w:val="24"/>
        </w:rPr>
        <w:t>punktā</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noteiktās</w:t>
      </w:r>
      <w:r w:rsidRPr="00753322">
        <w:rPr>
          <w:rFonts w:ascii="Times New Roman" w:eastAsia="Times New Roman" w:hAnsi="Times New Roman" w:cs="Times New Roman"/>
          <w:spacing w:val="-6"/>
          <w:sz w:val="24"/>
        </w:rPr>
        <w:t xml:space="preserve"> </w:t>
      </w:r>
      <w:r w:rsidRPr="00753322">
        <w:rPr>
          <w:rFonts w:ascii="Times New Roman" w:eastAsia="Times New Roman" w:hAnsi="Times New Roman" w:cs="Times New Roman"/>
          <w:sz w:val="24"/>
        </w:rPr>
        <w:t>izziņas.</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Ministrija pielīdzina</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iesniedzējam</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Ministrijas</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izsniegtu</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spēkā</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esošu</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speciālo</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atļauju</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(licenci) komercdarbībai ar Eiropas Savienības Kopējā militāro preču sarakstā minētajām precēm šī nolikuma</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6.4.</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un 6.5. apakšpunktos</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noteikto</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prasību</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izpildei,</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neveicot</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pārbaudi</w:t>
      </w:r>
      <w:r w:rsidRPr="00753322">
        <w:rPr>
          <w:rFonts w:ascii="Times New Roman" w:eastAsia="Times New Roman" w:hAnsi="Times New Roman" w:cs="Times New Roman"/>
          <w:spacing w:val="-1"/>
          <w:sz w:val="24"/>
        </w:rPr>
        <w:t xml:space="preserve"> </w:t>
      </w:r>
      <w:r w:rsidRPr="00753322">
        <w:rPr>
          <w:rFonts w:ascii="Times New Roman" w:eastAsia="Times New Roman" w:hAnsi="Times New Roman" w:cs="Times New Roman"/>
          <w:sz w:val="24"/>
        </w:rPr>
        <w:t>par atbilstību</w:t>
      </w:r>
      <w:r w:rsidRPr="00753322">
        <w:rPr>
          <w:rFonts w:ascii="Times New Roman" w:eastAsia="Times New Roman" w:hAnsi="Times New Roman" w:cs="Times New Roman"/>
          <w:sz w:val="24"/>
        </w:rPr>
        <w:t xml:space="preserve"> šo</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apakšpunktu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23"/>
          <w:sz w:val="24"/>
        </w:rPr>
        <w:t xml:space="preserve"> </w:t>
      </w: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nodrošina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attiecīgo</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pārbaužu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dokumentēšanu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uzskaiti.</w:t>
      </w:r>
    </w:p>
    <w:p w:rsidR="00753322" w:rsidRDefault="00362384" w:rsidP="00753322">
      <w:pPr>
        <w:widowControl w:val="0"/>
        <w:numPr>
          <w:ilvl w:val="0"/>
          <w:numId w:val="12"/>
        </w:numPr>
        <w:tabs>
          <w:tab w:val="left" w:pos="501"/>
        </w:tabs>
        <w:autoSpaceDE w:val="0"/>
        <w:autoSpaceDN w:val="0"/>
        <w:spacing w:after="0" w:line="240" w:lineRule="auto"/>
        <w:ind w:left="501" w:right="104"/>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Ja, veicot šī nolikuma 69. vai 70. punktos paredzētās darbības, tiek konstatēts, ka Pieteikuma iesniedzējs, kas saņem Ministrijas līdzfinansējumu, vairs neatbilst </w:t>
      </w:r>
      <w:r w:rsidRPr="00753322">
        <w:rPr>
          <w:rFonts w:ascii="Times New Roman" w:eastAsia="Times New Roman" w:hAnsi="Times New Roman" w:cs="Times New Roman"/>
          <w:sz w:val="24"/>
        </w:rPr>
        <w:t>šī nolikuma 6. punktā noteiktajām</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prasībām,</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vai</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tiek</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konstatēta</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EDF</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projekta</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saistību</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neatbilstoša</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izpilde,</w:t>
      </w:r>
      <w:r w:rsidRPr="00753322">
        <w:rPr>
          <w:rFonts w:ascii="Times New Roman" w:eastAsia="Times New Roman" w:hAnsi="Times New Roman" w:cs="Times New Roman"/>
          <w:spacing w:val="-11"/>
          <w:sz w:val="24"/>
        </w:rPr>
        <w:t xml:space="preserve"> </w:t>
      </w:r>
      <w:r w:rsidRPr="00753322">
        <w:rPr>
          <w:rFonts w:ascii="Times New Roman" w:eastAsia="Times New Roman" w:hAnsi="Times New Roman" w:cs="Times New Roman"/>
          <w:sz w:val="24"/>
        </w:rPr>
        <w:t>Ministrija pieprasa līdzfinansējuma saņēmēja skaidrojumu. Ņemot vērā konstatēto, un pēc skaidrojuma izvērtēšanas, Ministrija var lemt par līdzfinans</w:t>
      </w:r>
      <w:r w:rsidRPr="00753322">
        <w:rPr>
          <w:rFonts w:ascii="Times New Roman" w:eastAsia="Times New Roman" w:hAnsi="Times New Roman" w:cs="Times New Roman"/>
          <w:sz w:val="24"/>
        </w:rPr>
        <w:t>ējuma sniegšanas apturēšanu uz laiku līdz diviem mēnešiem, vai par atbalsta piešķiršanas atcelšanu un Pieteikuma iesniedzējam sniegtā finansējuma atgūšanu.</w:t>
      </w:r>
    </w:p>
    <w:p w:rsidR="003F4813" w:rsidRPr="00753322" w:rsidRDefault="003F4813" w:rsidP="003F4813">
      <w:pPr>
        <w:widowControl w:val="0"/>
        <w:tabs>
          <w:tab w:val="left" w:pos="501"/>
        </w:tabs>
        <w:autoSpaceDE w:val="0"/>
        <w:autoSpaceDN w:val="0"/>
        <w:spacing w:after="0" w:line="240" w:lineRule="auto"/>
        <w:ind w:left="501" w:right="104"/>
        <w:jc w:val="both"/>
        <w:rPr>
          <w:rFonts w:ascii="Times New Roman" w:eastAsia="Times New Roman" w:hAnsi="Times New Roman" w:cs="Times New Roman"/>
          <w:sz w:val="24"/>
        </w:rPr>
      </w:pPr>
    </w:p>
    <w:p w:rsidR="00753322" w:rsidRPr="00753322" w:rsidRDefault="00362384" w:rsidP="000C1BEB">
      <w:pPr>
        <w:widowControl w:val="0"/>
        <w:numPr>
          <w:ilvl w:val="0"/>
          <w:numId w:val="25"/>
        </w:numPr>
        <w:tabs>
          <w:tab w:val="left" w:pos="3581"/>
        </w:tabs>
        <w:autoSpaceDE w:val="0"/>
        <w:autoSpaceDN w:val="0"/>
        <w:spacing w:after="0" w:line="319" w:lineRule="exact"/>
        <w:ind w:left="3581"/>
        <w:outlineLvl w:val="0"/>
        <w:rPr>
          <w:rFonts w:ascii="Times New Roman" w:eastAsia="Times New Roman" w:hAnsi="Times New Roman" w:cs="Times New Roman"/>
          <w:b/>
          <w:bCs/>
          <w:sz w:val="28"/>
          <w:szCs w:val="28"/>
        </w:rPr>
      </w:pPr>
      <w:r w:rsidRPr="00753322">
        <w:rPr>
          <w:rFonts w:ascii="Times New Roman" w:eastAsia="Times New Roman" w:hAnsi="Times New Roman" w:cs="Times New Roman"/>
          <w:b/>
          <w:bCs/>
          <w:sz w:val="28"/>
          <w:szCs w:val="28"/>
        </w:rPr>
        <w:t>NOSLĒGUMA</w:t>
      </w:r>
      <w:r w:rsidRPr="00753322">
        <w:rPr>
          <w:rFonts w:ascii="Times New Roman" w:eastAsia="Times New Roman" w:hAnsi="Times New Roman" w:cs="Times New Roman"/>
          <w:b/>
          <w:bCs/>
          <w:spacing w:val="-11"/>
          <w:sz w:val="28"/>
          <w:szCs w:val="28"/>
        </w:rPr>
        <w:t xml:space="preserve"> </w:t>
      </w:r>
      <w:r w:rsidRPr="00753322">
        <w:rPr>
          <w:rFonts w:ascii="Times New Roman" w:eastAsia="Times New Roman" w:hAnsi="Times New Roman" w:cs="Times New Roman"/>
          <w:b/>
          <w:bCs/>
          <w:spacing w:val="-2"/>
          <w:sz w:val="28"/>
          <w:szCs w:val="28"/>
        </w:rPr>
        <w:t>JAUTĀJUMI</w:t>
      </w:r>
    </w:p>
    <w:p w:rsidR="00753322" w:rsidRPr="00753322" w:rsidRDefault="00362384" w:rsidP="00753322">
      <w:pPr>
        <w:widowControl w:val="0"/>
        <w:numPr>
          <w:ilvl w:val="0"/>
          <w:numId w:val="12"/>
        </w:numPr>
        <w:tabs>
          <w:tab w:val="left" w:pos="501"/>
        </w:tabs>
        <w:autoSpaceDE w:val="0"/>
        <w:autoSpaceDN w:val="0"/>
        <w:spacing w:before="320"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Piešķirot </w:t>
      </w:r>
      <w:r w:rsidRPr="00753322">
        <w:rPr>
          <w:rFonts w:ascii="Times New Roman" w:eastAsia="Times New Roman" w:hAnsi="Times New Roman" w:cs="Times New Roman"/>
          <w:i/>
          <w:sz w:val="24"/>
        </w:rPr>
        <w:t xml:space="preserve">de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z w:val="24"/>
        </w:rPr>
        <w:t xml:space="preserve"> </w:t>
      </w:r>
      <w:r w:rsidRPr="00753322">
        <w:rPr>
          <w:rFonts w:ascii="Times New Roman" w:eastAsia="Times New Roman" w:hAnsi="Times New Roman" w:cs="Times New Roman"/>
          <w:sz w:val="24"/>
        </w:rPr>
        <w:t xml:space="preserve">atbalstu Ministrija veic piešķirtā atbalsta uzskaiti un </w:t>
      </w:r>
      <w:r w:rsidRPr="00753322">
        <w:rPr>
          <w:rFonts w:ascii="Times New Roman" w:eastAsia="Times New Roman" w:hAnsi="Times New Roman" w:cs="Times New Roman"/>
          <w:sz w:val="24"/>
        </w:rPr>
        <w:t>informācijas par piešķirto atbalstu glabāšanu saskaņā ar normatīvajiem aktiem (t.sk., ņemot vērā MK 2018. gada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21.</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novembra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noteikumos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Nr.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715</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w:t>
      </w:r>
      <w:r w:rsidRPr="00753322">
        <w:rPr>
          <w:rFonts w:ascii="Times New Roman" w:eastAsia="Times New Roman" w:hAnsi="Times New Roman" w:cs="Times New Roman"/>
          <w:i/>
          <w:sz w:val="24"/>
        </w:rPr>
        <w:t>De</w:t>
      </w:r>
      <w:r w:rsidRPr="00753322">
        <w:rPr>
          <w:rFonts w:ascii="Times New Roman" w:eastAsia="Times New Roman" w:hAnsi="Times New Roman" w:cs="Times New Roman"/>
          <w:i/>
          <w:spacing w:val="-15"/>
          <w:sz w:val="24"/>
        </w:rPr>
        <w:t xml:space="preserv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pacing w:val="-1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uzskaites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piešķiršanas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kārtība” noteiktās prasības).</w:t>
      </w:r>
    </w:p>
    <w:p w:rsidR="00753322" w:rsidRPr="00753322" w:rsidRDefault="00362384" w:rsidP="00753322">
      <w:pPr>
        <w:widowControl w:val="0"/>
        <w:numPr>
          <w:ilvl w:val="0"/>
          <w:numId w:val="12"/>
        </w:numPr>
        <w:tabs>
          <w:tab w:val="left" w:pos="501"/>
        </w:tabs>
        <w:autoSpaceDE w:val="0"/>
        <w:autoSpaceDN w:val="0"/>
        <w:spacing w:before="1" w:after="0" w:line="240" w:lineRule="auto"/>
        <w:ind w:left="501" w:right="107"/>
        <w:jc w:val="both"/>
        <w:rPr>
          <w:rFonts w:ascii="Times New Roman" w:eastAsia="Times New Roman" w:hAnsi="Times New Roman" w:cs="Times New Roman"/>
          <w:sz w:val="24"/>
        </w:rPr>
      </w:pPr>
      <w:r w:rsidRPr="00753322">
        <w:rPr>
          <w:rFonts w:ascii="Times New Roman" w:eastAsia="Times New Roman" w:hAnsi="Times New Roman" w:cs="Times New Roman"/>
          <w:sz w:val="24"/>
        </w:rPr>
        <w:t>Atbalsta saņēmējs nodrošina ar</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komer</w:t>
      </w:r>
      <w:r w:rsidRPr="00753322">
        <w:rPr>
          <w:rFonts w:ascii="Times New Roman" w:eastAsia="Times New Roman" w:hAnsi="Times New Roman" w:cs="Times New Roman"/>
          <w:sz w:val="24"/>
        </w:rPr>
        <w:t>cdarbības atbalsta saņemšanu saistītās informācijas pieejamību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10</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gadus,</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skaitot</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no</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atbalsta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piešķiršanas</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dienas.</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Ministrija</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datus</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par</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15"/>
          <w:sz w:val="24"/>
        </w:rPr>
        <w:t xml:space="preserve"> </w:t>
      </w:r>
      <w:r w:rsidRPr="00753322">
        <w:rPr>
          <w:rFonts w:ascii="Times New Roman" w:eastAsia="Times New Roman" w:hAnsi="Times New Roman" w:cs="Times New Roman"/>
          <w:sz w:val="24"/>
        </w:rPr>
        <w:t>glabā 10 gadus, skaitot no pēdējā saskaņā ar šo nolikumu piešķirtā atbalsta piešķiršanas dienas.</w:t>
      </w:r>
    </w:p>
    <w:p w:rsidR="00753322" w:rsidRPr="00753322" w:rsidRDefault="00362384" w:rsidP="00753322">
      <w:pPr>
        <w:widowControl w:val="0"/>
        <w:numPr>
          <w:ilvl w:val="0"/>
          <w:numId w:val="12"/>
        </w:numPr>
        <w:tabs>
          <w:tab w:val="left" w:pos="501"/>
        </w:tabs>
        <w:autoSpaceDE w:val="0"/>
        <w:autoSpaceDN w:val="0"/>
        <w:spacing w:after="0" w:line="240" w:lineRule="auto"/>
        <w:ind w:left="501" w:right="111"/>
        <w:jc w:val="both"/>
        <w:rPr>
          <w:rFonts w:ascii="Times New Roman" w:eastAsia="Times New Roman" w:hAnsi="Times New Roman" w:cs="Times New Roman"/>
          <w:sz w:val="24"/>
        </w:rPr>
      </w:pPr>
      <w:r w:rsidRPr="00753322">
        <w:rPr>
          <w:rFonts w:ascii="Times New Roman" w:eastAsia="Times New Roman" w:hAnsi="Times New Roman" w:cs="Times New Roman"/>
          <w:sz w:val="24"/>
        </w:rPr>
        <w:t xml:space="preserve">Lēmumā par </w:t>
      </w:r>
      <w:r w:rsidRPr="00753322">
        <w:rPr>
          <w:rFonts w:ascii="Times New Roman" w:eastAsia="Times New Roman" w:hAnsi="Times New Roman" w:cs="Times New Roman"/>
          <w:sz w:val="24"/>
        </w:rPr>
        <w:t>Ministrijas atbalsta piešķiršanu militāra vai divējāda lietojuma produktu pētniecībai</w:t>
      </w:r>
      <w:r w:rsidRPr="00753322">
        <w:rPr>
          <w:rFonts w:ascii="Times New Roman" w:eastAsia="Times New Roman" w:hAnsi="Times New Roman" w:cs="Times New Roman"/>
          <w:spacing w:val="39"/>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38"/>
          <w:sz w:val="24"/>
        </w:rPr>
        <w:t xml:space="preserve"> </w:t>
      </w:r>
      <w:r w:rsidRPr="00753322">
        <w:rPr>
          <w:rFonts w:ascii="Times New Roman" w:eastAsia="Times New Roman" w:hAnsi="Times New Roman" w:cs="Times New Roman"/>
          <w:sz w:val="24"/>
        </w:rPr>
        <w:t>izstrādei</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EDF projektu</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ietvaros</w:t>
      </w:r>
      <w:r w:rsidRPr="00753322">
        <w:rPr>
          <w:rFonts w:ascii="Times New Roman" w:eastAsia="Times New Roman" w:hAnsi="Times New Roman" w:cs="Times New Roman"/>
          <w:spacing w:val="38"/>
          <w:sz w:val="24"/>
        </w:rPr>
        <w:t xml:space="preserve"> </w:t>
      </w:r>
      <w:r w:rsidRPr="00753322">
        <w:rPr>
          <w:rFonts w:ascii="Times New Roman" w:eastAsia="Times New Roman" w:hAnsi="Times New Roman" w:cs="Times New Roman"/>
          <w:sz w:val="24"/>
        </w:rPr>
        <w:t>paredzēto</w:t>
      </w:r>
      <w:r w:rsidRPr="00753322">
        <w:rPr>
          <w:rFonts w:ascii="Times New Roman" w:eastAsia="Times New Roman" w:hAnsi="Times New Roman" w:cs="Times New Roman"/>
          <w:spacing w:val="39"/>
          <w:sz w:val="24"/>
        </w:rPr>
        <w:t xml:space="preserve"> </w:t>
      </w:r>
      <w:r w:rsidRPr="00753322">
        <w:rPr>
          <w:rFonts w:ascii="Times New Roman" w:eastAsia="Times New Roman" w:hAnsi="Times New Roman" w:cs="Times New Roman"/>
          <w:sz w:val="24"/>
        </w:rPr>
        <w:t>jāpieņem</w:t>
      </w:r>
      <w:r w:rsidRPr="00753322">
        <w:rPr>
          <w:rFonts w:ascii="Times New Roman" w:eastAsia="Times New Roman" w:hAnsi="Times New Roman" w:cs="Times New Roman"/>
          <w:spacing w:val="39"/>
          <w:sz w:val="24"/>
        </w:rPr>
        <w:t xml:space="preserve"> </w:t>
      </w:r>
      <w:r w:rsidRPr="00753322">
        <w:rPr>
          <w:rFonts w:ascii="Times New Roman" w:eastAsia="Times New Roman" w:hAnsi="Times New Roman" w:cs="Times New Roman"/>
          <w:sz w:val="24"/>
        </w:rPr>
        <w:t>līdz</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Komisijas</w:t>
      </w:r>
      <w:r w:rsidRPr="00753322">
        <w:rPr>
          <w:rFonts w:ascii="Times New Roman" w:eastAsia="Times New Roman" w:hAnsi="Times New Roman" w:cs="Times New Roman"/>
          <w:spacing w:val="39"/>
          <w:sz w:val="24"/>
        </w:rPr>
        <w:t xml:space="preserve"> </w:t>
      </w:r>
      <w:r w:rsidRPr="00753322">
        <w:rPr>
          <w:rFonts w:ascii="Times New Roman" w:eastAsia="Times New Roman" w:hAnsi="Times New Roman" w:cs="Times New Roman"/>
          <w:sz w:val="24"/>
        </w:rPr>
        <w:t>regulas Nr.</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651/2014</w:t>
      </w:r>
      <w:r w:rsidRPr="00753322">
        <w:rPr>
          <w:rFonts w:ascii="Times New Roman" w:eastAsia="Times New Roman" w:hAnsi="Times New Roman" w:cs="Times New Roman"/>
          <w:spacing w:val="40"/>
          <w:sz w:val="24"/>
        </w:rPr>
        <w:t xml:space="preserve"> </w:t>
      </w:r>
      <w:r w:rsidRPr="00753322">
        <w:rPr>
          <w:rFonts w:ascii="Times New Roman" w:eastAsia="Times New Roman" w:hAnsi="Times New Roman" w:cs="Times New Roman"/>
          <w:sz w:val="24"/>
        </w:rPr>
        <w:t>58.panta 4.punktā un 59. pantā noteiktajam termiņam.</w:t>
      </w:r>
    </w:p>
    <w:p w:rsidR="00753322" w:rsidRPr="00753322" w:rsidRDefault="00362384" w:rsidP="00753322">
      <w:pPr>
        <w:widowControl w:val="0"/>
        <w:numPr>
          <w:ilvl w:val="0"/>
          <w:numId w:val="12"/>
        </w:numPr>
        <w:tabs>
          <w:tab w:val="left" w:pos="501"/>
        </w:tabs>
        <w:autoSpaceDE w:val="0"/>
        <w:autoSpaceDN w:val="0"/>
        <w:spacing w:after="0" w:line="240" w:lineRule="auto"/>
        <w:ind w:left="501" w:right="106"/>
        <w:jc w:val="both"/>
        <w:rPr>
          <w:rFonts w:ascii="Times New Roman" w:eastAsia="Times New Roman" w:hAnsi="Times New Roman" w:cs="Times New Roman"/>
          <w:sz w:val="24"/>
        </w:rPr>
      </w:pPr>
      <w:r w:rsidRPr="00753322">
        <w:rPr>
          <w:rFonts w:ascii="Times New Roman" w:eastAsia="Times New Roman" w:hAnsi="Times New Roman" w:cs="Times New Roman"/>
          <w:sz w:val="24"/>
        </w:rPr>
        <w:t>Ievērojot</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Komisijas</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regulas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2023/2831</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7.panta</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sz w:val="24"/>
        </w:rPr>
        <w:t>3.punktu</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un</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8.pantu</w:t>
      </w:r>
      <w:r w:rsidRPr="00753322">
        <w:rPr>
          <w:rFonts w:ascii="Times New Roman" w:eastAsia="Times New Roman" w:hAnsi="Times New Roman" w:cs="Times New Roman"/>
          <w:spacing w:val="-9"/>
          <w:sz w:val="24"/>
        </w:rPr>
        <w:t xml:space="preserve"> </w:t>
      </w:r>
      <w:r w:rsidRPr="00753322">
        <w:rPr>
          <w:rFonts w:ascii="Times New Roman" w:eastAsia="Times New Roman" w:hAnsi="Times New Roman" w:cs="Times New Roman"/>
          <w:i/>
          <w:sz w:val="24"/>
        </w:rPr>
        <w:t>de</w:t>
      </w:r>
      <w:r w:rsidRPr="00753322">
        <w:rPr>
          <w:rFonts w:ascii="Times New Roman" w:eastAsia="Times New Roman" w:hAnsi="Times New Roman" w:cs="Times New Roman"/>
          <w:i/>
          <w:spacing w:val="-11"/>
          <w:sz w:val="24"/>
        </w:rPr>
        <w:t xml:space="preserve"> </w:t>
      </w:r>
      <w:proofErr w:type="spellStart"/>
      <w:r w:rsidRPr="00753322">
        <w:rPr>
          <w:rFonts w:ascii="Times New Roman" w:eastAsia="Times New Roman" w:hAnsi="Times New Roman" w:cs="Times New Roman"/>
          <w:i/>
          <w:sz w:val="24"/>
        </w:rPr>
        <w:t>minimis</w:t>
      </w:r>
      <w:proofErr w:type="spellEnd"/>
      <w:r w:rsidRPr="00753322">
        <w:rPr>
          <w:rFonts w:ascii="Times New Roman" w:eastAsia="Times New Roman" w:hAnsi="Times New Roman" w:cs="Times New Roman"/>
          <w:i/>
          <w:spacing w:val="-9"/>
          <w:sz w:val="24"/>
        </w:rPr>
        <w:t xml:space="preserve"> </w:t>
      </w:r>
      <w:r w:rsidRPr="00753322">
        <w:rPr>
          <w:rFonts w:ascii="Times New Roman" w:eastAsia="Times New Roman" w:hAnsi="Times New Roman" w:cs="Times New Roman"/>
          <w:sz w:val="24"/>
        </w:rPr>
        <w:t>atbalstu</w:t>
      </w:r>
      <w:r w:rsidRPr="00753322">
        <w:rPr>
          <w:rFonts w:ascii="Times New Roman" w:eastAsia="Times New Roman" w:hAnsi="Times New Roman" w:cs="Times New Roman"/>
          <w:spacing w:val="-12"/>
          <w:sz w:val="24"/>
        </w:rPr>
        <w:t xml:space="preserve"> </w:t>
      </w:r>
      <w:r w:rsidRPr="00753322">
        <w:rPr>
          <w:rFonts w:ascii="Times New Roman" w:eastAsia="Times New Roman" w:hAnsi="Times New Roman" w:cs="Times New Roman"/>
          <w:sz w:val="24"/>
        </w:rPr>
        <w:t>EDF projekta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pieteikuma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kvalitatīvas</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izstrādes</w:t>
      </w:r>
      <w:r w:rsidRPr="00753322">
        <w:rPr>
          <w:rFonts w:ascii="Times New Roman" w:eastAsia="Times New Roman" w:hAnsi="Times New Roman" w:cs="Times New Roman"/>
          <w:spacing w:val="-10"/>
          <w:sz w:val="24"/>
        </w:rPr>
        <w:t xml:space="preserve"> </w:t>
      </w:r>
      <w:r w:rsidRPr="00753322">
        <w:rPr>
          <w:rFonts w:ascii="Times New Roman" w:eastAsia="Times New Roman" w:hAnsi="Times New Roman" w:cs="Times New Roman"/>
          <w:sz w:val="24"/>
        </w:rPr>
        <w:t>atbalstam</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var</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piešķirt</w:t>
      </w:r>
      <w:r w:rsidRPr="00753322">
        <w:rPr>
          <w:rFonts w:ascii="Times New Roman" w:eastAsia="Times New Roman" w:hAnsi="Times New Roman" w:cs="Times New Roman"/>
          <w:spacing w:val="-13"/>
          <w:sz w:val="24"/>
        </w:rPr>
        <w:t xml:space="preserve"> </w:t>
      </w:r>
      <w:r w:rsidRPr="00753322">
        <w:rPr>
          <w:rFonts w:ascii="Times New Roman" w:eastAsia="Times New Roman" w:hAnsi="Times New Roman" w:cs="Times New Roman"/>
          <w:sz w:val="24"/>
        </w:rPr>
        <w:t>līdz</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2026. gada</w:t>
      </w:r>
      <w:r w:rsidRPr="00753322">
        <w:rPr>
          <w:rFonts w:ascii="Times New Roman" w:eastAsia="Times New Roman" w:hAnsi="Times New Roman" w:cs="Times New Roman"/>
          <w:spacing w:val="-14"/>
          <w:sz w:val="24"/>
        </w:rPr>
        <w:t xml:space="preserve"> </w:t>
      </w:r>
      <w:r w:rsidRPr="00753322">
        <w:rPr>
          <w:rFonts w:ascii="Times New Roman" w:eastAsia="Times New Roman" w:hAnsi="Times New Roman" w:cs="Times New Roman"/>
          <w:sz w:val="24"/>
        </w:rPr>
        <w:t>31.decembrim.</w:t>
      </w:r>
    </w:p>
    <w:p w:rsidR="00753322" w:rsidRPr="00753322" w:rsidRDefault="00362384" w:rsidP="00753322">
      <w:pPr>
        <w:widowControl w:val="0"/>
        <w:autoSpaceDE w:val="0"/>
        <w:autoSpaceDN w:val="0"/>
        <w:spacing w:before="160" w:after="0" w:line="240" w:lineRule="auto"/>
        <w:ind w:left="142" w:right="5890"/>
        <w:rPr>
          <w:rFonts w:ascii="Times New Roman" w:eastAsia="Times New Roman" w:hAnsi="Times New Roman" w:cs="Times New Roman"/>
          <w:sz w:val="16"/>
        </w:rPr>
      </w:pPr>
      <w:r w:rsidRPr="00753322">
        <w:rPr>
          <w:rFonts w:ascii="Times New Roman" w:eastAsia="Times New Roman" w:hAnsi="Times New Roman" w:cs="Times New Roman"/>
          <w:sz w:val="16"/>
        </w:rPr>
        <w:t>Mārtiņš Nilsons, 67335280</w:t>
      </w:r>
      <w:r w:rsidRPr="00753322">
        <w:rPr>
          <w:rFonts w:ascii="Times New Roman" w:eastAsia="Times New Roman" w:hAnsi="Times New Roman" w:cs="Times New Roman"/>
          <w:spacing w:val="40"/>
          <w:sz w:val="16"/>
        </w:rPr>
        <w:t xml:space="preserve"> </w:t>
      </w:r>
      <w:hyperlink r:id="rId10">
        <w:r w:rsidRPr="00753322">
          <w:rPr>
            <w:rFonts w:ascii="Times New Roman" w:eastAsia="Times New Roman" w:hAnsi="Times New Roman" w:cs="Times New Roman"/>
            <w:color w:val="0462C1"/>
            <w:spacing w:val="-2"/>
            <w:sz w:val="16"/>
            <w:u w:val="single" w:color="0462C1"/>
          </w:rPr>
          <w:t>Martins.Nilsons@mod.gov.lv</w:t>
        </w:r>
      </w:hyperlink>
    </w:p>
    <w:p w:rsidR="00753322" w:rsidRPr="00753322" w:rsidRDefault="00753322" w:rsidP="00753322">
      <w:pPr>
        <w:widowControl w:val="0"/>
        <w:autoSpaceDE w:val="0"/>
        <w:autoSpaceDN w:val="0"/>
        <w:spacing w:after="0" w:line="240" w:lineRule="auto"/>
        <w:rPr>
          <w:rFonts w:ascii="Times New Roman" w:eastAsia="Times New Roman" w:hAnsi="Times New Roman" w:cs="Times New Roman"/>
          <w:sz w:val="16"/>
          <w:szCs w:val="24"/>
        </w:rPr>
      </w:pPr>
    </w:p>
    <w:p w:rsidR="00221BAD" w:rsidRDefault="00221BAD" w:rsidP="00221BAD">
      <w:pPr>
        <w:widowControl w:val="0"/>
        <w:autoSpaceDE w:val="0"/>
        <w:autoSpaceDN w:val="0"/>
        <w:spacing w:before="1" w:after="0" w:line="240" w:lineRule="auto"/>
        <w:rPr>
          <w:rFonts w:ascii="Times New Roman" w:eastAsia="Times New Roman" w:hAnsi="Times New Roman" w:cs="Times New Roman"/>
          <w:sz w:val="16"/>
          <w:szCs w:val="24"/>
        </w:rPr>
      </w:pPr>
    </w:p>
    <w:p w:rsidR="00645EC7" w:rsidRDefault="00645EC7" w:rsidP="00221BAD">
      <w:pPr>
        <w:widowControl w:val="0"/>
        <w:autoSpaceDE w:val="0"/>
        <w:autoSpaceDN w:val="0"/>
        <w:spacing w:before="1" w:after="0" w:line="240" w:lineRule="auto"/>
        <w:rPr>
          <w:rFonts w:ascii="Times New Roman" w:eastAsia="Times New Roman" w:hAnsi="Times New Roman" w:cs="Times New Roman"/>
          <w:sz w:val="16"/>
          <w:szCs w:val="24"/>
        </w:rPr>
      </w:pP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16"/>
        </w:rPr>
        <w:sectPr w:rsidR="00221BAD" w:rsidRPr="00221BAD">
          <w:pgSz w:w="11910" w:h="16840"/>
          <w:pgMar w:top="1040" w:right="740" w:bottom="1420" w:left="1560" w:header="0" w:footer="1162" w:gutter="0"/>
          <w:cols w:space="720"/>
        </w:sectPr>
      </w:pPr>
    </w:p>
    <w:p w:rsidR="00221BAD" w:rsidRPr="00221BAD" w:rsidRDefault="00362384" w:rsidP="00221BAD">
      <w:pPr>
        <w:widowControl w:val="0"/>
        <w:numPr>
          <w:ilvl w:val="0"/>
          <w:numId w:val="6"/>
        </w:numPr>
        <w:tabs>
          <w:tab w:val="left" w:pos="240"/>
        </w:tabs>
        <w:autoSpaceDE w:val="0"/>
        <w:autoSpaceDN w:val="0"/>
        <w:spacing w:before="73" w:after="0" w:line="240" w:lineRule="auto"/>
        <w:ind w:left="240" w:right="106"/>
        <w:jc w:val="right"/>
        <w:outlineLvl w:val="1"/>
        <w:rPr>
          <w:rFonts w:ascii="Times New Roman" w:eastAsia="Times New Roman" w:hAnsi="Times New Roman" w:cs="Times New Roman"/>
          <w:b/>
          <w:bCs/>
          <w:sz w:val="24"/>
          <w:szCs w:val="24"/>
        </w:rPr>
      </w:pPr>
      <w:r w:rsidRPr="00221BAD">
        <w:rPr>
          <w:rFonts w:ascii="Times New Roman" w:eastAsia="Times New Roman" w:hAnsi="Times New Roman" w:cs="Times New Roman"/>
          <w:b/>
          <w:bCs/>
          <w:spacing w:val="-2"/>
          <w:sz w:val="24"/>
          <w:szCs w:val="24"/>
        </w:rPr>
        <w:lastRenderedPageBreak/>
        <w:t>pielikums</w:t>
      </w:r>
    </w:p>
    <w:p w:rsidR="00221BAD" w:rsidRPr="00221BAD" w:rsidRDefault="00362384" w:rsidP="00202D4C">
      <w:pPr>
        <w:widowControl w:val="0"/>
        <w:autoSpaceDE w:val="0"/>
        <w:autoSpaceDN w:val="0"/>
        <w:spacing w:after="0" w:line="252" w:lineRule="exact"/>
        <w:ind w:left="2070" w:right="2037"/>
        <w:jc w:val="center"/>
        <w:rPr>
          <w:rFonts w:ascii="Times New Roman" w:eastAsia="Times New Roman" w:hAnsi="Times New Roman" w:cs="Times New Roman"/>
          <w:b/>
        </w:rPr>
      </w:pPr>
      <w:r w:rsidRPr="00221BAD">
        <w:rPr>
          <w:rFonts w:ascii="Times New Roman" w:eastAsia="Times New Roman" w:hAnsi="Times New Roman" w:cs="Times New Roman"/>
          <w:b/>
          <w:spacing w:val="-2"/>
        </w:rPr>
        <w:t>Veidlapa</w:t>
      </w:r>
    </w:p>
    <w:p w:rsidR="00221BAD" w:rsidRPr="00221BAD" w:rsidRDefault="00362384" w:rsidP="00221BAD">
      <w:pPr>
        <w:widowControl w:val="0"/>
        <w:autoSpaceDE w:val="0"/>
        <w:autoSpaceDN w:val="0"/>
        <w:spacing w:after="0" w:line="240" w:lineRule="auto"/>
        <w:ind w:left="85" w:right="56"/>
        <w:jc w:val="center"/>
        <w:rPr>
          <w:rFonts w:ascii="Times New Roman" w:eastAsia="Times New Roman" w:hAnsi="Times New Roman" w:cs="Times New Roman"/>
        </w:rPr>
      </w:pPr>
      <w:r w:rsidRPr="00221BAD">
        <w:rPr>
          <w:rFonts w:ascii="Times New Roman" w:eastAsia="Times New Roman" w:hAnsi="Times New Roman" w:cs="Times New Roman"/>
        </w:rPr>
        <w:t>Pieteikums</w:t>
      </w:r>
      <w:r w:rsidRPr="00221BAD">
        <w:rPr>
          <w:rFonts w:ascii="Times New Roman" w:eastAsia="Times New Roman" w:hAnsi="Times New Roman" w:cs="Times New Roman"/>
          <w:spacing w:val="-4"/>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6"/>
        </w:rPr>
        <w:t xml:space="preserve"> </w:t>
      </w:r>
      <w:r w:rsidRPr="00221BAD">
        <w:rPr>
          <w:rFonts w:ascii="Times New Roman" w:eastAsia="Times New Roman" w:hAnsi="Times New Roman" w:cs="Times New Roman"/>
        </w:rPr>
        <w:t>ministrijas</w:t>
      </w:r>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i/>
        </w:rPr>
        <w:t>de</w:t>
      </w:r>
      <w:r w:rsidRPr="00221BAD">
        <w:rPr>
          <w:rFonts w:ascii="Times New Roman" w:eastAsia="Times New Roman" w:hAnsi="Times New Roman" w:cs="Times New Roman"/>
          <w:i/>
          <w:spacing w:val="-4"/>
        </w:rPr>
        <w:t xml:space="preserve"> </w:t>
      </w:r>
      <w:proofErr w:type="spellStart"/>
      <w:r w:rsidRPr="00221BAD">
        <w:rPr>
          <w:rFonts w:ascii="Times New Roman" w:eastAsia="Times New Roman" w:hAnsi="Times New Roman" w:cs="Times New Roman"/>
          <w:i/>
        </w:rPr>
        <w:t>minimis</w:t>
      </w:r>
      <w:proofErr w:type="spellEnd"/>
      <w:r w:rsidRPr="00221BAD">
        <w:rPr>
          <w:rFonts w:ascii="Times New Roman" w:eastAsia="Times New Roman" w:hAnsi="Times New Roman" w:cs="Times New Roman"/>
          <w:i/>
          <w:spacing w:val="-6"/>
        </w:rPr>
        <w:t xml:space="preserve"> </w:t>
      </w:r>
      <w:r w:rsidRPr="00221BAD">
        <w:rPr>
          <w:rFonts w:ascii="Times New Roman" w:eastAsia="Times New Roman" w:hAnsi="Times New Roman" w:cs="Times New Roman"/>
        </w:rPr>
        <w:t>līdzfinansējumam</w:t>
      </w:r>
      <w:r w:rsidRPr="00221BAD">
        <w:rPr>
          <w:rFonts w:ascii="Times New Roman" w:eastAsia="Times New Roman" w:hAnsi="Times New Roman" w:cs="Times New Roman"/>
          <w:spacing w:val="-3"/>
        </w:rPr>
        <w:t xml:space="preserve"> </w:t>
      </w:r>
      <w:r w:rsidRPr="00221BAD">
        <w:rPr>
          <w:rFonts w:ascii="Times New Roman" w:eastAsia="Times New Roman" w:hAnsi="Times New Roman" w:cs="Times New Roman"/>
        </w:rPr>
        <w:t>Eiropas</w:t>
      </w:r>
      <w:r w:rsidRPr="00221BAD">
        <w:rPr>
          <w:rFonts w:ascii="Times New Roman" w:eastAsia="Times New Roman" w:hAnsi="Times New Roman" w:cs="Times New Roman"/>
          <w:spacing w:val="-6"/>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6"/>
        </w:rPr>
        <w:t xml:space="preserve"> </w:t>
      </w:r>
      <w:r w:rsidRPr="00221BAD">
        <w:rPr>
          <w:rFonts w:ascii="Times New Roman" w:eastAsia="Times New Roman" w:hAnsi="Times New Roman" w:cs="Times New Roman"/>
        </w:rPr>
        <w:t>fonda</w:t>
      </w:r>
      <w:r w:rsidRPr="00221BAD">
        <w:rPr>
          <w:rFonts w:ascii="Times New Roman" w:eastAsia="Times New Roman" w:hAnsi="Times New Roman" w:cs="Times New Roman"/>
          <w:spacing w:val="-4"/>
        </w:rPr>
        <w:t xml:space="preserve"> </w:t>
      </w:r>
      <w:r w:rsidRPr="00221BAD">
        <w:rPr>
          <w:rFonts w:ascii="Times New Roman" w:eastAsia="Times New Roman" w:hAnsi="Times New Roman" w:cs="Times New Roman"/>
        </w:rPr>
        <w:t>(EDF) projekta pieteikuma kvalitatīvas izstrādes atbalstam</w:t>
      </w:r>
    </w:p>
    <w:p w:rsidR="00221BAD" w:rsidRPr="00221BAD" w:rsidRDefault="00221BAD" w:rsidP="00221BAD">
      <w:pPr>
        <w:widowControl w:val="0"/>
        <w:autoSpaceDE w:val="0"/>
        <w:autoSpaceDN w:val="0"/>
        <w:spacing w:before="24" w:after="0" w:line="240" w:lineRule="auto"/>
        <w:rPr>
          <w:rFonts w:ascii="Times New Roman" w:eastAsia="Times New Roman" w:hAnsi="Times New Roman" w:cs="Times New Roman"/>
          <w:sz w:val="20"/>
          <w:szCs w:val="24"/>
        </w:rPr>
      </w:pPr>
    </w:p>
    <w:tbl>
      <w:tblPr>
        <w:tblStyle w:val="TableNormal1"/>
        <w:tblW w:w="0" w:type="auto"/>
        <w:tblInd w:w="-426" w:type="dxa"/>
        <w:tblBorders>
          <w:top w:val="double" w:sz="6" w:space="0" w:color="EFEFEF"/>
          <w:left w:val="double" w:sz="6" w:space="0" w:color="EFEFEF"/>
          <w:bottom w:val="double" w:sz="6" w:space="0" w:color="EFEFEF"/>
          <w:right w:val="double" w:sz="6" w:space="0" w:color="EFEFEF"/>
          <w:insideH w:val="double" w:sz="6" w:space="0" w:color="EFEFEF"/>
          <w:insideV w:val="double" w:sz="6" w:space="0" w:color="EFEFEF"/>
        </w:tblBorders>
        <w:tblLayout w:type="fixed"/>
        <w:tblLook w:val="01E0" w:firstRow="1" w:lastRow="1" w:firstColumn="1" w:lastColumn="1" w:noHBand="0" w:noVBand="0"/>
      </w:tblPr>
      <w:tblGrid>
        <w:gridCol w:w="43"/>
        <w:gridCol w:w="383"/>
        <w:gridCol w:w="7088"/>
        <w:gridCol w:w="2479"/>
      </w:tblGrid>
      <w:tr w:rsidR="008F1934" w:rsidTr="00202D4C">
        <w:trPr>
          <w:trHeight w:val="295"/>
        </w:trPr>
        <w:tc>
          <w:tcPr>
            <w:tcW w:w="43" w:type="dxa"/>
            <w:vMerge w:val="restart"/>
            <w:tcBorders>
              <w:top w:val="nil"/>
              <w:left w:val="nil"/>
              <w:bottom w:val="nil"/>
            </w:tcBorders>
          </w:tcPr>
          <w:p w:rsidR="00221BAD" w:rsidRPr="00221BAD" w:rsidRDefault="00221BAD" w:rsidP="00221BAD">
            <w:pPr>
              <w:rPr>
                <w:rFonts w:ascii="Times New Roman" w:eastAsia="Times New Roman" w:hAnsi="Times New Roman" w:cs="Times New Roman"/>
                <w:sz w:val="20"/>
                <w:lang w:val="lv-LV"/>
              </w:rPr>
            </w:pPr>
          </w:p>
        </w:tc>
        <w:tc>
          <w:tcPr>
            <w:tcW w:w="9950" w:type="dxa"/>
            <w:gridSpan w:val="3"/>
            <w:tcBorders>
              <w:top w:val="double" w:sz="6" w:space="0" w:color="9F9F9F"/>
              <w:bottom w:val="double" w:sz="6" w:space="0" w:color="9F9F9F"/>
              <w:right w:val="double" w:sz="6" w:space="0" w:color="9F9F9F"/>
            </w:tcBorders>
            <w:shd w:val="clear" w:color="auto" w:fill="D0CECE"/>
          </w:tcPr>
          <w:p w:rsidR="00221BAD" w:rsidRPr="00221BAD" w:rsidRDefault="00362384" w:rsidP="00221BAD">
            <w:pPr>
              <w:spacing w:before="36"/>
              <w:ind w:left="3773" w:right="322" w:hanging="3472"/>
              <w:rPr>
                <w:rFonts w:ascii="Times New Roman" w:eastAsia="Times New Roman" w:hAnsi="Times New Roman" w:cs="Times New Roman"/>
                <w:i/>
                <w:sz w:val="20"/>
                <w:lang w:val="lv-LV"/>
              </w:rPr>
            </w:pPr>
            <w:r w:rsidRPr="00221BAD">
              <w:rPr>
                <w:rFonts w:ascii="Times New Roman" w:eastAsia="Times New Roman" w:hAnsi="Times New Roman" w:cs="Times New Roman"/>
                <w:b/>
                <w:sz w:val="20"/>
                <w:lang w:val="lv-LV"/>
              </w:rPr>
              <w:t>1.</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Informācija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par</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saņemšanu</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un</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saistību</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ar</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EDF</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 xml:space="preserve">projektu </w:t>
            </w:r>
            <w:r w:rsidRPr="00221BAD">
              <w:rPr>
                <w:rFonts w:ascii="Times New Roman" w:eastAsia="Times New Roman" w:hAnsi="Times New Roman" w:cs="Times New Roman"/>
                <w:i/>
                <w:sz w:val="20"/>
                <w:lang w:val="lv-LV"/>
              </w:rPr>
              <w:t>(aizpilda</w:t>
            </w:r>
            <w:r w:rsidRPr="00221BAD">
              <w:rPr>
                <w:rFonts w:ascii="Times New Roman" w:eastAsia="Times New Roman" w:hAnsi="Times New Roman" w:cs="Times New Roman"/>
                <w:i/>
                <w:spacing w:val="-5"/>
                <w:sz w:val="20"/>
                <w:lang w:val="lv-LV"/>
              </w:rPr>
              <w:t xml:space="preserve"> </w:t>
            </w:r>
            <w:r w:rsidRPr="00221BAD">
              <w:rPr>
                <w:rFonts w:ascii="Times New Roman" w:eastAsia="Times New Roman" w:hAnsi="Times New Roman" w:cs="Times New Roman"/>
                <w:i/>
                <w:sz w:val="20"/>
                <w:lang w:val="lv-LV"/>
              </w:rPr>
              <w:t xml:space="preserve">pieteikuma </w:t>
            </w:r>
            <w:r w:rsidRPr="00221BAD">
              <w:rPr>
                <w:rFonts w:ascii="Times New Roman" w:eastAsia="Times New Roman" w:hAnsi="Times New Roman" w:cs="Times New Roman"/>
                <w:i/>
                <w:spacing w:val="-2"/>
                <w:sz w:val="20"/>
                <w:lang w:val="lv-LV"/>
              </w:rPr>
              <w:t>saņēmējs)</w:t>
            </w:r>
          </w:p>
        </w:tc>
      </w:tr>
      <w:tr w:rsidR="008F1934" w:rsidTr="00346ECD">
        <w:trPr>
          <w:trHeight w:val="305"/>
        </w:trPr>
        <w:tc>
          <w:tcPr>
            <w:tcW w:w="43"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lang w:val="lv-LV"/>
              </w:rPr>
            </w:pPr>
          </w:p>
        </w:tc>
        <w:tc>
          <w:tcPr>
            <w:tcW w:w="7471" w:type="dxa"/>
            <w:gridSpan w:val="2"/>
            <w:tcBorders>
              <w:top w:val="double" w:sz="6" w:space="0" w:color="9F9F9F"/>
              <w:bottom w:val="double" w:sz="6" w:space="0" w:color="9F9F9F"/>
              <w:right w:val="double" w:sz="6" w:space="0" w:color="9F9F9F"/>
            </w:tcBorders>
          </w:tcPr>
          <w:p w:rsidR="00221BAD" w:rsidRPr="00221BAD" w:rsidRDefault="00362384" w:rsidP="00202D4C">
            <w:pPr>
              <w:spacing w:before="38"/>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z w:val="20"/>
              </w:rPr>
              <w:t>saņemšanas</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z w:val="20"/>
              </w:rPr>
              <w:t>datums</w:t>
            </w:r>
            <w:proofErr w:type="spellEnd"/>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pacing w:val="-2"/>
                <w:sz w:val="20"/>
              </w:rPr>
              <w:t>(</w:t>
            </w:r>
            <w:proofErr w:type="spellStart"/>
            <w:r w:rsidRPr="00221BAD">
              <w:rPr>
                <w:rFonts w:ascii="Times New Roman" w:eastAsia="Times New Roman" w:hAnsi="Times New Roman" w:cs="Times New Roman"/>
                <w:spacing w:val="-2"/>
                <w:sz w:val="20"/>
              </w:rPr>
              <w:t>dd.mm.gggg</w:t>
            </w:r>
            <w:proofErr w:type="spellEnd"/>
            <w:r w:rsidRPr="00221BAD">
              <w:rPr>
                <w:rFonts w:ascii="Times New Roman" w:eastAsia="Times New Roman" w:hAnsi="Times New Roman" w:cs="Times New Roman"/>
                <w:spacing w:val="-2"/>
                <w:sz w:val="20"/>
              </w:rPr>
              <w:t>.)</w:t>
            </w:r>
          </w:p>
        </w:tc>
        <w:tc>
          <w:tcPr>
            <w:tcW w:w="2479"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3"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7471" w:type="dxa"/>
            <w:gridSpan w:val="2"/>
            <w:tcBorders>
              <w:top w:val="double" w:sz="6" w:space="0" w:color="9F9F9F"/>
              <w:bottom w:val="double" w:sz="6" w:space="0" w:color="9F9F9F"/>
              <w:right w:val="double" w:sz="6" w:space="0" w:color="9F9F9F"/>
            </w:tcBorders>
          </w:tcPr>
          <w:p w:rsidR="00221BAD" w:rsidRPr="00221BAD" w:rsidRDefault="00362384" w:rsidP="00202D4C">
            <w:pPr>
              <w:spacing w:before="38"/>
              <w:ind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pacing w:val="-5"/>
                <w:sz w:val="20"/>
              </w:rPr>
              <w:t>Nr</w:t>
            </w:r>
            <w:proofErr w:type="spellEnd"/>
            <w:r w:rsidRPr="00221BAD">
              <w:rPr>
                <w:rFonts w:ascii="Times New Roman" w:eastAsia="Times New Roman" w:hAnsi="Times New Roman" w:cs="Times New Roman"/>
                <w:spacing w:val="-5"/>
                <w:sz w:val="20"/>
              </w:rPr>
              <w:t>.</w:t>
            </w:r>
          </w:p>
        </w:tc>
        <w:tc>
          <w:tcPr>
            <w:tcW w:w="2479"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3"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7471" w:type="dxa"/>
            <w:gridSpan w:val="2"/>
            <w:tcBorders>
              <w:top w:val="double" w:sz="6" w:space="0" w:color="9F9F9F"/>
              <w:bottom w:val="double" w:sz="6" w:space="0" w:color="9F9F9F"/>
              <w:right w:val="double" w:sz="6" w:space="0" w:color="9F9F9F"/>
            </w:tcBorders>
          </w:tcPr>
          <w:p w:rsidR="00221BAD" w:rsidRPr="00221BAD" w:rsidRDefault="00362384" w:rsidP="00202D4C">
            <w:pPr>
              <w:spacing w:before="38"/>
              <w:jc w:val="center"/>
              <w:rPr>
                <w:rFonts w:ascii="Times New Roman" w:eastAsia="Times New Roman" w:hAnsi="Times New Roman" w:cs="Times New Roman"/>
                <w:sz w:val="20"/>
              </w:rPr>
            </w:pPr>
            <w:r w:rsidRPr="00221BAD">
              <w:rPr>
                <w:rFonts w:ascii="Times New Roman" w:eastAsia="Times New Roman" w:hAnsi="Times New Roman" w:cs="Times New Roman"/>
                <w:sz w:val="20"/>
              </w:rPr>
              <w:t>EDF</w:t>
            </w:r>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pacing w:val="-2"/>
                <w:sz w:val="20"/>
              </w:rPr>
              <w:t>nosaukums</w:t>
            </w:r>
            <w:proofErr w:type="spellEnd"/>
          </w:p>
        </w:tc>
        <w:tc>
          <w:tcPr>
            <w:tcW w:w="2479"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527"/>
        </w:trPr>
        <w:tc>
          <w:tcPr>
            <w:tcW w:w="43"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7471" w:type="dxa"/>
            <w:gridSpan w:val="2"/>
            <w:tcBorders>
              <w:top w:val="double" w:sz="6" w:space="0" w:color="9F9F9F"/>
              <w:bottom w:val="single" w:sz="6" w:space="0" w:color="EFEFEF"/>
              <w:right w:val="double" w:sz="6" w:space="0" w:color="9F9F9F"/>
            </w:tcBorders>
          </w:tcPr>
          <w:p w:rsidR="00221BAD" w:rsidRPr="00221BAD" w:rsidRDefault="00362384" w:rsidP="00202D4C">
            <w:pPr>
              <w:spacing w:before="35"/>
              <w:jc w:val="center"/>
              <w:rPr>
                <w:rFonts w:ascii="Times New Roman" w:eastAsia="Times New Roman" w:hAnsi="Times New Roman" w:cs="Times New Roman"/>
                <w:sz w:val="20"/>
              </w:rPr>
            </w:pPr>
            <w:r w:rsidRPr="00221BAD">
              <w:rPr>
                <w:rFonts w:ascii="Times New Roman" w:eastAsia="Times New Roman" w:hAnsi="Times New Roman" w:cs="Times New Roman"/>
                <w:sz w:val="20"/>
              </w:rPr>
              <w:t>EDF</w:t>
            </w:r>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4"/>
                <w:sz w:val="20"/>
              </w:rPr>
              <w:t xml:space="preserve"> </w:t>
            </w:r>
            <w:proofErr w:type="spellStart"/>
            <w:r w:rsidRPr="00221BAD">
              <w:rPr>
                <w:rFonts w:ascii="Times New Roman" w:eastAsia="Times New Roman" w:hAnsi="Times New Roman" w:cs="Times New Roman"/>
                <w:sz w:val="20"/>
              </w:rPr>
              <w:t>Nr</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(EK</w:t>
            </w:r>
            <w:r w:rsidRPr="00221BAD">
              <w:rPr>
                <w:rFonts w:ascii="Times New Roman" w:eastAsia="Times New Roman" w:hAnsi="Times New Roman" w:cs="Times New Roman"/>
                <w:spacing w:val="-4"/>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lēmuma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pieņemšanas</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gadījumā</w:t>
            </w:r>
            <w:proofErr w:type="spellEnd"/>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 xml:space="preserve">EK </w:t>
            </w:r>
            <w:proofErr w:type="spellStart"/>
            <w:r w:rsidRPr="00221BAD">
              <w:rPr>
                <w:rFonts w:ascii="Times New Roman" w:eastAsia="Times New Roman" w:hAnsi="Times New Roman" w:cs="Times New Roman"/>
                <w:sz w:val="20"/>
              </w:rPr>
              <w:t>līdzfinansējuma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saņemšanas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tiesību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piešķiršanu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konsorcijam</w:t>
            </w:r>
            <w:proofErr w:type="spellEnd"/>
            <w:r w:rsidRPr="00221BAD">
              <w:rPr>
                <w:rFonts w:ascii="Times New Roman" w:eastAsia="Times New Roman" w:hAnsi="Times New Roman" w:cs="Times New Roman"/>
                <w:sz w:val="20"/>
              </w:rPr>
              <w:t>)</w:t>
            </w:r>
          </w:p>
        </w:tc>
        <w:tc>
          <w:tcPr>
            <w:tcW w:w="2479" w:type="dxa"/>
            <w:tcBorders>
              <w:top w:val="double" w:sz="6" w:space="0" w:color="9F9F9F"/>
              <w:left w:val="double" w:sz="6" w:space="0" w:color="9F9F9F"/>
              <w:bottom w:val="single" w:sz="6" w:space="0" w:color="EFEFE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202D4C">
        <w:trPr>
          <w:trHeight w:val="327"/>
        </w:trPr>
        <w:tc>
          <w:tcPr>
            <w:tcW w:w="9993" w:type="dxa"/>
            <w:gridSpan w:val="4"/>
            <w:tcBorders>
              <w:top w:val="nil"/>
              <w:left w:val="single" w:sz="2" w:space="0" w:color="EFEFEF"/>
              <w:bottom w:val="double" w:sz="6" w:space="0" w:color="9F9F9F"/>
              <w:right w:val="single" w:sz="2" w:space="0" w:color="9F9F9F"/>
            </w:tcBorders>
          </w:tcPr>
          <w:p w:rsidR="00221BAD" w:rsidRPr="00221BAD" w:rsidRDefault="00221BAD" w:rsidP="00221BAD">
            <w:pPr>
              <w:rPr>
                <w:rFonts w:ascii="Times New Roman" w:eastAsia="Times New Roman" w:hAnsi="Times New Roman" w:cs="Times New Roman"/>
                <w:sz w:val="20"/>
              </w:rPr>
            </w:pPr>
          </w:p>
        </w:tc>
      </w:tr>
      <w:tr w:rsidR="008F1934" w:rsidTr="00202D4C">
        <w:trPr>
          <w:trHeight w:val="305"/>
        </w:trPr>
        <w:tc>
          <w:tcPr>
            <w:tcW w:w="9993"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8"/>
              <w:ind w:left="2849"/>
              <w:rPr>
                <w:rFonts w:ascii="Times New Roman" w:eastAsia="Times New Roman" w:hAnsi="Times New Roman" w:cs="Times New Roman"/>
                <w:b/>
                <w:sz w:val="20"/>
              </w:rPr>
            </w:pPr>
            <w:r w:rsidRPr="00221BAD">
              <w:rPr>
                <w:rFonts w:ascii="Times New Roman" w:eastAsia="Times New Roman" w:hAnsi="Times New Roman" w:cs="Times New Roman"/>
                <w:b/>
                <w:sz w:val="20"/>
              </w:rPr>
              <w:t>2.</w:t>
            </w:r>
            <w:r w:rsidRPr="00221BAD">
              <w:rPr>
                <w:rFonts w:ascii="Times New Roman" w:eastAsia="Times New Roman" w:hAnsi="Times New Roman" w:cs="Times New Roman"/>
                <w:b/>
                <w:spacing w:val="-5"/>
                <w:sz w:val="20"/>
              </w:rPr>
              <w:t xml:space="preserve"> </w:t>
            </w:r>
            <w:proofErr w:type="spellStart"/>
            <w:r w:rsidRPr="00221BAD">
              <w:rPr>
                <w:rFonts w:ascii="Times New Roman" w:eastAsia="Times New Roman" w:hAnsi="Times New Roman" w:cs="Times New Roman"/>
                <w:b/>
                <w:sz w:val="20"/>
              </w:rPr>
              <w:t>Informācija</w:t>
            </w:r>
            <w:proofErr w:type="spellEnd"/>
            <w:r w:rsidRPr="00221BAD">
              <w:rPr>
                <w:rFonts w:ascii="Times New Roman" w:eastAsia="Times New Roman" w:hAnsi="Times New Roman" w:cs="Times New Roman"/>
                <w:b/>
                <w:spacing w:val="-5"/>
                <w:sz w:val="20"/>
              </w:rPr>
              <w:t xml:space="preserve"> </w:t>
            </w:r>
            <w:r w:rsidRPr="00221BAD">
              <w:rPr>
                <w:rFonts w:ascii="Times New Roman" w:eastAsia="Times New Roman" w:hAnsi="Times New Roman" w:cs="Times New Roman"/>
                <w:b/>
                <w:sz w:val="20"/>
              </w:rPr>
              <w:t>par</w:t>
            </w:r>
            <w:r w:rsidRPr="00221BAD">
              <w:rPr>
                <w:rFonts w:ascii="Times New Roman" w:eastAsia="Times New Roman" w:hAnsi="Times New Roman" w:cs="Times New Roman"/>
                <w:b/>
                <w:spacing w:val="-6"/>
                <w:sz w:val="20"/>
              </w:rPr>
              <w:t xml:space="preserve"> </w:t>
            </w:r>
            <w:proofErr w:type="spellStart"/>
            <w:r w:rsidRPr="00221BAD">
              <w:rPr>
                <w:rFonts w:ascii="Times New Roman" w:eastAsia="Times New Roman" w:hAnsi="Times New Roman" w:cs="Times New Roman"/>
                <w:b/>
                <w:sz w:val="20"/>
              </w:rPr>
              <w:t>Pieteikuma</w:t>
            </w:r>
            <w:proofErr w:type="spellEnd"/>
            <w:r w:rsidRPr="00221BAD">
              <w:rPr>
                <w:rFonts w:ascii="Times New Roman" w:eastAsia="Times New Roman" w:hAnsi="Times New Roman" w:cs="Times New Roman"/>
                <w:b/>
                <w:spacing w:val="-5"/>
                <w:sz w:val="20"/>
              </w:rPr>
              <w:t xml:space="preserve"> </w:t>
            </w:r>
            <w:proofErr w:type="spellStart"/>
            <w:r w:rsidRPr="00221BAD">
              <w:rPr>
                <w:rFonts w:ascii="Times New Roman" w:eastAsia="Times New Roman" w:hAnsi="Times New Roman" w:cs="Times New Roman"/>
                <w:b/>
                <w:spacing w:val="-2"/>
                <w:sz w:val="20"/>
              </w:rPr>
              <w:t>iesniedzēju</w:t>
            </w:r>
            <w:proofErr w:type="spellEnd"/>
          </w:p>
        </w:tc>
      </w:tr>
      <w:tr w:rsidR="008F1934" w:rsidTr="00346ECD">
        <w:trPr>
          <w:trHeight w:val="303"/>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5"/>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2.1.</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5"/>
              <w:ind w:left="3"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Nosaukums</w:t>
            </w:r>
            <w:proofErr w:type="spellEnd"/>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3"/>
                <w:sz w:val="20"/>
              </w:rPr>
              <w:t xml:space="preserve"> </w:t>
            </w:r>
            <w:proofErr w:type="spellStart"/>
            <w:r w:rsidR="00202D4C">
              <w:rPr>
                <w:rFonts w:ascii="Times New Roman" w:eastAsia="Times New Roman" w:hAnsi="Times New Roman" w:cs="Times New Roman"/>
                <w:spacing w:val="-2"/>
                <w:sz w:val="20"/>
              </w:rPr>
              <w:t>lielum</w:t>
            </w:r>
            <w:r w:rsidRPr="00221BAD">
              <w:rPr>
                <w:rFonts w:ascii="Times New Roman" w:eastAsia="Times New Roman" w:hAnsi="Times New Roman" w:cs="Times New Roman"/>
                <w:spacing w:val="-2"/>
                <w:sz w:val="20"/>
              </w:rPr>
              <w:t>s</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2.2.</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2"/>
                <w:sz w:val="20"/>
              </w:rPr>
              <w:t>Reģistrācijas</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pacing w:val="-2"/>
                <w:sz w:val="20"/>
              </w:rPr>
              <w:t>numurs</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2.3.</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Juridiskā</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2.4.</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2.5.</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Tālrunis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e-pasta</w:t>
            </w:r>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adrese</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pacing w:val="-2"/>
                <w:sz w:val="20"/>
              </w:rPr>
              <w:t>tīmekļvietne</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vMerge w:val="restart"/>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2.6.</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4"/>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Atbildīgā</w:t>
            </w:r>
            <w:proofErr w:type="spellEnd"/>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pacing w:val="-2"/>
                <w:sz w:val="20"/>
              </w:rPr>
              <w:t>persona/</w:t>
            </w:r>
            <w:proofErr w:type="spellStart"/>
            <w:r w:rsidRPr="00221BAD">
              <w:rPr>
                <w:rFonts w:ascii="Times New Roman" w:eastAsia="Times New Roman" w:hAnsi="Times New Roman" w:cs="Times New Roman"/>
                <w:spacing w:val="-2"/>
                <w:sz w:val="20"/>
              </w:rPr>
              <w:t>kontaktpersona</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2"/>
        </w:trPr>
        <w:tc>
          <w:tcPr>
            <w:tcW w:w="426"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5"/>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vārds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3"/>
                <w:sz w:val="20"/>
              </w:rPr>
              <w:t xml:space="preserve"> </w:t>
            </w:r>
            <w:proofErr w:type="spellStart"/>
            <w:r w:rsidRPr="00221BAD">
              <w:rPr>
                <w:rFonts w:ascii="Times New Roman" w:eastAsia="Times New Roman" w:hAnsi="Times New Roman" w:cs="Times New Roman"/>
                <w:spacing w:val="-2"/>
                <w:sz w:val="20"/>
              </w:rPr>
              <w:t>uzvārds</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2"/>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2"/>
                <w:sz w:val="20"/>
              </w:rPr>
              <w:t>amats</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5"/>
        </w:trPr>
        <w:tc>
          <w:tcPr>
            <w:tcW w:w="426"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tālrunis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e-pasta</w:t>
            </w:r>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53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153"/>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2.7.</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153"/>
              <w:ind w:left="4"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Pamatdarbības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nozare</w:t>
            </w:r>
            <w:proofErr w:type="spellEnd"/>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(NACE</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2.</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pacing w:val="-4"/>
                <w:sz w:val="20"/>
              </w:rPr>
              <w:t>red.)</w:t>
            </w:r>
          </w:p>
        </w:tc>
        <w:tc>
          <w:tcPr>
            <w:tcW w:w="2479" w:type="dxa"/>
            <w:tcBorders>
              <w:top w:val="double" w:sz="6" w:space="0" w:color="9F9F9F"/>
              <w:left w:val="double" w:sz="6" w:space="0" w:color="9F9F9F"/>
              <w:bottom w:val="double" w:sz="6" w:space="0" w:color="9F9F9F"/>
              <w:right w:val="thinThickMediumGap" w:sz="3" w:space="0" w:color="EFEFEF"/>
            </w:tcBorders>
          </w:tcPr>
          <w:p w:rsidR="008F3C6D" w:rsidRDefault="00362384" w:rsidP="008F3C6D">
            <w:pPr>
              <w:spacing w:before="38"/>
              <w:ind w:right="480"/>
              <w:rPr>
                <w:rFonts w:ascii="Times New Roman" w:eastAsia="Times New Roman" w:hAnsi="Times New Roman" w:cs="Times New Roman"/>
                <w:spacing w:val="-4"/>
                <w:sz w:val="20"/>
              </w:rPr>
            </w:pPr>
            <w:proofErr w:type="spellStart"/>
            <w:r w:rsidRPr="00221BAD">
              <w:rPr>
                <w:rFonts w:ascii="Times New Roman" w:eastAsia="Times New Roman" w:hAnsi="Times New Roman" w:cs="Times New Roman"/>
                <w:spacing w:val="-4"/>
                <w:sz w:val="20"/>
              </w:rPr>
              <w:t>Kods</w:t>
            </w:r>
            <w:proofErr w:type="spellEnd"/>
            <w:r w:rsidRPr="00221BAD">
              <w:rPr>
                <w:rFonts w:ascii="Times New Roman" w:eastAsia="Times New Roman" w:hAnsi="Times New Roman" w:cs="Times New Roman"/>
                <w:spacing w:val="-4"/>
                <w:sz w:val="20"/>
              </w:rPr>
              <w:t xml:space="preserve">: </w:t>
            </w:r>
          </w:p>
          <w:p w:rsidR="00221BAD" w:rsidRPr="00221BAD" w:rsidRDefault="00362384" w:rsidP="008F3C6D">
            <w:pPr>
              <w:spacing w:before="38"/>
              <w:ind w:right="480"/>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2"/>
                <w:sz w:val="20"/>
              </w:rPr>
              <w:t>Nosaukums</w:t>
            </w:r>
            <w:proofErr w:type="spellEnd"/>
            <w:r w:rsidRPr="00221BAD">
              <w:rPr>
                <w:rFonts w:ascii="Times New Roman" w:eastAsia="Times New Roman" w:hAnsi="Times New Roman" w:cs="Times New Roman"/>
                <w:spacing w:val="-2"/>
                <w:sz w:val="20"/>
              </w:rPr>
              <w:t>:</w:t>
            </w:r>
          </w:p>
        </w:tc>
      </w:tr>
      <w:tr w:rsidR="008F1934" w:rsidTr="00346ECD">
        <w:trPr>
          <w:trHeight w:val="305"/>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2.8.</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3"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Pieteiktās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biznesa</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idejas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nozare</w:t>
            </w:r>
            <w:proofErr w:type="spellEnd"/>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(NACE</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2.</w:t>
            </w:r>
            <w:r w:rsidRPr="00221BAD">
              <w:rPr>
                <w:rFonts w:ascii="Times New Roman" w:eastAsia="Times New Roman" w:hAnsi="Times New Roman" w:cs="Times New Roman"/>
                <w:spacing w:val="-4"/>
                <w:sz w:val="20"/>
              </w:rPr>
              <w:t xml:space="preserve"> red.)</w:t>
            </w:r>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346ECD">
        <w:trPr>
          <w:trHeight w:val="302"/>
        </w:trPr>
        <w:tc>
          <w:tcPr>
            <w:tcW w:w="426"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5"/>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2.9.</w:t>
            </w:r>
          </w:p>
        </w:tc>
        <w:tc>
          <w:tcPr>
            <w:tcW w:w="7088"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5"/>
              <w:ind w:left="3" w:right="4"/>
              <w:jc w:val="center"/>
              <w:rPr>
                <w:rFonts w:ascii="Times New Roman" w:eastAsia="Times New Roman" w:hAnsi="Times New Roman" w:cs="Times New Roman"/>
                <w:spacing w:val="-2"/>
                <w:sz w:val="20"/>
              </w:rPr>
            </w:pPr>
            <w:r w:rsidRPr="00221BAD">
              <w:rPr>
                <w:rFonts w:ascii="Times New Roman" w:eastAsia="Times New Roman" w:hAnsi="Times New Roman" w:cs="Times New Roman"/>
                <w:sz w:val="20"/>
              </w:rPr>
              <w:t>De</w:t>
            </w:r>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minimis</w:t>
            </w:r>
            <w:proofErr w:type="spellEnd"/>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atbalsta</w:t>
            </w:r>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pretendenta</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veidlapas</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z w:val="20"/>
              </w:rPr>
              <w:t>identifikācijas</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pacing w:val="-2"/>
                <w:sz w:val="20"/>
              </w:rPr>
              <w:t>numurs</w:t>
            </w:r>
            <w:proofErr w:type="spellEnd"/>
          </w:p>
          <w:p w:rsidR="00221BAD" w:rsidRPr="00221BAD" w:rsidRDefault="00362384" w:rsidP="00221BAD">
            <w:pPr>
              <w:spacing w:before="35"/>
              <w:ind w:left="3" w:right="4"/>
              <w:jc w:val="center"/>
              <w:rPr>
                <w:rFonts w:ascii="Times New Roman" w:eastAsia="Times New Roman" w:hAnsi="Times New Roman" w:cs="Times New Roman"/>
                <w:sz w:val="20"/>
              </w:rPr>
            </w:pPr>
            <w:r w:rsidRPr="00221BAD">
              <w:rPr>
                <w:rFonts w:ascii="Times New Roman" w:eastAsia="Times New Roman" w:hAnsi="Times New Roman" w:cs="Times New Roman"/>
                <w:sz w:val="20"/>
              </w:rPr>
              <w:t>(</w:t>
            </w:r>
            <w:proofErr w:type="spellStart"/>
            <w:r w:rsidRPr="00221BAD">
              <w:rPr>
                <w:rFonts w:ascii="Times New Roman" w:eastAsia="Times New Roman" w:hAnsi="Times New Roman" w:cs="Times New Roman"/>
                <w:sz w:val="20"/>
              </w:rPr>
              <w:t>saskaņā</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ar</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nolikuma</w:t>
            </w:r>
            <w:proofErr w:type="spellEnd"/>
            <w:r w:rsidRPr="00221BAD">
              <w:rPr>
                <w:rFonts w:ascii="Times New Roman" w:eastAsia="Times New Roman" w:hAnsi="Times New Roman" w:cs="Times New Roman"/>
                <w:sz w:val="20"/>
              </w:rPr>
              <w:t xml:space="preserve"> 31.4.apakšpunktu un </w:t>
            </w:r>
            <w:proofErr w:type="spellStart"/>
            <w:r w:rsidRPr="00221BAD">
              <w:rPr>
                <w:rFonts w:ascii="Times New Roman" w:eastAsia="Times New Roman" w:hAnsi="Times New Roman" w:cs="Times New Roman"/>
                <w:sz w:val="20"/>
              </w:rPr>
              <w:t>nolikuma</w:t>
            </w:r>
            <w:proofErr w:type="spellEnd"/>
            <w:r w:rsidRPr="00221BAD">
              <w:rPr>
                <w:rFonts w:ascii="Times New Roman" w:eastAsia="Times New Roman" w:hAnsi="Times New Roman" w:cs="Times New Roman"/>
                <w:sz w:val="20"/>
              </w:rPr>
              <w:t xml:space="preserve"> 4.pielikuma “KONTROLLAPA </w:t>
            </w:r>
            <w:proofErr w:type="spellStart"/>
            <w:r w:rsidRPr="00221BAD">
              <w:rPr>
                <w:rFonts w:ascii="Times New Roman" w:eastAsia="Times New Roman" w:hAnsi="Times New Roman" w:cs="Times New Roman"/>
                <w:sz w:val="20"/>
              </w:rPr>
              <w:t>Pieteikumu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iesniedzēju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sniedzamajai</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informācijai</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iesniedzot</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Pieteikumu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Ministrijā</w:t>
            </w:r>
            <w:proofErr w:type="spellEnd"/>
            <w:r w:rsidRPr="00221BAD">
              <w:rPr>
                <w:rFonts w:ascii="Times New Roman" w:eastAsia="Times New Roman" w:hAnsi="Times New Roman" w:cs="Times New Roman"/>
                <w:sz w:val="20"/>
              </w:rPr>
              <w:t xml:space="preserve">” 2.daļas II </w:t>
            </w:r>
            <w:proofErr w:type="spellStart"/>
            <w:r w:rsidRPr="00221BAD">
              <w:rPr>
                <w:rFonts w:ascii="Times New Roman" w:eastAsia="Times New Roman" w:hAnsi="Times New Roman" w:cs="Times New Roman"/>
                <w:sz w:val="20"/>
              </w:rPr>
              <w:t>sadaļā</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noteikto</w:t>
            </w:r>
            <w:proofErr w:type="spellEnd"/>
            <w:r w:rsidRPr="00221BAD">
              <w:rPr>
                <w:rFonts w:ascii="Times New Roman" w:eastAsia="Times New Roman" w:hAnsi="Times New Roman" w:cs="Times New Roman"/>
                <w:sz w:val="20"/>
              </w:rPr>
              <w:t xml:space="preserve"> </w:t>
            </w:r>
            <w:r w:rsidRPr="00221BAD">
              <w:rPr>
                <w:rFonts w:ascii="Times New Roman" w:eastAsia="Times New Roman" w:hAnsi="Times New Roman" w:cs="Times New Roman"/>
                <w:i/>
                <w:sz w:val="20"/>
              </w:rPr>
              <w:t xml:space="preserve">de </w:t>
            </w:r>
            <w:proofErr w:type="spellStart"/>
            <w:r w:rsidRPr="00221BAD">
              <w:rPr>
                <w:rFonts w:ascii="Times New Roman" w:eastAsia="Times New Roman" w:hAnsi="Times New Roman" w:cs="Times New Roman"/>
                <w:i/>
                <w:sz w:val="20"/>
              </w:rPr>
              <w:t>minimis</w:t>
            </w:r>
            <w:proofErr w:type="spellEnd"/>
            <w:r w:rsidRPr="00221BAD">
              <w:rPr>
                <w:rFonts w:ascii="Times New Roman" w:eastAsia="Times New Roman" w:hAnsi="Times New Roman" w:cs="Times New Roman"/>
                <w:sz w:val="20"/>
              </w:rPr>
              <w:t xml:space="preserve"> atbalsta </w:t>
            </w:r>
            <w:proofErr w:type="spellStart"/>
            <w:r w:rsidRPr="00221BAD">
              <w:rPr>
                <w:rFonts w:ascii="Times New Roman" w:eastAsia="Times New Roman" w:hAnsi="Times New Roman" w:cs="Times New Roman"/>
                <w:sz w:val="20"/>
              </w:rPr>
              <w:t>pretendenta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veidlapas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identifikācijas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numuru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norāda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pēc</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Komisijas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lēmuma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publicēšanas</w:t>
            </w:r>
            <w:proofErr w:type="spellEnd"/>
            <w:r w:rsidRPr="00221BAD">
              <w:rPr>
                <w:rFonts w:ascii="Times New Roman" w:eastAsia="Times New Roman" w:hAnsi="Times New Roman" w:cs="Times New Roman"/>
                <w:sz w:val="20"/>
              </w:rPr>
              <w:t>)</w:t>
            </w:r>
          </w:p>
        </w:tc>
        <w:tc>
          <w:tcPr>
            <w:tcW w:w="2479"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202D4C">
        <w:trPr>
          <w:trHeight w:val="327"/>
        </w:trPr>
        <w:tc>
          <w:tcPr>
            <w:tcW w:w="9993" w:type="dxa"/>
            <w:gridSpan w:val="4"/>
            <w:tcBorders>
              <w:top w:val="double" w:sz="6" w:space="0" w:color="9F9F9F"/>
              <w:left w:val="single" w:sz="2" w:space="0" w:color="EFEFEF"/>
              <w:bottom w:val="single" w:sz="6" w:space="0" w:color="9F9F9F"/>
              <w:right w:val="single" w:sz="2" w:space="0" w:color="9F9F9F"/>
            </w:tcBorders>
          </w:tcPr>
          <w:p w:rsidR="00221BAD" w:rsidRPr="00221BAD" w:rsidRDefault="00221BAD" w:rsidP="00221BAD">
            <w:pPr>
              <w:rPr>
                <w:rFonts w:ascii="Times New Roman" w:eastAsia="Times New Roman" w:hAnsi="Times New Roman" w:cs="Times New Roman"/>
                <w:sz w:val="20"/>
              </w:rPr>
            </w:pPr>
          </w:p>
        </w:tc>
      </w:tr>
      <w:tr w:rsidR="008F1934" w:rsidTr="00202D4C">
        <w:trPr>
          <w:trHeight w:val="317"/>
        </w:trPr>
        <w:tc>
          <w:tcPr>
            <w:tcW w:w="9993" w:type="dxa"/>
            <w:gridSpan w:val="4"/>
            <w:tcBorders>
              <w:top w:val="sing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1"/>
              <w:ind w:left="4323" w:hanging="4208"/>
              <w:rPr>
                <w:rFonts w:ascii="Times New Roman" w:eastAsia="Times New Roman" w:hAnsi="Times New Roman" w:cs="Times New Roman"/>
                <w:b/>
                <w:sz w:val="20"/>
                <w:lang w:val="lv-LV"/>
              </w:rPr>
            </w:pPr>
            <w:r w:rsidRPr="00221BAD">
              <w:rPr>
                <w:rFonts w:ascii="Times New Roman" w:eastAsia="Times New Roman" w:hAnsi="Times New Roman" w:cs="Times New Roman"/>
                <w:b/>
                <w:sz w:val="20"/>
                <w:lang w:val="lv-LV"/>
              </w:rPr>
              <w:t>3.</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Projekta (EDF</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projekta</w:t>
            </w:r>
            <w:r w:rsidRPr="00221BAD">
              <w:rPr>
                <w:rFonts w:ascii="Times New Roman" w:eastAsia="Times New Roman" w:hAnsi="Times New Roman" w:cs="Times New Roman"/>
                <w:b/>
                <w:spacing w:val="-1"/>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kvalitatīva</w:t>
            </w:r>
            <w:r w:rsidRPr="00221BAD">
              <w:rPr>
                <w:rFonts w:ascii="Times New Roman" w:eastAsia="Times New Roman" w:hAnsi="Times New Roman" w:cs="Times New Roman"/>
                <w:b/>
                <w:spacing w:val="-1"/>
                <w:sz w:val="20"/>
                <w:lang w:val="lv-LV"/>
              </w:rPr>
              <w:t xml:space="preserve"> </w:t>
            </w:r>
            <w:r w:rsidRPr="00221BAD">
              <w:rPr>
                <w:rFonts w:ascii="Times New Roman" w:eastAsia="Times New Roman" w:hAnsi="Times New Roman" w:cs="Times New Roman"/>
                <w:b/>
                <w:sz w:val="20"/>
                <w:lang w:val="lv-LV"/>
              </w:rPr>
              <w:t>izstrāde)</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īss apraksts,</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tostarp</w:t>
            </w:r>
            <w:r w:rsidRPr="00221BAD">
              <w:rPr>
                <w:rFonts w:ascii="Times New Roman" w:eastAsia="Times New Roman" w:hAnsi="Times New Roman" w:cs="Times New Roman"/>
                <w:b/>
                <w:spacing w:val="-1"/>
                <w:sz w:val="20"/>
                <w:lang w:val="lv-LV"/>
              </w:rPr>
              <w:t xml:space="preserve"> </w:t>
            </w:r>
            <w:r w:rsidRPr="00221BAD">
              <w:rPr>
                <w:rFonts w:ascii="Times New Roman" w:eastAsia="Times New Roman" w:hAnsi="Times New Roman" w:cs="Times New Roman"/>
                <w:b/>
                <w:sz w:val="20"/>
                <w:lang w:val="lv-LV"/>
              </w:rPr>
              <w:t>projekta sākuma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un</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 xml:space="preserve">beigu </w:t>
            </w:r>
            <w:r w:rsidRPr="00221BAD">
              <w:rPr>
                <w:rFonts w:ascii="Times New Roman" w:eastAsia="Times New Roman" w:hAnsi="Times New Roman" w:cs="Times New Roman"/>
                <w:b/>
                <w:spacing w:val="-2"/>
                <w:sz w:val="20"/>
                <w:lang w:val="lv-LV"/>
              </w:rPr>
              <w:t>datums</w:t>
            </w:r>
          </w:p>
        </w:tc>
      </w:tr>
      <w:tr w:rsidR="008F1934" w:rsidTr="00202D4C">
        <w:trPr>
          <w:trHeight w:val="332"/>
        </w:trPr>
        <w:tc>
          <w:tcPr>
            <w:tcW w:w="9993"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8"/>
              <w:ind w:left="1668"/>
              <w:rPr>
                <w:rFonts w:ascii="Times New Roman" w:eastAsia="Times New Roman" w:hAnsi="Times New Roman" w:cs="Times New Roman"/>
                <w:b/>
                <w:sz w:val="20"/>
                <w:lang w:val="lv-LV"/>
              </w:rPr>
            </w:pPr>
            <w:r w:rsidRPr="00221BAD">
              <w:rPr>
                <w:rFonts w:ascii="Times New Roman" w:eastAsia="Times New Roman" w:hAnsi="Times New Roman" w:cs="Times New Roman"/>
                <w:b/>
                <w:sz w:val="20"/>
                <w:lang w:val="lv-LV"/>
              </w:rPr>
              <w:t>4.</w:t>
            </w:r>
            <w:r w:rsidRPr="00221BAD">
              <w:rPr>
                <w:rFonts w:ascii="Times New Roman" w:eastAsia="Times New Roman" w:hAnsi="Times New Roman" w:cs="Times New Roman"/>
                <w:b/>
                <w:spacing w:val="-8"/>
                <w:sz w:val="20"/>
                <w:lang w:val="lv-LV"/>
              </w:rPr>
              <w:t xml:space="preserve"> </w:t>
            </w:r>
            <w:r w:rsidRPr="00221BAD">
              <w:rPr>
                <w:rFonts w:ascii="Times New Roman" w:eastAsia="Times New Roman" w:hAnsi="Times New Roman" w:cs="Times New Roman"/>
                <w:b/>
                <w:sz w:val="20"/>
                <w:lang w:val="lv-LV"/>
              </w:rPr>
              <w:t>Projekta</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(EDF</w:t>
            </w:r>
            <w:r w:rsidRPr="00221BAD">
              <w:rPr>
                <w:rFonts w:ascii="Times New Roman" w:eastAsia="Times New Roman" w:hAnsi="Times New Roman" w:cs="Times New Roman"/>
                <w:b/>
                <w:spacing w:val="-8"/>
                <w:sz w:val="20"/>
                <w:lang w:val="lv-LV"/>
              </w:rPr>
              <w:t xml:space="preserve"> </w:t>
            </w:r>
            <w:r w:rsidRPr="00221BAD">
              <w:rPr>
                <w:rFonts w:ascii="Times New Roman" w:eastAsia="Times New Roman" w:hAnsi="Times New Roman" w:cs="Times New Roman"/>
                <w:b/>
                <w:sz w:val="20"/>
                <w:lang w:val="lv-LV"/>
              </w:rPr>
              <w:t>projekta</w:t>
            </w:r>
            <w:r w:rsidRPr="00221BAD">
              <w:rPr>
                <w:rFonts w:ascii="Times New Roman" w:eastAsia="Times New Roman" w:hAnsi="Times New Roman" w:cs="Times New Roman"/>
                <w:b/>
                <w:spacing w:val="-6"/>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7"/>
                <w:sz w:val="20"/>
                <w:lang w:val="lv-LV"/>
              </w:rPr>
              <w:t xml:space="preserve"> </w:t>
            </w:r>
            <w:r w:rsidRPr="00221BAD">
              <w:rPr>
                <w:rFonts w:ascii="Times New Roman" w:eastAsia="Times New Roman" w:hAnsi="Times New Roman" w:cs="Times New Roman"/>
                <w:b/>
                <w:sz w:val="20"/>
                <w:lang w:val="lv-LV"/>
              </w:rPr>
              <w:t>izstrāde)</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izmaksu</w:t>
            </w:r>
            <w:r w:rsidRPr="00221BAD">
              <w:rPr>
                <w:rFonts w:ascii="Times New Roman" w:eastAsia="Times New Roman" w:hAnsi="Times New Roman" w:cs="Times New Roman"/>
                <w:b/>
                <w:spacing w:val="-9"/>
                <w:sz w:val="20"/>
                <w:lang w:val="lv-LV"/>
              </w:rPr>
              <w:t xml:space="preserve"> </w:t>
            </w:r>
            <w:r w:rsidRPr="00221BAD">
              <w:rPr>
                <w:rFonts w:ascii="Times New Roman" w:eastAsia="Times New Roman" w:hAnsi="Times New Roman" w:cs="Times New Roman"/>
                <w:b/>
                <w:spacing w:val="-2"/>
                <w:sz w:val="20"/>
                <w:lang w:val="lv-LV"/>
              </w:rPr>
              <w:t>uzskaitījums</w:t>
            </w:r>
          </w:p>
        </w:tc>
      </w:tr>
      <w:tr w:rsidR="008F1934" w:rsidTr="00202D4C">
        <w:trPr>
          <w:trHeight w:val="535"/>
        </w:trPr>
        <w:tc>
          <w:tcPr>
            <w:tcW w:w="9993"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8"/>
              <w:ind w:left="2806" w:right="76" w:hanging="2744"/>
              <w:rPr>
                <w:rFonts w:ascii="Times New Roman" w:eastAsia="Times New Roman" w:hAnsi="Times New Roman" w:cs="Times New Roman"/>
                <w:b/>
                <w:sz w:val="20"/>
                <w:lang w:val="lv-LV"/>
              </w:rPr>
            </w:pPr>
            <w:r w:rsidRPr="00221BAD">
              <w:rPr>
                <w:rFonts w:ascii="Times New Roman" w:eastAsia="Times New Roman" w:hAnsi="Times New Roman" w:cs="Times New Roman"/>
                <w:b/>
                <w:sz w:val="20"/>
                <w:lang w:val="lv-LV"/>
              </w:rPr>
              <w:t>5.</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Pieprasītā</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projektam (EDF</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projekta</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kvalitatīva</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izstrāde) nepieciešamā</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publiskā</w:t>
            </w:r>
            <w:r w:rsidRPr="00221BAD">
              <w:rPr>
                <w:rFonts w:ascii="Times New Roman" w:eastAsia="Times New Roman" w:hAnsi="Times New Roman" w:cs="Times New Roman"/>
                <w:b/>
                <w:spacing w:val="-2"/>
                <w:sz w:val="20"/>
                <w:lang w:val="lv-LV"/>
              </w:rPr>
              <w:t xml:space="preserve"> </w:t>
            </w:r>
            <w:r w:rsidRPr="00221BAD">
              <w:rPr>
                <w:rFonts w:ascii="Times New Roman" w:eastAsia="Times New Roman" w:hAnsi="Times New Roman" w:cs="Times New Roman"/>
                <w:b/>
                <w:sz w:val="20"/>
                <w:lang w:val="lv-LV"/>
              </w:rPr>
              <w:t>finansējuma summa Ministrijas dotācijas atbalsta veidā</w:t>
            </w:r>
          </w:p>
        </w:tc>
      </w:tr>
      <w:tr w:rsidR="008F1934" w:rsidTr="00202D4C">
        <w:trPr>
          <w:trHeight w:val="298"/>
        </w:trPr>
        <w:tc>
          <w:tcPr>
            <w:tcW w:w="9993" w:type="dxa"/>
            <w:gridSpan w:val="4"/>
            <w:tcBorders>
              <w:top w:val="double" w:sz="6" w:space="0" w:color="9F9F9F"/>
              <w:bottom w:val="single" w:sz="6" w:space="0" w:color="EFEFEF"/>
              <w:right w:val="double" w:sz="6" w:space="0" w:color="9F9F9F"/>
            </w:tcBorders>
            <w:shd w:val="clear" w:color="auto" w:fill="D9D9D9"/>
          </w:tcPr>
          <w:p w:rsidR="00221BAD" w:rsidRPr="00221BAD" w:rsidRDefault="00362384" w:rsidP="00221BAD">
            <w:pPr>
              <w:spacing w:before="38"/>
              <w:ind w:left="2945"/>
              <w:rPr>
                <w:rFonts w:ascii="Times New Roman" w:eastAsia="Times New Roman" w:hAnsi="Times New Roman" w:cs="Times New Roman"/>
                <w:b/>
                <w:sz w:val="20"/>
              </w:rPr>
            </w:pPr>
            <w:r w:rsidRPr="00221BAD">
              <w:rPr>
                <w:rFonts w:ascii="Times New Roman" w:eastAsia="Times New Roman" w:hAnsi="Times New Roman" w:cs="Times New Roman"/>
                <w:b/>
                <w:sz w:val="20"/>
              </w:rPr>
              <w:t>6.</w:t>
            </w:r>
            <w:r w:rsidRPr="00221BAD">
              <w:rPr>
                <w:rFonts w:ascii="Times New Roman" w:eastAsia="Times New Roman" w:hAnsi="Times New Roman" w:cs="Times New Roman"/>
                <w:b/>
                <w:spacing w:val="-8"/>
                <w:sz w:val="20"/>
              </w:rPr>
              <w:t xml:space="preserve"> </w:t>
            </w:r>
            <w:proofErr w:type="spellStart"/>
            <w:r w:rsidRPr="00221BAD">
              <w:rPr>
                <w:rFonts w:ascii="Times New Roman" w:eastAsia="Times New Roman" w:hAnsi="Times New Roman" w:cs="Times New Roman"/>
                <w:b/>
                <w:sz w:val="20"/>
              </w:rPr>
              <w:t>Pieteikuma</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iesniedzēja</w:t>
            </w:r>
            <w:proofErr w:type="spellEnd"/>
            <w:r w:rsidRPr="00221BAD">
              <w:rPr>
                <w:rFonts w:ascii="Times New Roman" w:eastAsia="Times New Roman" w:hAnsi="Times New Roman" w:cs="Times New Roman"/>
                <w:b/>
                <w:spacing w:val="-8"/>
                <w:sz w:val="20"/>
              </w:rPr>
              <w:t xml:space="preserve"> </w:t>
            </w:r>
            <w:proofErr w:type="spellStart"/>
            <w:r w:rsidRPr="00221BAD">
              <w:rPr>
                <w:rFonts w:ascii="Times New Roman" w:eastAsia="Times New Roman" w:hAnsi="Times New Roman" w:cs="Times New Roman"/>
                <w:b/>
                <w:spacing w:val="-2"/>
                <w:sz w:val="20"/>
              </w:rPr>
              <w:t>apliecinājums</w:t>
            </w:r>
            <w:proofErr w:type="spellEnd"/>
          </w:p>
        </w:tc>
      </w:tr>
    </w:tbl>
    <w:p w:rsidR="00221BAD" w:rsidRPr="00221BAD" w:rsidRDefault="00221BAD" w:rsidP="00221BAD">
      <w:pPr>
        <w:widowControl w:val="0"/>
        <w:autoSpaceDE w:val="0"/>
        <w:autoSpaceDN w:val="0"/>
        <w:spacing w:before="45"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746"/>
        <w:rPr>
          <w:rFonts w:ascii="Times New Roman" w:eastAsia="Times New Roman" w:hAnsi="Times New Roman" w:cs="Times New Roman"/>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64384" behindDoc="1" locked="0" layoutInCell="1" allowOverlap="1">
                <wp:simplePos x="0" y="0"/>
                <wp:positionH relativeFrom="page">
                  <wp:posOffset>3190367</wp:posOffset>
                </wp:positionH>
                <wp:positionV relativeFrom="paragraph">
                  <wp:posOffset>166268</wp:posOffset>
                </wp:positionV>
                <wp:extent cx="3832225" cy="3683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3832225" cy="36830"/>
                        </a:xfrm>
                        <a:custGeom>
                          <a:avLst/>
                          <a:gdLst/>
                          <a:ahLst/>
                          <a:cxnLst/>
                          <a:rect l="l" t="t" r="r" b="b"/>
                          <a:pathLst>
                            <a:path w="3832225" h="36830">
                              <a:moveTo>
                                <a:pt x="3831971" y="27432"/>
                              </a:moveTo>
                              <a:lnTo>
                                <a:pt x="0" y="27432"/>
                              </a:lnTo>
                              <a:lnTo>
                                <a:pt x="0" y="36563"/>
                              </a:lnTo>
                              <a:lnTo>
                                <a:pt x="3831971" y="36563"/>
                              </a:lnTo>
                              <a:lnTo>
                                <a:pt x="3831971" y="27432"/>
                              </a:lnTo>
                              <a:close/>
                            </a:path>
                            <a:path w="3832225" h="36830">
                              <a:moveTo>
                                <a:pt x="3831971" y="0"/>
                              </a:moveTo>
                              <a:lnTo>
                                <a:pt x="0" y="0"/>
                              </a:lnTo>
                              <a:lnTo>
                                <a:pt x="0" y="9131"/>
                              </a:lnTo>
                              <a:lnTo>
                                <a:pt x="3831971" y="9131"/>
                              </a:lnTo>
                              <a:lnTo>
                                <a:pt x="3831971"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13" o:spid="_x0000_s1025" style="width:301.75pt;height:2.9pt;margin-top:13.1pt;margin-left:251.2pt;mso-position-horizontal-relative:page;mso-wrap-distance-bottom:0;mso-wrap-distance-left:0;mso-wrap-distance-right:0;mso-wrap-distance-top:0;mso-wrap-style:square;position:absolute;v-text-anchor:top;visibility:visible;z-index:-251651072" coordsize="3832225,36830" path="m3831971,27432l,27432l,36563l3831971,36563l3831971,27432xem3831971,l,,,9131l3831971,9131l3831971,xe" fillcolor="black" stroked="f">
                <v:path arrowok="t"/>
                <w10:wrap type="topAndBottom"/>
              </v:shape>
            </w:pict>
          </mc:Fallback>
        </mc:AlternateContent>
      </w:r>
      <w:r w:rsidRPr="00221BAD">
        <w:rPr>
          <w:rFonts w:ascii="Times New Roman" w:eastAsia="Times New Roman" w:hAnsi="Times New Roman" w:cs="Times New Roman"/>
          <w:sz w:val="20"/>
        </w:rPr>
        <w:t>Es,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pieteikuma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iesniedzēja</w:t>
      </w:r>
    </w:p>
    <w:p w:rsidR="00221BAD" w:rsidRPr="00221BAD" w:rsidRDefault="00362384" w:rsidP="00221BAD">
      <w:pPr>
        <w:widowControl w:val="0"/>
        <w:autoSpaceDE w:val="0"/>
        <w:autoSpaceDN w:val="0"/>
        <w:spacing w:before="31" w:after="0" w:line="240" w:lineRule="auto"/>
        <w:ind w:left="3507"/>
        <w:rPr>
          <w:rFonts w:ascii="Times New Roman" w:eastAsia="Times New Roman" w:hAnsi="Times New Roman" w:cs="Times New Roman"/>
          <w:i/>
          <w:sz w:val="20"/>
        </w:rPr>
      </w:pPr>
      <w:r w:rsidRPr="00221BAD">
        <w:rPr>
          <w:rFonts w:ascii="Times New Roman" w:eastAsia="Times New Roman" w:hAnsi="Times New Roman" w:cs="Times New Roman"/>
          <w:i/>
          <w:sz w:val="20"/>
        </w:rPr>
        <w:t>(projekta</w:t>
      </w:r>
      <w:r w:rsidRPr="00221BAD">
        <w:rPr>
          <w:rFonts w:ascii="Times New Roman" w:eastAsia="Times New Roman" w:hAnsi="Times New Roman" w:cs="Times New Roman"/>
          <w:i/>
          <w:spacing w:val="-8"/>
          <w:sz w:val="20"/>
        </w:rPr>
        <w:t xml:space="preserve"> </w:t>
      </w:r>
      <w:r w:rsidRPr="00221BAD">
        <w:rPr>
          <w:rFonts w:ascii="Times New Roman" w:eastAsia="Times New Roman" w:hAnsi="Times New Roman" w:cs="Times New Roman"/>
          <w:i/>
          <w:sz w:val="20"/>
        </w:rPr>
        <w:t>iesnieguma</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iesniedzēja</w:t>
      </w:r>
      <w:r w:rsidRPr="00221BAD">
        <w:rPr>
          <w:rFonts w:ascii="Times New Roman" w:eastAsia="Times New Roman" w:hAnsi="Times New Roman" w:cs="Times New Roman"/>
          <w:i/>
          <w:spacing w:val="-8"/>
          <w:sz w:val="20"/>
        </w:rPr>
        <w:t xml:space="preserve"> </w:t>
      </w:r>
      <w:r w:rsidRPr="00221BAD">
        <w:rPr>
          <w:rFonts w:ascii="Times New Roman" w:eastAsia="Times New Roman" w:hAnsi="Times New Roman" w:cs="Times New Roman"/>
          <w:i/>
          <w:spacing w:val="-2"/>
          <w:sz w:val="20"/>
        </w:rPr>
        <w:t>nosaukums)</w:t>
      </w:r>
    </w:p>
    <w:p w:rsidR="00221BAD" w:rsidRPr="00221BAD" w:rsidRDefault="00362384" w:rsidP="00221BAD">
      <w:pPr>
        <w:widowControl w:val="0"/>
        <w:tabs>
          <w:tab w:val="left" w:pos="6046"/>
        </w:tabs>
        <w:autoSpaceDE w:val="0"/>
        <w:autoSpaceDN w:val="0"/>
        <w:spacing w:before="94" w:after="0" w:line="240" w:lineRule="auto"/>
        <w:ind w:left="528"/>
        <w:rPr>
          <w:rFonts w:ascii="Times New Roman" w:eastAsia="Times New Roman" w:hAnsi="Times New Roman" w:cs="Times New Roman"/>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66432" behindDoc="1" locked="0" layoutInCell="1" allowOverlap="1">
                <wp:simplePos x="0" y="0"/>
                <wp:positionH relativeFrom="page">
                  <wp:posOffset>2682875</wp:posOffset>
                </wp:positionH>
                <wp:positionV relativeFrom="paragraph">
                  <wp:posOffset>314350</wp:posOffset>
                </wp:positionV>
                <wp:extent cx="4339590" cy="3683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4339590" cy="36830"/>
                        </a:xfrm>
                        <a:custGeom>
                          <a:avLst/>
                          <a:gdLst/>
                          <a:ahLst/>
                          <a:cxnLst/>
                          <a:rect l="l" t="t" r="r" b="b"/>
                          <a:pathLst>
                            <a:path w="4339590" h="36830">
                              <a:moveTo>
                                <a:pt x="4339463" y="27419"/>
                              </a:moveTo>
                              <a:lnTo>
                                <a:pt x="0" y="27419"/>
                              </a:lnTo>
                              <a:lnTo>
                                <a:pt x="0" y="36563"/>
                              </a:lnTo>
                              <a:lnTo>
                                <a:pt x="4339463" y="36563"/>
                              </a:lnTo>
                              <a:lnTo>
                                <a:pt x="4339463" y="27419"/>
                              </a:lnTo>
                              <a:close/>
                            </a:path>
                            <a:path w="4339590" h="36830">
                              <a:moveTo>
                                <a:pt x="4339463" y="0"/>
                              </a:moveTo>
                              <a:lnTo>
                                <a:pt x="0" y="0"/>
                              </a:lnTo>
                              <a:lnTo>
                                <a:pt x="0" y="9131"/>
                              </a:lnTo>
                              <a:lnTo>
                                <a:pt x="4339463" y="9131"/>
                              </a:lnTo>
                              <a:lnTo>
                                <a:pt x="4339463"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14" o:spid="_x0000_s1026" style="width:341.7pt;height:2.9pt;margin-top:24.75pt;margin-left:211.25pt;mso-position-horizontal-relative:page;mso-wrap-distance-bottom:0;mso-wrap-distance-left:0;mso-wrap-distance-right:0;mso-wrap-distance-top:0;mso-wrap-style:square;position:absolute;v-text-anchor:top;visibility:visible;z-index:-251649024" coordsize="4339590,36830" path="m4339463,27419l,27419l,36563l4339463,36563l4339463,27419xem4339463,l,,,9131l4339463,9131l4339463,xe" fillcolor="black" stroked="f">
                <v:path arrowok="t"/>
                <w10:wrap type="topAndBottom"/>
              </v:shape>
            </w:pict>
          </mc:Fallback>
        </mc:AlternateContent>
      </w:r>
      <w:r w:rsidRPr="00221BAD">
        <w:rPr>
          <w:rFonts w:ascii="Times New Roman" w:eastAsia="Times New Roman" w:hAnsi="Times New Roman" w:cs="Times New Roman"/>
          <w:sz w:val="20"/>
        </w:rPr>
        <w:t>atbildīgā</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pacing w:val="-2"/>
          <w:sz w:val="20"/>
        </w:rPr>
        <w:t>amatpersona</w:t>
      </w:r>
      <w:r w:rsidRPr="00221BAD">
        <w:rPr>
          <w:rFonts w:ascii="Times New Roman" w:eastAsia="Times New Roman" w:hAnsi="Times New Roman" w:cs="Times New Roman"/>
          <w:sz w:val="20"/>
        </w:rPr>
        <w:tab/>
      </w:r>
      <w:r w:rsidRPr="00221BAD">
        <w:rPr>
          <w:rFonts w:ascii="Times New Roman" w:eastAsia="Times New Roman" w:hAnsi="Times New Roman" w:cs="Times New Roman"/>
          <w:spacing w:val="-10"/>
          <w:position w:val="14"/>
          <w:sz w:val="20"/>
        </w:rPr>
        <w:t>,</w:t>
      </w:r>
    </w:p>
    <w:p w:rsidR="00221BAD" w:rsidRPr="00221BAD" w:rsidRDefault="00362384" w:rsidP="00221BAD">
      <w:pPr>
        <w:widowControl w:val="0"/>
        <w:autoSpaceDE w:val="0"/>
        <w:autoSpaceDN w:val="0"/>
        <w:spacing w:before="31" w:after="0" w:line="240" w:lineRule="auto"/>
        <w:ind w:right="418"/>
        <w:jc w:val="center"/>
        <w:rPr>
          <w:rFonts w:ascii="Times New Roman" w:eastAsia="Times New Roman" w:hAnsi="Times New Roman" w:cs="Times New Roman"/>
          <w:i/>
          <w:sz w:val="20"/>
        </w:rPr>
      </w:pPr>
      <w:r w:rsidRPr="00221BAD">
        <w:rPr>
          <w:rFonts w:ascii="Times New Roman" w:eastAsia="Times New Roman" w:hAnsi="Times New Roman" w:cs="Times New Roman"/>
          <w:i/>
          <w:sz w:val="20"/>
        </w:rPr>
        <w:t>(amats,</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pārstāvības</w:t>
      </w:r>
      <w:r w:rsidRPr="00221BAD">
        <w:rPr>
          <w:rFonts w:ascii="Times New Roman" w:eastAsia="Times New Roman" w:hAnsi="Times New Roman" w:cs="Times New Roman"/>
          <w:i/>
          <w:spacing w:val="-5"/>
          <w:sz w:val="20"/>
        </w:rPr>
        <w:t xml:space="preserve"> </w:t>
      </w:r>
      <w:r w:rsidRPr="00221BAD">
        <w:rPr>
          <w:rFonts w:ascii="Times New Roman" w:eastAsia="Times New Roman" w:hAnsi="Times New Roman" w:cs="Times New Roman"/>
          <w:i/>
          <w:sz w:val="20"/>
        </w:rPr>
        <w:t>tiesības</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un</w:t>
      </w:r>
      <w:r w:rsidRPr="00221BAD">
        <w:rPr>
          <w:rFonts w:ascii="Times New Roman" w:eastAsia="Times New Roman" w:hAnsi="Times New Roman" w:cs="Times New Roman"/>
          <w:i/>
          <w:spacing w:val="-6"/>
          <w:sz w:val="20"/>
        </w:rPr>
        <w:t xml:space="preserve"> </w:t>
      </w:r>
      <w:r w:rsidRPr="00221BAD">
        <w:rPr>
          <w:rFonts w:ascii="Times New Roman" w:eastAsia="Times New Roman" w:hAnsi="Times New Roman" w:cs="Times New Roman"/>
          <w:i/>
          <w:sz w:val="20"/>
        </w:rPr>
        <w:t>vārds,</w:t>
      </w:r>
      <w:r w:rsidRPr="00221BAD">
        <w:rPr>
          <w:rFonts w:ascii="Times New Roman" w:eastAsia="Times New Roman" w:hAnsi="Times New Roman" w:cs="Times New Roman"/>
          <w:i/>
          <w:spacing w:val="-6"/>
          <w:sz w:val="20"/>
        </w:rPr>
        <w:t xml:space="preserve"> </w:t>
      </w:r>
      <w:r w:rsidRPr="00221BAD">
        <w:rPr>
          <w:rFonts w:ascii="Times New Roman" w:eastAsia="Times New Roman" w:hAnsi="Times New Roman" w:cs="Times New Roman"/>
          <w:i/>
          <w:spacing w:val="-2"/>
          <w:sz w:val="20"/>
        </w:rPr>
        <w:t>uzvārds)</w:t>
      </w:r>
    </w:p>
    <w:p w:rsidR="00221BAD" w:rsidRPr="00221BAD" w:rsidRDefault="00221BAD" w:rsidP="00221BAD">
      <w:pPr>
        <w:widowControl w:val="0"/>
        <w:autoSpaceDE w:val="0"/>
        <w:autoSpaceDN w:val="0"/>
        <w:spacing w:before="6" w:after="0" w:line="240" w:lineRule="auto"/>
        <w:rPr>
          <w:rFonts w:ascii="Times New Roman" w:eastAsia="Times New Roman" w:hAnsi="Times New Roman" w:cs="Times New Roman"/>
          <w:i/>
          <w:sz w:val="20"/>
          <w:szCs w:val="24"/>
        </w:rPr>
      </w:pPr>
    </w:p>
    <w:p w:rsidR="00221BAD" w:rsidRPr="00221BAD" w:rsidRDefault="00362384" w:rsidP="00221BAD">
      <w:pPr>
        <w:widowControl w:val="0"/>
        <w:autoSpaceDE w:val="0"/>
        <w:autoSpaceDN w:val="0"/>
        <w:spacing w:after="0" w:line="240" w:lineRule="auto"/>
        <w:ind w:left="1598"/>
        <w:rPr>
          <w:rFonts w:ascii="Times New Roman" w:eastAsia="Times New Roman" w:hAnsi="Times New Roman" w:cs="Times New Roman"/>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68480" behindDoc="1" locked="0" layoutInCell="1" allowOverlap="1">
                <wp:simplePos x="0" y="0"/>
                <wp:positionH relativeFrom="page">
                  <wp:posOffset>5879338</wp:posOffset>
                </wp:positionH>
                <wp:positionV relativeFrom="paragraph">
                  <wp:posOffset>166267</wp:posOffset>
                </wp:positionV>
                <wp:extent cx="1143000" cy="3683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1143000" cy="36830"/>
                        </a:xfrm>
                        <a:custGeom>
                          <a:avLst/>
                          <a:gdLst/>
                          <a:ahLst/>
                          <a:cxnLst/>
                          <a:rect l="l" t="t" r="r" b="b"/>
                          <a:pathLst>
                            <a:path w="1143000" h="36830">
                              <a:moveTo>
                                <a:pt x="1143000" y="27444"/>
                              </a:moveTo>
                              <a:lnTo>
                                <a:pt x="0" y="27444"/>
                              </a:lnTo>
                              <a:lnTo>
                                <a:pt x="0" y="36576"/>
                              </a:lnTo>
                              <a:lnTo>
                                <a:pt x="1143000" y="36576"/>
                              </a:lnTo>
                              <a:lnTo>
                                <a:pt x="1143000" y="27444"/>
                              </a:lnTo>
                              <a:close/>
                            </a:path>
                            <a:path w="1143000" h="36830">
                              <a:moveTo>
                                <a:pt x="1143000" y="0"/>
                              </a:moveTo>
                              <a:lnTo>
                                <a:pt x="0" y="0"/>
                              </a:lnTo>
                              <a:lnTo>
                                <a:pt x="0" y="9144"/>
                              </a:lnTo>
                              <a:lnTo>
                                <a:pt x="1143000" y="9144"/>
                              </a:lnTo>
                              <a:lnTo>
                                <a:pt x="1143000"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15" o:spid="_x0000_s1027" style="width:90pt;height:2.9pt;margin-top:13.1pt;margin-left:462.95pt;mso-position-horizontal-relative:page;mso-wrap-distance-bottom:0;mso-wrap-distance-left:0;mso-wrap-distance-right:0;mso-wrap-distance-top:0;mso-wrap-style:square;position:absolute;v-text-anchor:top;visibility:visible;z-index:-251646976" coordsize="1143000,36830" path="m1143000,27444l,27444l,36576l1143000,36576l1143000,27444xem1143000,l,,,9144l1143000,9144l1143000,xe" fillcolor="black" stroked="f">
                <v:path arrowok="t"/>
                <w10:wrap type="topAndBottom"/>
              </v:shape>
            </w:pict>
          </mc:Fallback>
        </mc:AlternateConten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parakstu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apliecinājuma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iesniegšanas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pacing w:val="-4"/>
          <w:sz w:val="20"/>
        </w:rPr>
        <w:t>dienā</w:t>
      </w:r>
    </w:p>
    <w:p w:rsidR="00221BAD" w:rsidRPr="00221BAD" w:rsidRDefault="00362384" w:rsidP="00221BAD">
      <w:pPr>
        <w:widowControl w:val="0"/>
        <w:autoSpaceDE w:val="0"/>
        <w:autoSpaceDN w:val="0"/>
        <w:spacing w:before="31" w:after="0" w:line="240" w:lineRule="auto"/>
        <w:ind w:right="576"/>
        <w:jc w:val="right"/>
        <w:rPr>
          <w:rFonts w:ascii="Times New Roman" w:eastAsia="Times New Roman" w:hAnsi="Times New Roman" w:cs="Times New Roman"/>
          <w:i/>
          <w:sz w:val="20"/>
        </w:rPr>
      </w:pPr>
      <w:r w:rsidRPr="00221BAD">
        <w:rPr>
          <w:rFonts w:ascii="Times New Roman" w:eastAsia="Times New Roman" w:hAnsi="Times New Roman" w:cs="Times New Roman"/>
          <w:i/>
          <w:spacing w:val="-2"/>
          <w:sz w:val="20"/>
        </w:rPr>
        <w:t>(</w:t>
      </w:r>
      <w:proofErr w:type="spellStart"/>
      <w:r w:rsidRPr="00221BAD">
        <w:rPr>
          <w:rFonts w:ascii="Times New Roman" w:eastAsia="Times New Roman" w:hAnsi="Times New Roman" w:cs="Times New Roman"/>
          <w:i/>
          <w:spacing w:val="-2"/>
          <w:sz w:val="20"/>
        </w:rPr>
        <w:t>dd</w:t>
      </w:r>
      <w:proofErr w:type="spellEnd"/>
      <w:r w:rsidRPr="00221BAD">
        <w:rPr>
          <w:rFonts w:ascii="Times New Roman" w:eastAsia="Times New Roman" w:hAnsi="Times New Roman" w:cs="Times New Roman"/>
          <w:i/>
          <w:spacing w:val="-2"/>
          <w:sz w:val="20"/>
        </w:rPr>
        <w:t>./mm./</w:t>
      </w:r>
      <w:proofErr w:type="spellStart"/>
      <w:r w:rsidRPr="00221BAD">
        <w:rPr>
          <w:rFonts w:ascii="Times New Roman" w:eastAsia="Times New Roman" w:hAnsi="Times New Roman" w:cs="Times New Roman"/>
          <w:i/>
          <w:spacing w:val="-2"/>
          <w:sz w:val="20"/>
        </w:rPr>
        <w:t>gggg</w:t>
      </w:r>
      <w:proofErr w:type="spellEnd"/>
      <w:r w:rsidRPr="00221BAD">
        <w:rPr>
          <w:rFonts w:ascii="Times New Roman" w:eastAsia="Times New Roman" w:hAnsi="Times New Roman" w:cs="Times New Roman"/>
          <w:i/>
          <w:spacing w:val="-2"/>
          <w:sz w:val="20"/>
        </w:rPr>
        <w:t>.)</w:t>
      </w:r>
    </w:p>
    <w:p w:rsidR="00221BAD" w:rsidRPr="00221BAD" w:rsidRDefault="00221BAD" w:rsidP="00221BAD">
      <w:pPr>
        <w:widowControl w:val="0"/>
        <w:autoSpaceDE w:val="0"/>
        <w:autoSpaceDN w:val="0"/>
        <w:spacing w:after="0" w:line="240" w:lineRule="auto"/>
        <w:jc w:val="right"/>
        <w:rPr>
          <w:rFonts w:ascii="Times New Roman" w:eastAsia="Times New Roman" w:hAnsi="Times New Roman" w:cs="Times New Roman"/>
          <w:sz w:val="20"/>
        </w:rPr>
        <w:sectPr w:rsidR="00221BAD" w:rsidRPr="00221BAD">
          <w:pgSz w:w="11910" w:h="16840"/>
          <w:pgMar w:top="1040" w:right="740" w:bottom="1420" w:left="1560" w:header="0" w:footer="1162" w:gutter="0"/>
          <w:cols w:space="720"/>
        </w:sectPr>
      </w:pPr>
    </w:p>
    <w:p w:rsidR="00221BAD" w:rsidRPr="00221BAD" w:rsidRDefault="00362384" w:rsidP="00221BAD">
      <w:pPr>
        <w:widowControl w:val="0"/>
        <w:autoSpaceDE w:val="0"/>
        <w:autoSpaceDN w:val="0"/>
        <w:spacing w:before="75" w:after="0" w:line="240" w:lineRule="auto"/>
        <w:ind w:left="142"/>
        <w:rPr>
          <w:rFonts w:ascii="Times New Roman" w:eastAsia="Times New Roman" w:hAnsi="Times New Roman" w:cs="Times New Roman"/>
          <w:sz w:val="20"/>
        </w:rPr>
      </w:pPr>
      <w:r w:rsidRPr="00221BAD">
        <w:rPr>
          <w:rFonts w:ascii="Times New Roman" w:eastAsia="Times New Roman" w:hAnsi="Times New Roman" w:cs="Times New Roman"/>
          <w:spacing w:val="-2"/>
          <w:sz w:val="20"/>
        </w:rPr>
        <w:lastRenderedPageBreak/>
        <w:t>Uzņēmums:</w:t>
      </w:r>
    </w:p>
    <w:p w:rsidR="00221BAD" w:rsidRPr="00221BAD" w:rsidRDefault="00362384" w:rsidP="00221BAD">
      <w:pPr>
        <w:widowControl w:val="0"/>
        <w:autoSpaceDE w:val="0"/>
        <w:autoSpaceDN w:val="0"/>
        <w:spacing w:after="0" w:line="240" w:lineRule="auto"/>
        <w:ind w:left="142"/>
        <w:rPr>
          <w:rFonts w:ascii="Times New Roman" w:eastAsia="Times New Roman" w:hAnsi="Times New Roman" w:cs="Times New Roman"/>
          <w:sz w:val="20"/>
        </w:rPr>
      </w:pP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Latvijas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Republikā</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reģistrēta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juridiska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persona,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kura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šādām</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pacing w:val="-2"/>
          <w:sz w:val="20"/>
        </w:rPr>
        <w:t>prasībām:</w:t>
      </w:r>
    </w:p>
    <w:p w:rsidR="00221BAD" w:rsidRPr="00221BAD" w:rsidRDefault="00362384" w:rsidP="00221BAD">
      <w:pPr>
        <w:widowControl w:val="0"/>
        <w:numPr>
          <w:ilvl w:val="0"/>
          <w:numId w:val="5"/>
        </w:numPr>
        <w:tabs>
          <w:tab w:val="left" w:pos="861"/>
        </w:tabs>
        <w:autoSpaceDE w:val="0"/>
        <w:autoSpaceDN w:val="0"/>
        <w:spacing w:before="1" w:after="0" w:line="240" w:lineRule="auto"/>
        <w:ind w:left="861" w:hanging="477"/>
        <w:jc w:val="left"/>
        <w:rPr>
          <w:rFonts w:ascii="Times New Roman" w:eastAsia="Times New Roman" w:hAnsi="Times New Roman" w:cs="Times New Roman"/>
          <w:sz w:val="20"/>
        </w:rPr>
      </w:pP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projekta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(EDF</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projekta</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pieteikuma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kvalitatīva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izstrāde)</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īstenošanai</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nepieciešamais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pacing w:val="-2"/>
          <w:sz w:val="20"/>
        </w:rPr>
        <w:t>līdzfinansējums;</w:t>
      </w:r>
    </w:p>
    <w:p w:rsidR="00221BAD" w:rsidRPr="00221BAD" w:rsidRDefault="00362384" w:rsidP="00221BAD">
      <w:pPr>
        <w:widowControl w:val="0"/>
        <w:numPr>
          <w:ilvl w:val="0"/>
          <w:numId w:val="5"/>
        </w:numPr>
        <w:tabs>
          <w:tab w:val="left" w:pos="861"/>
        </w:tabs>
        <w:autoSpaceDE w:val="0"/>
        <w:autoSpaceDN w:val="0"/>
        <w:spacing w:after="0" w:line="240" w:lineRule="auto"/>
        <w:ind w:left="861" w:right="118" w:hanging="543"/>
        <w:jc w:val="left"/>
        <w:rPr>
          <w:rFonts w:ascii="Times New Roman" w:eastAsia="Times New Roman" w:hAnsi="Times New Roman" w:cs="Times New Roman"/>
          <w:sz w:val="20"/>
        </w:rPr>
      </w:pPr>
      <w:r w:rsidRPr="00221BAD">
        <w:rPr>
          <w:rFonts w:ascii="Times New Roman" w:eastAsia="Times New Roman" w:hAnsi="Times New Roman" w:cs="Times New Roman"/>
          <w:sz w:val="20"/>
        </w:rPr>
        <w:t>tas</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tā</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dalībnieki,</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kuri</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juridiskas</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personas,</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nav</w:t>
      </w:r>
      <w:r w:rsidRPr="00221BAD">
        <w:rPr>
          <w:rFonts w:ascii="Times New Roman" w:eastAsia="Times New Roman" w:hAnsi="Times New Roman" w:cs="Times New Roman"/>
          <w:spacing w:val="29"/>
          <w:sz w:val="20"/>
        </w:rPr>
        <w:t xml:space="preserve"> </w:t>
      </w:r>
      <w:r w:rsidRPr="00221BAD">
        <w:rPr>
          <w:rFonts w:ascii="Times New Roman" w:eastAsia="Times New Roman" w:hAnsi="Times New Roman" w:cs="Times New Roman"/>
          <w:sz w:val="20"/>
        </w:rPr>
        <w:t>reģistrēti</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zemu</w:t>
      </w:r>
      <w:r w:rsidRPr="00221BAD">
        <w:rPr>
          <w:rFonts w:ascii="Times New Roman" w:eastAsia="Times New Roman" w:hAnsi="Times New Roman" w:cs="Times New Roman"/>
          <w:spacing w:val="29"/>
          <w:sz w:val="20"/>
        </w:rPr>
        <w:t xml:space="preserve"> </w:t>
      </w:r>
      <w:r w:rsidRPr="00221BAD">
        <w:rPr>
          <w:rFonts w:ascii="Times New Roman" w:eastAsia="Times New Roman" w:hAnsi="Times New Roman" w:cs="Times New Roman"/>
          <w:sz w:val="20"/>
        </w:rPr>
        <w:t>nodokļu</w:t>
      </w:r>
      <w:r w:rsidRPr="00221BAD">
        <w:rPr>
          <w:rFonts w:ascii="Times New Roman" w:eastAsia="Times New Roman" w:hAnsi="Times New Roman" w:cs="Times New Roman"/>
          <w:spacing w:val="26"/>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beznodokļu</w:t>
      </w:r>
      <w:r w:rsidRPr="00221BAD">
        <w:rPr>
          <w:rFonts w:ascii="Times New Roman" w:eastAsia="Times New Roman" w:hAnsi="Times New Roman" w:cs="Times New Roman"/>
          <w:spacing w:val="29"/>
          <w:sz w:val="20"/>
        </w:rPr>
        <w:t xml:space="preserve"> </w:t>
      </w:r>
      <w:r w:rsidRPr="00221BAD">
        <w:rPr>
          <w:rFonts w:ascii="Times New Roman" w:eastAsia="Times New Roman" w:hAnsi="Times New Roman" w:cs="Times New Roman"/>
          <w:sz w:val="20"/>
        </w:rPr>
        <w:t>valstīs</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 xml:space="preserve">un </w:t>
      </w:r>
      <w:r w:rsidRPr="00221BAD">
        <w:rPr>
          <w:rFonts w:ascii="Times New Roman" w:eastAsia="Times New Roman" w:hAnsi="Times New Roman" w:cs="Times New Roman"/>
          <w:spacing w:val="-2"/>
          <w:sz w:val="20"/>
        </w:rPr>
        <w:t>teritorijās;</w:t>
      </w:r>
    </w:p>
    <w:p w:rsidR="00221BAD" w:rsidRPr="00221BAD" w:rsidRDefault="00362384" w:rsidP="00221BAD">
      <w:pPr>
        <w:widowControl w:val="0"/>
        <w:numPr>
          <w:ilvl w:val="0"/>
          <w:numId w:val="5"/>
        </w:numPr>
        <w:tabs>
          <w:tab w:val="left" w:pos="857"/>
          <w:tab w:val="left" w:pos="861"/>
        </w:tabs>
        <w:autoSpaceDE w:val="0"/>
        <w:autoSpaceDN w:val="0"/>
        <w:spacing w:after="0" w:line="240" w:lineRule="auto"/>
        <w:ind w:left="861" w:right="116" w:hanging="610"/>
        <w:jc w:val="both"/>
        <w:rPr>
          <w:rFonts w:ascii="Times New Roman" w:eastAsia="Times New Roman" w:hAnsi="Times New Roman" w:cs="Times New Roman"/>
          <w:sz w:val="20"/>
        </w:rPr>
      </w:pPr>
      <w:r w:rsidRPr="00221BAD">
        <w:rPr>
          <w:rFonts w:ascii="Times New Roman" w:eastAsia="Times New Roman" w:hAnsi="Times New Roman" w:cs="Times New Roman"/>
          <w:sz w:val="20"/>
        </w:rPr>
        <w:t>nav ierosināta tiesiskās aizsardzības procesa lieta, netiek īstenots tiesiskās aizsardzības process vai tam nav pasludināts maksātnespējas process;</w:t>
      </w:r>
    </w:p>
    <w:p w:rsidR="00221BAD" w:rsidRPr="00221BAD" w:rsidRDefault="00362384" w:rsidP="00221BAD">
      <w:pPr>
        <w:widowControl w:val="0"/>
        <w:numPr>
          <w:ilvl w:val="0"/>
          <w:numId w:val="5"/>
        </w:numPr>
        <w:tabs>
          <w:tab w:val="left" w:pos="859"/>
          <w:tab w:val="left" w:pos="861"/>
        </w:tabs>
        <w:autoSpaceDE w:val="0"/>
        <w:autoSpaceDN w:val="0"/>
        <w:spacing w:after="0" w:line="240" w:lineRule="auto"/>
        <w:ind w:left="861" w:right="117" w:hanging="622"/>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nav nodokļu parādu, tai skaitā valsts sociālās apdrošināšanas obligāto iemaksu </w:t>
      </w:r>
      <w:r w:rsidRPr="00221BAD">
        <w:rPr>
          <w:rFonts w:ascii="Times New Roman" w:eastAsia="Times New Roman" w:hAnsi="Times New Roman" w:cs="Times New Roman"/>
          <w:sz w:val="20"/>
        </w:rPr>
        <w:t>parādu, kas kopsummā pārsniedz 150 euro;</w:t>
      </w:r>
    </w:p>
    <w:p w:rsidR="00221BAD" w:rsidRPr="00221BAD" w:rsidRDefault="00362384" w:rsidP="00221BAD">
      <w:pPr>
        <w:widowControl w:val="0"/>
        <w:numPr>
          <w:ilvl w:val="0"/>
          <w:numId w:val="5"/>
        </w:numPr>
        <w:tabs>
          <w:tab w:val="left" w:pos="859"/>
          <w:tab w:val="left" w:pos="861"/>
        </w:tabs>
        <w:autoSpaceDE w:val="0"/>
        <w:autoSpaceDN w:val="0"/>
        <w:spacing w:after="0" w:line="240" w:lineRule="auto"/>
        <w:ind w:left="861" w:right="115" w:hanging="555"/>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Pieteikuma iesniedzējs vai Pieteikuma iesniedzēja valdes vai padomes locekļi, prokūristi ar tādu prokurora priekšrakstu par sodu vai tiesas spriedumu, kas stājies spēkā un kļuvis neapstrīdams un nepārsūdzams, nav </w:t>
      </w:r>
      <w:r w:rsidRPr="00221BAD">
        <w:rPr>
          <w:rFonts w:ascii="Times New Roman" w:eastAsia="Times New Roman" w:hAnsi="Times New Roman" w:cs="Times New Roman"/>
          <w:sz w:val="20"/>
        </w:rPr>
        <w:t>atzīti par vainīgiem jebkurā no šādiem noziedzīgajiem nodarījumiem :</w:t>
      </w:r>
    </w:p>
    <w:p w:rsidR="00221BAD" w:rsidRPr="00221BAD" w:rsidRDefault="00362384" w:rsidP="00221BAD">
      <w:pPr>
        <w:widowControl w:val="0"/>
        <w:numPr>
          <w:ilvl w:val="1"/>
          <w:numId w:val="5"/>
        </w:numPr>
        <w:tabs>
          <w:tab w:val="left" w:pos="1582"/>
        </w:tabs>
        <w:autoSpaceDE w:val="0"/>
        <w:autoSpaceDN w:val="0"/>
        <w:spacing w:before="4" w:after="0" w:line="232" w:lineRule="auto"/>
        <w:ind w:right="114"/>
        <w:jc w:val="both"/>
        <w:rPr>
          <w:rFonts w:ascii="Times New Roman" w:eastAsia="Times New Roman" w:hAnsi="Times New Roman" w:cs="Times New Roman"/>
          <w:sz w:val="20"/>
        </w:rPr>
      </w:pPr>
      <w:r w:rsidRPr="00221BAD">
        <w:rPr>
          <w:rFonts w:ascii="Times New Roman" w:eastAsia="Times New Roman" w:hAnsi="Times New Roman" w:cs="Times New Roman"/>
          <w:sz w:val="20"/>
        </w:rPr>
        <w:t>noziedzīgas organizācijas izveidošana, vadīšana, iesaistīšanās tajā vai tās sastāvā ietilpstošā organizētā grupā vai citā noziedzīgā formējumā vai piedalīšanās šādas organizācijas izdarīt</w:t>
      </w:r>
      <w:r w:rsidRPr="00221BAD">
        <w:rPr>
          <w:rFonts w:ascii="Times New Roman" w:eastAsia="Times New Roman" w:hAnsi="Times New Roman" w:cs="Times New Roman"/>
          <w:sz w:val="20"/>
        </w:rPr>
        <w:t>os noziedzīgos nodarījumos;</w:t>
      </w:r>
    </w:p>
    <w:p w:rsidR="00221BAD" w:rsidRPr="00221BAD" w:rsidRDefault="00362384" w:rsidP="00221BAD">
      <w:pPr>
        <w:widowControl w:val="0"/>
        <w:numPr>
          <w:ilvl w:val="1"/>
          <w:numId w:val="5"/>
        </w:numPr>
        <w:tabs>
          <w:tab w:val="left" w:pos="1582"/>
        </w:tabs>
        <w:autoSpaceDE w:val="0"/>
        <w:autoSpaceDN w:val="0"/>
        <w:spacing w:before="7" w:after="0" w:line="230" w:lineRule="auto"/>
        <w:ind w:right="109"/>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kukuļņemšana, kukuļdošana, kukuļa piesavināšanās, starpniecība kukuļošanā, neatļauta piedalīšanās mantiskos darījumos, neatļauta labumu pieņemšana, komerciāla uzpirkšana, prettiesiska labuma pieprasīšana, pieņemšana vai došana, </w:t>
      </w:r>
      <w:r w:rsidRPr="00221BAD">
        <w:rPr>
          <w:rFonts w:ascii="Times New Roman" w:eastAsia="Times New Roman" w:hAnsi="Times New Roman" w:cs="Times New Roman"/>
          <w:sz w:val="20"/>
        </w:rPr>
        <w:t>tirgošanās ar ietekmi;</w:t>
      </w:r>
    </w:p>
    <w:p w:rsidR="00221BAD" w:rsidRPr="00221BAD" w:rsidRDefault="00362384" w:rsidP="00221BAD">
      <w:pPr>
        <w:widowControl w:val="0"/>
        <w:numPr>
          <w:ilvl w:val="1"/>
          <w:numId w:val="5"/>
        </w:numPr>
        <w:tabs>
          <w:tab w:val="left" w:pos="1580"/>
        </w:tabs>
        <w:autoSpaceDE w:val="0"/>
        <w:autoSpaceDN w:val="0"/>
        <w:spacing w:before="4" w:after="0" w:line="239"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krāpšana,</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piesavināšanās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noziedzīgi</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iegūtu</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līdzekļu</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pacing w:val="-2"/>
          <w:sz w:val="20"/>
        </w:rPr>
        <w:t>legalizēšana;</w:t>
      </w:r>
    </w:p>
    <w:p w:rsidR="00221BAD" w:rsidRPr="00221BAD" w:rsidRDefault="00362384" w:rsidP="00221BAD">
      <w:pPr>
        <w:widowControl w:val="0"/>
        <w:numPr>
          <w:ilvl w:val="1"/>
          <w:numId w:val="5"/>
        </w:numPr>
        <w:tabs>
          <w:tab w:val="left" w:pos="1582"/>
        </w:tabs>
        <w:autoSpaceDE w:val="0"/>
        <w:autoSpaceDN w:val="0"/>
        <w:spacing w:after="0" w:line="232" w:lineRule="auto"/>
        <w:ind w:right="117"/>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terorisms, terorisma finansēšana, teroristu grupas izveide vai organizēšana, ceļošana terorisma nolūkā, terorisma attaisnošana, aicinājums uz terorismu, terorisma </w:t>
      </w:r>
      <w:r w:rsidRPr="00221BAD">
        <w:rPr>
          <w:rFonts w:ascii="Times New Roman" w:eastAsia="Times New Roman" w:hAnsi="Times New Roman" w:cs="Times New Roman"/>
          <w:sz w:val="20"/>
        </w:rPr>
        <w:t>draudi vai personas vervēšana vai apmācīšana terora aktu veikšanai;</w:t>
      </w:r>
    </w:p>
    <w:p w:rsidR="00221BAD" w:rsidRPr="00221BAD" w:rsidRDefault="00362384" w:rsidP="00221BAD">
      <w:pPr>
        <w:widowControl w:val="0"/>
        <w:numPr>
          <w:ilvl w:val="1"/>
          <w:numId w:val="5"/>
        </w:numPr>
        <w:tabs>
          <w:tab w:val="left" w:pos="1580"/>
        </w:tabs>
        <w:autoSpaceDE w:val="0"/>
        <w:autoSpaceDN w:val="0"/>
        <w:spacing w:after="0" w:line="236"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cilvēku</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pacing w:val="-2"/>
          <w:sz w:val="20"/>
        </w:rPr>
        <w:t>tirdzniecība;</w:t>
      </w:r>
    </w:p>
    <w:p w:rsidR="00221BAD" w:rsidRPr="00221BAD" w:rsidRDefault="00362384" w:rsidP="00221BAD">
      <w:pPr>
        <w:widowControl w:val="0"/>
        <w:numPr>
          <w:ilvl w:val="1"/>
          <w:numId w:val="5"/>
        </w:numPr>
        <w:tabs>
          <w:tab w:val="left" w:pos="1580"/>
        </w:tabs>
        <w:autoSpaceDE w:val="0"/>
        <w:autoSpaceDN w:val="0"/>
        <w:spacing w:after="0" w:line="230"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izvairīšanās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no</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nodokļu</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tiem</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pielīdzināto</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maksājumu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samaksas.</w:t>
      </w:r>
    </w:p>
    <w:p w:rsidR="00221BAD" w:rsidRPr="00221BAD" w:rsidRDefault="00362384" w:rsidP="00221BAD">
      <w:pPr>
        <w:widowControl w:val="0"/>
        <w:numPr>
          <w:ilvl w:val="0"/>
          <w:numId w:val="5"/>
        </w:numPr>
        <w:tabs>
          <w:tab w:val="left" w:pos="859"/>
          <w:tab w:val="left" w:pos="861"/>
        </w:tabs>
        <w:autoSpaceDE w:val="0"/>
        <w:autoSpaceDN w:val="0"/>
        <w:spacing w:after="0" w:line="240" w:lineRule="auto"/>
        <w:ind w:left="861" w:right="109" w:hanging="622"/>
        <w:jc w:val="both"/>
        <w:rPr>
          <w:rFonts w:ascii="Times New Roman" w:eastAsia="Times New Roman" w:hAnsi="Times New Roman" w:cs="Times New Roman"/>
          <w:sz w:val="20"/>
        </w:rPr>
      </w:pPr>
      <w:r w:rsidRPr="00221BAD">
        <w:rPr>
          <w:rFonts w:ascii="Times New Roman" w:eastAsia="Times New Roman" w:hAnsi="Times New Roman" w:cs="Times New Roman"/>
          <w:sz w:val="20"/>
        </w:rPr>
        <w:t>ar kompetentas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 xml:space="preserve">institūcijas lēmumu, tiesas spriedumu vai prokurora priekšrakstu par sodu, kas </w:t>
      </w:r>
      <w:r w:rsidRPr="00221BAD">
        <w:rPr>
          <w:rFonts w:ascii="Times New Roman" w:eastAsia="Times New Roman" w:hAnsi="Times New Roman" w:cs="Times New Roman"/>
          <w:sz w:val="20"/>
        </w:rPr>
        <w:t>stājies spēkā 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kļuvis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neapstrīdams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nepārsūdzams,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nav</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atzīts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vainīgu</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un sodīts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pārkāpumu,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pēdējā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gada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laikā, kurš izpaužas kā :</w:t>
      </w:r>
    </w:p>
    <w:p w:rsidR="00221BAD" w:rsidRPr="00221BAD" w:rsidRDefault="00362384" w:rsidP="00221BAD">
      <w:pPr>
        <w:widowControl w:val="0"/>
        <w:numPr>
          <w:ilvl w:val="1"/>
          <w:numId w:val="5"/>
        </w:numPr>
        <w:tabs>
          <w:tab w:val="left" w:pos="1582"/>
        </w:tabs>
        <w:autoSpaceDE w:val="0"/>
        <w:autoSpaceDN w:val="0"/>
        <w:spacing w:before="3" w:after="0" w:line="220" w:lineRule="auto"/>
        <w:ind w:right="120"/>
        <w:jc w:val="both"/>
        <w:rPr>
          <w:rFonts w:ascii="Times New Roman" w:eastAsia="Times New Roman" w:hAnsi="Times New Roman" w:cs="Times New Roman"/>
          <w:sz w:val="20"/>
        </w:rPr>
      </w:pPr>
      <w:r w:rsidRPr="00221BAD">
        <w:rPr>
          <w:rFonts w:ascii="Times New Roman" w:eastAsia="Times New Roman" w:hAnsi="Times New Roman" w:cs="Times New Roman"/>
          <w:sz w:val="20"/>
        </w:rPr>
        <w:t>vienas vai vairāku personu nodarbināšana, ja tām nav nepieciešamās darba atļaujas vai ja tās nav tiesīgas uzturēties</w:t>
      </w:r>
      <w:r w:rsidRPr="00221BAD">
        <w:rPr>
          <w:rFonts w:ascii="Times New Roman" w:eastAsia="Times New Roman" w:hAnsi="Times New Roman" w:cs="Times New Roman"/>
          <w:sz w:val="20"/>
        </w:rPr>
        <w:t xml:space="preserve"> Eiropas Savienības dalībvalstī;</w:t>
      </w:r>
    </w:p>
    <w:p w:rsidR="00221BAD" w:rsidRPr="00221BAD" w:rsidRDefault="00362384" w:rsidP="00221BAD">
      <w:pPr>
        <w:widowControl w:val="0"/>
        <w:numPr>
          <w:ilvl w:val="1"/>
          <w:numId w:val="5"/>
        </w:numPr>
        <w:tabs>
          <w:tab w:val="left" w:pos="1582"/>
        </w:tabs>
        <w:autoSpaceDE w:val="0"/>
        <w:autoSpaceDN w:val="0"/>
        <w:spacing w:before="10" w:after="0" w:line="232" w:lineRule="auto"/>
        <w:ind w:right="114"/>
        <w:jc w:val="both"/>
        <w:rPr>
          <w:rFonts w:ascii="Times New Roman" w:eastAsia="Times New Roman" w:hAnsi="Times New Roman" w:cs="Times New Roman"/>
          <w:sz w:val="20"/>
        </w:rPr>
      </w:pPr>
      <w:r w:rsidRPr="00221BAD">
        <w:rPr>
          <w:rFonts w:ascii="Times New Roman" w:eastAsia="Times New Roman" w:hAnsi="Times New Roman" w:cs="Times New Roman"/>
          <w:sz w:val="20"/>
        </w:rPr>
        <w:t>personas nodarbināšana bez rakstveidā noslēgta darba līguma, nodokļu normatīvajos aktos noteiktajā termiņā neiesniedzot par šo personu informatīvo deklarāciju par darbiniekiem, kas iesniedzama par personām, kuras uzsāk darb</w:t>
      </w:r>
      <w:r w:rsidRPr="00221BAD">
        <w:rPr>
          <w:rFonts w:ascii="Times New Roman" w:eastAsia="Times New Roman" w:hAnsi="Times New Roman" w:cs="Times New Roman"/>
          <w:sz w:val="20"/>
        </w:rPr>
        <w:t>u.</w:t>
      </w:r>
    </w:p>
    <w:p w:rsidR="00221BAD" w:rsidRPr="00221BAD" w:rsidRDefault="00362384" w:rsidP="00221BAD">
      <w:pPr>
        <w:widowControl w:val="0"/>
        <w:numPr>
          <w:ilvl w:val="0"/>
          <w:numId w:val="5"/>
        </w:numPr>
        <w:tabs>
          <w:tab w:val="left" w:pos="859"/>
          <w:tab w:val="left" w:pos="861"/>
        </w:tabs>
        <w:autoSpaceDE w:val="0"/>
        <w:autoSpaceDN w:val="0"/>
        <w:spacing w:before="1" w:after="0" w:line="240" w:lineRule="auto"/>
        <w:ind w:left="861" w:right="106" w:hanging="689"/>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Uz to, tā valdes vai padomes locekli, patieso labuma guvēju, </w:t>
      </w:r>
      <w:proofErr w:type="spellStart"/>
      <w:r w:rsidRPr="00221BAD">
        <w:rPr>
          <w:rFonts w:ascii="Times New Roman" w:eastAsia="Times New Roman" w:hAnsi="Times New Roman" w:cs="Times New Roman"/>
          <w:sz w:val="20"/>
        </w:rPr>
        <w:t>pārstāvēttiesīgo</w:t>
      </w:r>
      <w:proofErr w:type="spellEnd"/>
      <w:r w:rsidRPr="00221BAD">
        <w:rPr>
          <w:rFonts w:ascii="Times New Roman" w:eastAsia="Times New Roman" w:hAnsi="Times New Roman" w:cs="Times New Roman"/>
          <w:sz w:val="20"/>
        </w:rPr>
        <w:t xml:space="preserve"> personu vai prokūristu, vai personu, kura ir pilnvarota pārstāvēt projekta iesniedzēju darbībās, kas saistītas ar filiāli, nav noteiktas starptautiskās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nacionālās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sankcijas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būtiskas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finanšu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kapitāla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tirgus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intereses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ietekmējošas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Eiropas Savienības vai Ziemeļatlantijas līguma organizācijas dalībvalsts sankcijas Starptautisko un Latvijas Republikas nacionālo sankciju likuma izpratnē.</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142" w:right="107"/>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(nepareizo</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atbildes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variantu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svītrot</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izdzēst)</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mazā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vidējā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uzņēmuma statusam</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saskaņā</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Parlamenta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Padomes</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2021.</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gada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29.</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aprīļa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regulas</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(ES)</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2021/697</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ko</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izveido</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 xml:space="preserve">Eiropas Aizsardzības fondu un atceļ Regulu (ES) </w:t>
      </w:r>
      <w:r w:rsidRPr="00221BAD">
        <w:rPr>
          <w:rFonts w:ascii="Times New Roman" w:eastAsia="Times New Roman" w:hAnsi="Times New Roman" w:cs="Times New Roman"/>
          <w:sz w:val="20"/>
        </w:rPr>
        <w:t>2018/1092, 2.panta (14) daļā noteikto definīciju.</w:t>
      </w:r>
    </w:p>
    <w:p w:rsidR="00221BAD" w:rsidRPr="00221BAD" w:rsidRDefault="00362384" w:rsidP="00221BAD">
      <w:pPr>
        <w:widowControl w:val="0"/>
        <w:autoSpaceDE w:val="0"/>
        <w:autoSpaceDN w:val="0"/>
        <w:spacing w:before="229" w:after="0" w:line="240" w:lineRule="auto"/>
        <w:ind w:left="142" w:right="115"/>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Apliecinu, ka uzņēmums atbilst / neatbilst (nepareizo atbildes variantu svītrot vai izdzēst) vidējas kapitalizācijas uzņēmuma statusam saskaņā ar Eiropas Parlamenta un Padomes 2021. gada 29. aprīļa regulas </w:t>
      </w:r>
      <w:r w:rsidRPr="00221BAD">
        <w:rPr>
          <w:rFonts w:ascii="Times New Roman" w:eastAsia="Times New Roman" w:hAnsi="Times New Roman" w:cs="Times New Roman"/>
          <w:sz w:val="20"/>
        </w:rPr>
        <w:t>(ES) 2021/697 ar ko izveido Eiropas Aizsardzības fondu un atceļ Regulu (ES) 2018/1092, 2.panta (15) daļā noteikto definīciju.</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142" w:right="116"/>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dubultā</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finansējuma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neesamību</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plānoto</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demarkāciju</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un/vai</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sinerģiju</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Pieteikuma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iesniedzēja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īstenoto (jau pabeigto)</w:t>
      </w:r>
      <w:r w:rsidRPr="00221BAD">
        <w:rPr>
          <w:rFonts w:ascii="Times New Roman" w:eastAsia="Times New Roman" w:hAnsi="Times New Roman" w:cs="Times New Roman"/>
          <w:sz w:val="20"/>
        </w:rPr>
        <w:t xml:space="preserve"> vai īstenošanā esošo projektu atbalsta pasākumiem.</w:t>
      </w:r>
    </w:p>
    <w:p w:rsidR="00221BAD" w:rsidRPr="00221BAD" w:rsidRDefault="00221BAD" w:rsidP="00221BAD">
      <w:pPr>
        <w:widowControl w:val="0"/>
        <w:autoSpaceDE w:val="0"/>
        <w:autoSpaceDN w:val="0"/>
        <w:spacing w:before="1"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142" w:right="108"/>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 ka uzņēmums nav sniedzis nepatiesu informāciju vai tīši maldinājis Latvijas Republikas Aizsardzības ministriju</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citu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Savienības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fondus</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administrējošu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iestādi</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saistībā</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Savienības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fondu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līdzfinansēto projektu īstenošanu.</w:t>
      </w:r>
    </w:p>
    <w:p w:rsidR="00221BAD" w:rsidRPr="00221BAD" w:rsidRDefault="00362384" w:rsidP="00221BAD">
      <w:pPr>
        <w:widowControl w:val="0"/>
        <w:autoSpaceDE w:val="0"/>
        <w:autoSpaceDN w:val="0"/>
        <w:spacing w:before="229" w:after="0" w:line="240" w:lineRule="auto"/>
        <w:ind w:left="142" w:right="105"/>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tad,</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ja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Pieteikums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apstiprināts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uzsākta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projekta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praktiskā</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izpilde,</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nodrošināta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atsevišķa ar projekta īstenošanu saistīto saimniecisko darījumu ieņēmumu un izdevumu grāmatv</w:t>
      </w:r>
      <w:r w:rsidRPr="00221BAD">
        <w:rPr>
          <w:rFonts w:ascii="Times New Roman" w:eastAsia="Times New Roman" w:hAnsi="Times New Roman" w:cs="Times New Roman"/>
          <w:sz w:val="20"/>
        </w:rPr>
        <w:t>edības uzskaite atbilstoši normatīvajiem aktiem par kārtību, kādā finanšu pārskatos atspoguļojams valsts, pašvaldību, ārvalstu, Eiropas Kopienas, citu starptautisko organizāciju un institūciju finansiālais atbalsts (finanšu palīdzība), ziedojumi un dāvināj</w:t>
      </w:r>
      <w:r w:rsidRPr="00221BAD">
        <w:rPr>
          <w:rFonts w:ascii="Times New Roman" w:eastAsia="Times New Roman" w:hAnsi="Times New Roman" w:cs="Times New Roman"/>
          <w:sz w:val="20"/>
        </w:rPr>
        <w:t>umi naudā vai natūrā.</w:t>
      </w:r>
    </w:p>
    <w:p w:rsidR="00221BAD" w:rsidRPr="00221BAD" w:rsidRDefault="00221BAD" w:rsidP="00221BAD">
      <w:pPr>
        <w:widowControl w:val="0"/>
        <w:autoSpaceDE w:val="0"/>
        <w:autoSpaceDN w:val="0"/>
        <w:spacing w:before="61"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2581"/>
        <w:rPr>
          <w:rFonts w:ascii="Times New Roman" w:eastAsia="Times New Roman" w:hAnsi="Times New Roman" w:cs="Times New Roman"/>
          <w:i/>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70528" behindDoc="1" locked="0" layoutInCell="1" allowOverlap="1">
                <wp:simplePos x="0" y="0"/>
                <wp:positionH relativeFrom="page">
                  <wp:posOffset>3214751</wp:posOffset>
                </wp:positionH>
                <wp:positionV relativeFrom="paragraph">
                  <wp:posOffset>161277</wp:posOffset>
                </wp:positionV>
                <wp:extent cx="2286635" cy="9525"/>
                <wp:effectExtent l="0" t="0" r="0" b="0"/>
                <wp:wrapTopAndBottom/>
                <wp:docPr id="16" name="Graphic 16"/>
                <wp:cNvGraphicFramePr/>
                <a:graphic xmlns:a="http://schemas.openxmlformats.org/drawingml/2006/main">
                  <a:graphicData uri="http://schemas.microsoft.com/office/word/2010/wordprocessingShape">
                    <wps:wsp>
                      <wps:cNvSpPr/>
                      <wps:spPr>
                        <a:xfrm>
                          <a:off x="0" y="0"/>
                          <a:ext cx="2286635" cy="9525"/>
                        </a:xfrm>
                        <a:custGeom>
                          <a:avLst/>
                          <a:gdLst/>
                          <a:ahLst/>
                          <a:cxnLst/>
                          <a:rect l="l" t="t" r="r" b="b"/>
                          <a:pathLst>
                            <a:path w="2286635" h="9525">
                              <a:moveTo>
                                <a:pt x="2286254" y="0"/>
                              </a:moveTo>
                              <a:lnTo>
                                <a:pt x="0" y="0"/>
                              </a:lnTo>
                              <a:lnTo>
                                <a:pt x="0" y="9143"/>
                              </a:lnTo>
                              <a:lnTo>
                                <a:pt x="2286254" y="9143"/>
                              </a:lnTo>
                              <a:lnTo>
                                <a:pt x="2286254"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16" o:spid="_x0000_s1028" style="width:180.05pt;height:0.75pt;margin-top:12.7pt;margin-left:253.15pt;mso-position-horizontal-relative:page;mso-wrap-distance-bottom:0;mso-wrap-distance-left:0;mso-wrap-distance-right:0;mso-wrap-distance-top:0;mso-wrap-style:square;position:absolute;v-text-anchor:top;visibility:visible;z-index:-251644928" coordsize="2286635,9525" path="m2286254,l,,,9143l2286254,9143l2286254,xe" fillcolor="black" stroked="f">
                <v:path arrowok="t"/>
                <w10:wrap type="topAndBottom"/>
              </v:shape>
            </w:pict>
          </mc:Fallback>
        </mc:AlternateContent>
      </w:r>
      <w:r w:rsidRPr="00221BAD">
        <w:rPr>
          <w:rFonts w:ascii="Times New Roman" w:eastAsia="Times New Roman" w:hAnsi="Times New Roman" w:cs="Times New Roman"/>
          <w:i/>
          <w:spacing w:val="-2"/>
          <w:sz w:val="20"/>
        </w:rPr>
        <w:t>Paraksts*</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rPr>
        <w:sectPr w:rsidR="00221BAD" w:rsidRPr="00221BAD">
          <w:pgSz w:w="11910" w:h="16840"/>
          <w:pgMar w:top="1040" w:right="740" w:bottom="1420" w:left="1560" w:header="0" w:footer="1162" w:gutter="0"/>
          <w:cols w:space="720"/>
        </w:sectPr>
      </w:pPr>
    </w:p>
    <w:tbl>
      <w:tblPr>
        <w:tblStyle w:val="TableNormal1"/>
        <w:tblW w:w="0" w:type="auto"/>
        <w:tblInd w:w="2538" w:type="dxa"/>
        <w:tblLayout w:type="fixed"/>
        <w:tblLook w:val="01E0" w:firstRow="1" w:lastRow="1" w:firstColumn="1" w:lastColumn="1" w:noHBand="0" w:noVBand="0"/>
      </w:tblPr>
      <w:tblGrid>
        <w:gridCol w:w="4572"/>
      </w:tblGrid>
      <w:tr w:rsidR="008F1934" w:rsidTr="00645EC7">
        <w:trPr>
          <w:trHeight w:val="328"/>
        </w:trPr>
        <w:tc>
          <w:tcPr>
            <w:tcW w:w="4572" w:type="dxa"/>
          </w:tcPr>
          <w:p w:rsidR="00221BAD" w:rsidRPr="00221BAD" w:rsidRDefault="00362384" w:rsidP="00221BAD">
            <w:pPr>
              <w:spacing w:line="20" w:lineRule="exact"/>
              <w:ind w:left="971" w:right="-72"/>
              <w:rPr>
                <w:rFonts w:ascii="Times New Roman" w:eastAsia="Times New Roman" w:hAnsi="Times New Roman" w:cs="Times New Roman"/>
                <w:sz w:val="2"/>
              </w:rPr>
            </w:pPr>
            <w:r w:rsidRPr="00221BAD">
              <w:rPr>
                <w:rFonts w:ascii="Times New Roman" w:eastAsia="Times New Roman" w:hAnsi="Times New Roman" w:cs="Times New Roman"/>
                <w:noProof/>
                <w:lang w:eastAsia="lv-LV"/>
              </w:rPr>
              <w:lastRenderedPageBreak/>
              <mc:AlternateContent>
                <mc:Choice Requires="wpg">
                  <w:drawing>
                    <wp:anchor distT="0" distB="0" distL="0" distR="0" simplePos="0" relativeHeight="251658240" behindDoc="1" locked="0" layoutInCell="1" allowOverlap="1">
                      <wp:simplePos x="0" y="0"/>
                      <wp:positionH relativeFrom="column">
                        <wp:posOffset>616966</wp:posOffset>
                      </wp:positionH>
                      <wp:positionV relativeFrom="paragraph">
                        <wp:posOffset>195071</wp:posOffset>
                      </wp:positionV>
                      <wp:extent cx="2286635" cy="36830"/>
                      <wp:effectExtent l="0" t="0" r="0" b="0"/>
                      <wp:wrapNone/>
                      <wp:docPr id="17" name="Group 17"/>
                      <wp:cNvGraphicFramePr/>
                      <a:graphic xmlns:a="http://schemas.openxmlformats.org/drawingml/2006/main">
                        <a:graphicData uri="http://schemas.microsoft.com/office/word/2010/wordprocessingGroup">
                          <wpg:wgp>
                            <wpg:cNvGrpSpPr/>
                            <wpg:grpSpPr>
                              <a:xfrm>
                                <a:off x="0" y="0"/>
                                <a:ext cx="2286635" cy="36830"/>
                                <a:chOff x="0" y="0"/>
                                <a:chExt cx="2286635" cy="36830"/>
                              </a:xfrm>
                            </wpg:grpSpPr>
                            <wps:wsp>
                              <wps:cNvPr id="19" name="Graphic 18"/>
                              <wps:cNvSpPr/>
                              <wps:spPr>
                                <a:xfrm>
                                  <a:off x="0" y="0"/>
                                  <a:ext cx="2286635" cy="36830"/>
                                </a:xfrm>
                                <a:custGeom>
                                  <a:avLst/>
                                  <a:gdLst/>
                                  <a:ahLst/>
                                  <a:cxnLst/>
                                  <a:rect l="l" t="t" r="r" b="b"/>
                                  <a:pathLst>
                                    <a:path w="2286635" h="36830">
                                      <a:moveTo>
                                        <a:pt x="2286254" y="27432"/>
                                      </a:moveTo>
                                      <a:lnTo>
                                        <a:pt x="0" y="27432"/>
                                      </a:lnTo>
                                      <a:lnTo>
                                        <a:pt x="0" y="36576"/>
                                      </a:lnTo>
                                      <a:lnTo>
                                        <a:pt x="2286254" y="36576"/>
                                      </a:lnTo>
                                      <a:lnTo>
                                        <a:pt x="2286254" y="27432"/>
                                      </a:lnTo>
                                      <a:close/>
                                    </a:path>
                                    <a:path w="2286635" h="36830">
                                      <a:moveTo>
                                        <a:pt x="2286254" y="0"/>
                                      </a:moveTo>
                                      <a:lnTo>
                                        <a:pt x="0" y="0"/>
                                      </a:lnTo>
                                      <a:lnTo>
                                        <a:pt x="0" y="9144"/>
                                      </a:lnTo>
                                      <a:lnTo>
                                        <a:pt x="2286254" y="9144"/>
                                      </a:lnTo>
                                      <a:lnTo>
                                        <a:pt x="2286254" y="0"/>
                                      </a:lnTo>
                                      <a:close/>
                                    </a:path>
                                  </a:pathLst>
                                </a:custGeom>
                                <a:solidFill>
                                  <a:srgbClr val="000000"/>
                                </a:solidFill>
                              </wps:spPr>
                              <wps:bodyPr wrap="square" lIns="0" tIns="0" rIns="0" bIns="0" rtlCol="0">
                                <a:prstTxWarp prst="textNoShape">
                                  <a:avLst/>
                                </a:prstTxWarp>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17" o:spid="_x0000_s1029" style="width:180.05pt;height:2.9pt;margin-top:15.35pt;margin-left:48.6pt;mso-wrap-distance-left:0;mso-wrap-distance-right:0;position:absolute;z-index:-251657216" coordsize="22866,368">
                      <v:shape id="Graphic 18" o:spid="_x0000_s1030" style="width:22866;height:368;mso-wrap-style:square;position:absolute;v-text-anchor:top;visibility:visible" coordsize="2286635,36830" path="m2286254,27432l,27432l,36576l2286254,36576l2286254,27432xem2286254,l,,,9144l2286254,9144l2286254,xe" fillcolor="black" stroked="f">
                        <v:path arrowok="t"/>
                      </v:shape>
                    </v:group>
                  </w:pict>
                </mc:Fallback>
              </mc:AlternateContent>
            </w:r>
            <w:r w:rsidRPr="00221BAD">
              <w:rPr>
                <w:rFonts w:ascii="Times New Roman" w:eastAsia="Times New Roman" w:hAnsi="Times New Roman" w:cs="Times New Roman"/>
                <w:noProof/>
                <w:sz w:val="2"/>
                <w:lang w:eastAsia="lv-LV"/>
              </w:rPr>
              <mc:AlternateContent>
                <mc:Choice Requires="wpg">
                  <w:drawing>
                    <wp:inline distT="0" distB="0" distL="0" distR="0">
                      <wp:extent cx="2286635" cy="9525"/>
                      <wp:effectExtent l="0" t="0" r="0" b="0"/>
                      <wp:docPr id="18" name="Group 18"/>
                      <wp:cNvGraphicFramePr/>
                      <a:graphic xmlns:a="http://schemas.openxmlformats.org/drawingml/2006/main">
                        <a:graphicData uri="http://schemas.microsoft.com/office/word/2010/wordprocessingGroup">
                          <wpg:wgp>
                            <wpg:cNvGrpSpPr/>
                            <wpg:grpSpPr>
                              <a:xfrm>
                                <a:off x="0" y="0"/>
                                <a:ext cx="2286635" cy="9525"/>
                                <a:chOff x="0" y="0"/>
                                <a:chExt cx="2286635" cy="9525"/>
                              </a:xfrm>
                            </wpg:grpSpPr>
                            <wps:wsp>
                              <wps:cNvPr id="21" name="Graphic 20"/>
                              <wps:cNvSpPr/>
                              <wps:spPr>
                                <a:xfrm>
                                  <a:off x="0" y="0"/>
                                  <a:ext cx="2286635" cy="9525"/>
                                </a:xfrm>
                                <a:custGeom>
                                  <a:avLst/>
                                  <a:gdLst/>
                                  <a:ahLst/>
                                  <a:cxnLst/>
                                  <a:rect l="l" t="t" r="r" b="b"/>
                                  <a:pathLst>
                                    <a:path w="2286635" h="9525">
                                      <a:moveTo>
                                        <a:pt x="2286254" y="0"/>
                                      </a:moveTo>
                                      <a:lnTo>
                                        <a:pt x="0" y="0"/>
                                      </a:lnTo>
                                      <a:lnTo>
                                        <a:pt x="0" y="9144"/>
                                      </a:lnTo>
                                      <a:lnTo>
                                        <a:pt x="2286254" y="9144"/>
                                      </a:lnTo>
                                      <a:lnTo>
                                        <a:pt x="2286254" y="0"/>
                                      </a:lnTo>
                                      <a:close/>
                                    </a:path>
                                  </a:pathLst>
                                </a:custGeom>
                                <a:solidFill>
                                  <a:srgbClr val="000000"/>
                                </a:solidFill>
                              </wps:spPr>
                              <wps:bodyPr wrap="square" lIns="0" tIns="0" rIns="0" bIns="0" rtlCol="0">
                                <a:prstTxWarp prst="textNoShape">
                                  <a:avLst/>
                                </a:prstTxWarp>
                              </wps:bodyPr>
                            </wps:wsp>
                          </wpg:wg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18" o:spid="_x0000_i1031" style="width:180.05pt;height:0.75pt;mso-position-horizontal-relative:char;mso-position-vertical-relative:line" coordsize="22866,95">
                      <v:shape id="Graphic 20" o:spid="_x0000_s1032" style="width:22866;height:95;mso-wrap-style:square;position:absolute;v-text-anchor:top;visibility:visible" coordsize="2286635,9525" path="m2286254,l,,,9144l2286254,9144l2286254,xe" fillcolor="black" stroked="f">
                        <v:path arrowok="t"/>
                      </v:shape>
                      <w10:anchorlock/>
                    </v:group>
                  </w:pict>
                </mc:Fallback>
              </mc:AlternateContent>
            </w:r>
          </w:p>
          <w:p w:rsidR="00221BAD" w:rsidRPr="00221BAD" w:rsidRDefault="00362384" w:rsidP="00221BAD">
            <w:pPr>
              <w:spacing w:before="19"/>
              <w:ind w:left="50"/>
              <w:rPr>
                <w:rFonts w:ascii="Times New Roman" w:eastAsia="Times New Roman" w:hAnsi="Times New Roman" w:cs="Times New Roman"/>
                <w:i/>
                <w:sz w:val="20"/>
              </w:rPr>
            </w:pPr>
            <w:proofErr w:type="spellStart"/>
            <w:r w:rsidRPr="00221BAD">
              <w:rPr>
                <w:rFonts w:ascii="Times New Roman" w:eastAsia="Times New Roman" w:hAnsi="Times New Roman" w:cs="Times New Roman"/>
                <w:i/>
                <w:spacing w:val="-2"/>
                <w:sz w:val="20"/>
              </w:rPr>
              <w:t>Datums</w:t>
            </w:r>
            <w:proofErr w:type="spellEnd"/>
          </w:p>
        </w:tc>
      </w:tr>
      <w:tr w:rsidR="008F1934" w:rsidTr="00645EC7">
        <w:trPr>
          <w:trHeight w:val="290"/>
        </w:trPr>
        <w:tc>
          <w:tcPr>
            <w:tcW w:w="4572" w:type="dxa"/>
          </w:tcPr>
          <w:p w:rsidR="00221BAD" w:rsidRPr="00221BAD" w:rsidRDefault="00362384" w:rsidP="00221BAD">
            <w:pPr>
              <w:spacing w:before="61" w:line="210" w:lineRule="exact"/>
              <w:ind w:left="1017"/>
              <w:rPr>
                <w:rFonts w:ascii="Times New Roman" w:eastAsia="Times New Roman" w:hAnsi="Times New Roman" w:cs="Times New Roman"/>
                <w:i/>
                <w:sz w:val="20"/>
              </w:rPr>
            </w:pPr>
            <w:r w:rsidRPr="00221BAD">
              <w:rPr>
                <w:rFonts w:ascii="Times New Roman" w:eastAsia="Times New Roman" w:hAnsi="Times New Roman" w:cs="Times New Roman"/>
                <w:i/>
                <w:spacing w:val="-2"/>
                <w:sz w:val="20"/>
              </w:rPr>
              <w:t>dd./mm./</w:t>
            </w:r>
            <w:proofErr w:type="spellStart"/>
            <w:r w:rsidRPr="00221BAD">
              <w:rPr>
                <w:rFonts w:ascii="Times New Roman" w:eastAsia="Times New Roman" w:hAnsi="Times New Roman" w:cs="Times New Roman"/>
                <w:i/>
                <w:spacing w:val="-2"/>
                <w:sz w:val="20"/>
              </w:rPr>
              <w:t>gggg</w:t>
            </w:r>
            <w:proofErr w:type="spellEnd"/>
            <w:r w:rsidRPr="00221BAD">
              <w:rPr>
                <w:rFonts w:ascii="Times New Roman" w:eastAsia="Times New Roman" w:hAnsi="Times New Roman" w:cs="Times New Roman"/>
                <w:i/>
                <w:spacing w:val="-2"/>
                <w:sz w:val="20"/>
              </w:rPr>
              <w:t>.</w:t>
            </w:r>
          </w:p>
        </w:tc>
      </w:tr>
    </w:tbl>
    <w:p w:rsidR="00221BAD" w:rsidRPr="00221BAD" w:rsidRDefault="00362384" w:rsidP="00221BAD">
      <w:pPr>
        <w:widowControl w:val="0"/>
        <w:autoSpaceDE w:val="0"/>
        <w:autoSpaceDN w:val="0"/>
        <w:spacing w:before="78" w:after="0" w:line="240" w:lineRule="auto"/>
        <w:ind w:left="142" w:firstLine="50"/>
        <w:rPr>
          <w:rFonts w:ascii="Times New Roman" w:eastAsia="Times New Roman" w:hAnsi="Times New Roman" w:cs="Times New Roman"/>
          <w:sz w:val="20"/>
        </w:rPr>
      </w:pPr>
      <w:r w:rsidRPr="00221BAD">
        <w:rPr>
          <w:rFonts w:ascii="Times New Roman" w:eastAsia="Times New Roman" w:hAnsi="Times New Roman" w:cs="Times New Roman"/>
          <w:sz w:val="20"/>
        </w:rPr>
        <w:t>Piezīme.</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9"/>
          <w:sz w:val="20"/>
        </w:rPr>
        <w:t xml:space="preserve"> </w:t>
      </w:r>
      <w:r w:rsidRPr="00221BAD">
        <w:rPr>
          <w:rFonts w:ascii="Times New Roman" w:eastAsia="Times New Roman" w:hAnsi="Times New Roman" w:cs="Times New Roman"/>
          <w:sz w:val="20"/>
        </w:rPr>
        <w:t>Dokumenta</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rekvizītu</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"Paraksts"</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neaizpilda,</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ja</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elektroniskais</w:t>
      </w:r>
      <w:r w:rsidRPr="00221BAD">
        <w:rPr>
          <w:rFonts w:ascii="Times New Roman" w:eastAsia="Times New Roman" w:hAnsi="Times New Roman" w:cs="Times New Roman"/>
          <w:spacing w:val="67"/>
          <w:sz w:val="20"/>
        </w:rPr>
        <w:t xml:space="preserve"> </w:t>
      </w:r>
      <w:r w:rsidRPr="00221BAD">
        <w:rPr>
          <w:rFonts w:ascii="Times New Roman" w:eastAsia="Times New Roman" w:hAnsi="Times New Roman" w:cs="Times New Roman"/>
          <w:sz w:val="20"/>
        </w:rPr>
        <w:t>dokuments</w:t>
      </w:r>
      <w:r w:rsidRPr="00221BAD">
        <w:rPr>
          <w:rFonts w:ascii="Times New Roman" w:eastAsia="Times New Roman" w:hAnsi="Times New Roman" w:cs="Times New Roman"/>
          <w:spacing w:val="67"/>
          <w:sz w:val="20"/>
        </w:rPr>
        <w:t xml:space="preserve"> </w:t>
      </w: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68"/>
          <w:sz w:val="20"/>
        </w:rPr>
        <w:t xml:space="preserve"> </w:t>
      </w:r>
      <w:r w:rsidRPr="00221BAD">
        <w:rPr>
          <w:rFonts w:ascii="Times New Roman" w:eastAsia="Times New Roman" w:hAnsi="Times New Roman" w:cs="Times New Roman"/>
          <w:sz w:val="20"/>
        </w:rPr>
        <w:t>sagatavots</w:t>
      </w:r>
      <w:r w:rsidRPr="00221BAD">
        <w:rPr>
          <w:rFonts w:ascii="Times New Roman" w:eastAsia="Times New Roman" w:hAnsi="Times New Roman" w:cs="Times New Roman"/>
          <w:spacing w:val="67"/>
          <w:sz w:val="20"/>
        </w:rPr>
        <w:t xml:space="preserve"> </w:t>
      </w:r>
      <w:r w:rsidRPr="00221BAD">
        <w:rPr>
          <w:rFonts w:ascii="Times New Roman" w:eastAsia="Times New Roman" w:hAnsi="Times New Roman" w:cs="Times New Roman"/>
          <w:sz w:val="20"/>
        </w:rPr>
        <w:t>atbilstoši normatīvajiem aktiem par elektronisko dokumentu noformēšanu.</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rPr>
        <w:sectPr w:rsidR="00221BAD" w:rsidRPr="00221BAD">
          <w:pgSz w:w="11910" w:h="16840"/>
          <w:pgMar w:top="1120" w:right="740" w:bottom="1420" w:left="1560" w:header="0" w:footer="1162" w:gutter="0"/>
          <w:cols w:space="720"/>
        </w:sectPr>
      </w:pPr>
    </w:p>
    <w:p w:rsidR="00221BAD" w:rsidRPr="00221BAD" w:rsidRDefault="00362384" w:rsidP="00221BAD">
      <w:pPr>
        <w:widowControl w:val="0"/>
        <w:numPr>
          <w:ilvl w:val="0"/>
          <w:numId w:val="6"/>
        </w:numPr>
        <w:tabs>
          <w:tab w:val="left" w:pos="8387"/>
        </w:tabs>
        <w:autoSpaceDE w:val="0"/>
        <w:autoSpaceDN w:val="0"/>
        <w:spacing w:before="73" w:after="0" w:line="240" w:lineRule="auto"/>
        <w:ind w:left="8387"/>
        <w:jc w:val="center"/>
        <w:outlineLvl w:val="1"/>
        <w:rPr>
          <w:rFonts w:ascii="Times New Roman" w:eastAsia="Times New Roman" w:hAnsi="Times New Roman" w:cs="Times New Roman"/>
          <w:b/>
          <w:bCs/>
          <w:sz w:val="24"/>
          <w:szCs w:val="24"/>
        </w:rPr>
      </w:pPr>
      <w:r w:rsidRPr="00221BAD">
        <w:rPr>
          <w:rFonts w:ascii="Times New Roman" w:eastAsia="Times New Roman" w:hAnsi="Times New Roman" w:cs="Times New Roman"/>
          <w:b/>
          <w:bCs/>
          <w:spacing w:val="-2"/>
          <w:sz w:val="24"/>
          <w:szCs w:val="24"/>
        </w:rPr>
        <w:lastRenderedPageBreak/>
        <w:t>pielikums</w:t>
      </w:r>
    </w:p>
    <w:p w:rsidR="00221BAD" w:rsidRPr="00221BAD" w:rsidRDefault="00362384" w:rsidP="00221BAD">
      <w:pPr>
        <w:widowControl w:val="0"/>
        <w:autoSpaceDE w:val="0"/>
        <w:autoSpaceDN w:val="0"/>
        <w:spacing w:after="0" w:line="240" w:lineRule="auto"/>
        <w:ind w:left="2070" w:right="2037"/>
        <w:jc w:val="center"/>
        <w:rPr>
          <w:rFonts w:ascii="Times New Roman" w:eastAsia="Times New Roman" w:hAnsi="Times New Roman" w:cs="Times New Roman"/>
          <w:b/>
        </w:rPr>
      </w:pPr>
      <w:r w:rsidRPr="00221BAD">
        <w:rPr>
          <w:rFonts w:ascii="Times New Roman" w:eastAsia="Times New Roman" w:hAnsi="Times New Roman" w:cs="Times New Roman"/>
          <w:b/>
          <w:spacing w:val="-2"/>
        </w:rPr>
        <w:t>Veidlapa</w:t>
      </w:r>
    </w:p>
    <w:p w:rsidR="00221BAD" w:rsidRPr="00221BAD" w:rsidRDefault="00362384" w:rsidP="00221BAD">
      <w:pPr>
        <w:widowControl w:val="0"/>
        <w:autoSpaceDE w:val="0"/>
        <w:autoSpaceDN w:val="0"/>
        <w:spacing w:before="2" w:after="0" w:line="240" w:lineRule="auto"/>
        <w:ind w:left="2924" w:hanging="2430"/>
        <w:rPr>
          <w:rFonts w:ascii="Times New Roman" w:eastAsia="Times New Roman" w:hAnsi="Times New Roman" w:cs="Times New Roman"/>
        </w:rPr>
      </w:pPr>
      <w:r w:rsidRPr="00221BAD">
        <w:rPr>
          <w:rFonts w:ascii="Times New Roman" w:eastAsia="Times New Roman" w:hAnsi="Times New Roman" w:cs="Times New Roman"/>
        </w:rPr>
        <w:t>Pieteikums</w:t>
      </w:r>
      <w:r w:rsidRPr="00221BAD">
        <w:rPr>
          <w:rFonts w:ascii="Times New Roman" w:eastAsia="Times New Roman" w:hAnsi="Times New Roman" w:cs="Times New Roman"/>
          <w:spacing w:val="-3"/>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5"/>
        </w:rPr>
        <w:t xml:space="preserve"> </w:t>
      </w:r>
      <w:r w:rsidRPr="00221BAD">
        <w:rPr>
          <w:rFonts w:ascii="Times New Roman" w:eastAsia="Times New Roman" w:hAnsi="Times New Roman" w:cs="Times New Roman"/>
        </w:rPr>
        <w:t>ministrijas</w:t>
      </w:r>
      <w:r w:rsidRPr="00221BAD">
        <w:rPr>
          <w:rFonts w:ascii="Times New Roman" w:eastAsia="Times New Roman" w:hAnsi="Times New Roman" w:cs="Times New Roman"/>
          <w:spacing w:val="-3"/>
        </w:rPr>
        <w:t xml:space="preserve"> </w:t>
      </w:r>
      <w:r w:rsidRPr="00221BAD">
        <w:rPr>
          <w:rFonts w:ascii="Times New Roman" w:eastAsia="Times New Roman" w:hAnsi="Times New Roman" w:cs="Times New Roman"/>
        </w:rPr>
        <w:t>atbalstam</w:t>
      </w:r>
      <w:r w:rsidRPr="00221BAD">
        <w:rPr>
          <w:rFonts w:ascii="Times New Roman" w:eastAsia="Times New Roman" w:hAnsi="Times New Roman" w:cs="Times New Roman"/>
          <w:spacing w:val="-4"/>
        </w:rPr>
        <w:t xml:space="preserve"> </w:t>
      </w:r>
      <w:r w:rsidRPr="00221BAD">
        <w:rPr>
          <w:rFonts w:ascii="Times New Roman" w:eastAsia="Times New Roman" w:hAnsi="Times New Roman" w:cs="Times New Roman"/>
        </w:rPr>
        <w:t>militāra</w:t>
      </w:r>
      <w:r w:rsidRPr="00221BAD">
        <w:rPr>
          <w:rFonts w:ascii="Times New Roman" w:eastAsia="Times New Roman" w:hAnsi="Times New Roman" w:cs="Times New Roman"/>
          <w:spacing w:val="-8"/>
        </w:rPr>
        <w:t xml:space="preserve"> </w:t>
      </w:r>
      <w:r w:rsidRPr="00221BAD">
        <w:rPr>
          <w:rFonts w:ascii="Times New Roman" w:eastAsia="Times New Roman" w:hAnsi="Times New Roman" w:cs="Times New Roman"/>
        </w:rPr>
        <w:t>vai divējāda</w:t>
      </w:r>
      <w:r w:rsidRPr="00221BAD">
        <w:rPr>
          <w:rFonts w:ascii="Times New Roman" w:eastAsia="Times New Roman" w:hAnsi="Times New Roman" w:cs="Times New Roman"/>
          <w:spacing w:val="-3"/>
        </w:rPr>
        <w:t xml:space="preserve"> </w:t>
      </w:r>
      <w:r w:rsidRPr="00221BAD">
        <w:rPr>
          <w:rFonts w:ascii="Times New Roman" w:eastAsia="Times New Roman" w:hAnsi="Times New Roman" w:cs="Times New Roman"/>
        </w:rPr>
        <w:t>lietojuma</w:t>
      </w:r>
      <w:r w:rsidRPr="00221BAD">
        <w:rPr>
          <w:rFonts w:ascii="Times New Roman" w:eastAsia="Times New Roman" w:hAnsi="Times New Roman" w:cs="Times New Roman"/>
          <w:spacing w:val="-5"/>
        </w:rPr>
        <w:t xml:space="preserve"> </w:t>
      </w:r>
      <w:r w:rsidRPr="00221BAD">
        <w:rPr>
          <w:rFonts w:ascii="Times New Roman" w:eastAsia="Times New Roman" w:hAnsi="Times New Roman" w:cs="Times New Roman"/>
        </w:rPr>
        <w:t>produktu</w:t>
      </w:r>
      <w:r w:rsidRPr="00221BAD">
        <w:rPr>
          <w:rFonts w:ascii="Times New Roman" w:eastAsia="Times New Roman" w:hAnsi="Times New Roman" w:cs="Times New Roman"/>
          <w:spacing w:val="-3"/>
        </w:rPr>
        <w:t xml:space="preserve"> </w:t>
      </w:r>
      <w:r w:rsidRPr="00221BAD">
        <w:rPr>
          <w:rFonts w:ascii="Times New Roman" w:eastAsia="Times New Roman" w:hAnsi="Times New Roman" w:cs="Times New Roman"/>
        </w:rPr>
        <w:t>attīstīšanai Eiropas Aizsardzības fonda (EDF) ietvaros</w:t>
      </w:r>
    </w:p>
    <w:p w:rsidR="00221BAD" w:rsidRPr="00221BAD" w:rsidRDefault="00221BAD" w:rsidP="00221BAD">
      <w:pPr>
        <w:widowControl w:val="0"/>
        <w:autoSpaceDE w:val="0"/>
        <w:autoSpaceDN w:val="0"/>
        <w:spacing w:before="24" w:after="1" w:line="240" w:lineRule="auto"/>
        <w:rPr>
          <w:rFonts w:ascii="Times New Roman" w:eastAsia="Times New Roman" w:hAnsi="Times New Roman" w:cs="Times New Roman"/>
          <w:sz w:val="20"/>
          <w:szCs w:val="24"/>
        </w:rPr>
      </w:pPr>
    </w:p>
    <w:tbl>
      <w:tblPr>
        <w:tblStyle w:val="TableNormal1"/>
        <w:tblW w:w="0" w:type="auto"/>
        <w:tblInd w:w="185" w:type="dxa"/>
        <w:tblBorders>
          <w:top w:val="double" w:sz="6" w:space="0" w:color="EFEFEF"/>
          <w:left w:val="double" w:sz="6" w:space="0" w:color="EFEFEF"/>
          <w:bottom w:val="double" w:sz="6" w:space="0" w:color="EFEFEF"/>
          <w:right w:val="double" w:sz="6" w:space="0" w:color="EFEFEF"/>
          <w:insideH w:val="double" w:sz="6" w:space="0" w:color="EFEFEF"/>
          <w:insideV w:val="double" w:sz="6" w:space="0" w:color="EFEFEF"/>
        </w:tblBorders>
        <w:tblLayout w:type="fixed"/>
        <w:tblLook w:val="01E0" w:firstRow="1" w:lastRow="1" w:firstColumn="1" w:lastColumn="1" w:noHBand="0" w:noVBand="0"/>
      </w:tblPr>
      <w:tblGrid>
        <w:gridCol w:w="984"/>
        <w:gridCol w:w="735"/>
        <w:gridCol w:w="5770"/>
        <w:gridCol w:w="1845"/>
      </w:tblGrid>
      <w:tr w:rsidR="008F1934" w:rsidTr="00645EC7">
        <w:trPr>
          <w:trHeight w:val="534"/>
        </w:trPr>
        <w:tc>
          <w:tcPr>
            <w:tcW w:w="984" w:type="dxa"/>
            <w:vMerge w:val="restart"/>
            <w:tcBorders>
              <w:top w:val="nil"/>
              <w:left w:val="nil"/>
              <w:bottom w:val="nil"/>
            </w:tcBorders>
          </w:tcPr>
          <w:p w:rsidR="00221BAD" w:rsidRPr="00221BAD" w:rsidRDefault="00221BAD" w:rsidP="00221BAD">
            <w:pPr>
              <w:rPr>
                <w:rFonts w:ascii="Times New Roman" w:eastAsia="Times New Roman" w:hAnsi="Times New Roman" w:cs="Times New Roman"/>
                <w:sz w:val="20"/>
                <w:lang w:val="lv-LV"/>
              </w:rPr>
            </w:pPr>
          </w:p>
        </w:tc>
        <w:tc>
          <w:tcPr>
            <w:tcW w:w="8350" w:type="dxa"/>
            <w:gridSpan w:val="3"/>
            <w:tcBorders>
              <w:top w:val="double" w:sz="6" w:space="0" w:color="9F9F9F"/>
              <w:bottom w:val="double" w:sz="6" w:space="0" w:color="9F9F9F"/>
              <w:right w:val="double" w:sz="6" w:space="0" w:color="9F9F9F"/>
            </w:tcBorders>
            <w:shd w:val="clear" w:color="auto" w:fill="D0CECE"/>
          </w:tcPr>
          <w:p w:rsidR="00221BAD" w:rsidRPr="00221BAD" w:rsidRDefault="00362384" w:rsidP="00221BAD">
            <w:pPr>
              <w:spacing w:before="36"/>
              <w:ind w:left="3747" w:right="295" w:hanging="3465"/>
              <w:rPr>
                <w:rFonts w:ascii="Times New Roman" w:eastAsia="Times New Roman" w:hAnsi="Times New Roman" w:cs="Times New Roman"/>
                <w:i/>
                <w:sz w:val="20"/>
                <w:lang w:val="lv-LV"/>
              </w:rPr>
            </w:pPr>
            <w:r w:rsidRPr="00221BAD">
              <w:rPr>
                <w:rFonts w:ascii="Times New Roman" w:eastAsia="Times New Roman" w:hAnsi="Times New Roman" w:cs="Times New Roman"/>
                <w:b/>
                <w:sz w:val="20"/>
                <w:lang w:val="lv-LV"/>
              </w:rPr>
              <w:t>1.</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Informācija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par</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z w:val="20"/>
                <w:lang w:val="lv-LV"/>
              </w:rPr>
              <w:t>saņemšanu</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un</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saistību</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ar</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EDF</w:t>
            </w:r>
            <w:r w:rsidRPr="00221BAD">
              <w:rPr>
                <w:rFonts w:ascii="Times New Roman" w:eastAsia="Times New Roman" w:hAnsi="Times New Roman" w:cs="Times New Roman"/>
                <w:b/>
                <w:spacing w:val="-4"/>
                <w:sz w:val="20"/>
                <w:lang w:val="lv-LV"/>
              </w:rPr>
              <w:t xml:space="preserve"> </w:t>
            </w:r>
            <w:r w:rsidRPr="00221BAD">
              <w:rPr>
                <w:rFonts w:ascii="Times New Roman" w:eastAsia="Times New Roman" w:hAnsi="Times New Roman" w:cs="Times New Roman"/>
                <w:b/>
                <w:sz w:val="20"/>
                <w:lang w:val="lv-LV"/>
              </w:rPr>
              <w:t xml:space="preserve">projektu </w:t>
            </w:r>
            <w:r w:rsidRPr="00221BAD">
              <w:rPr>
                <w:rFonts w:ascii="Times New Roman" w:eastAsia="Times New Roman" w:hAnsi="Times New Roman" w:cs="Times New Roman"/>
                <w:i/>
                <w:sz w:val="20"/>
                <w:lang w:val="lv-LV"/>
              </w:rPr>
              <w:t>(aizpilda</w:t>
            </w:r>
            <w:r w:rsidRPr="00221BAD">
              <w:rPr>
                <w:rFonts w:ascii="Times New Roman" w:eastAsia="Times New Roman" w:hAnsi="Times New Roman" w:cs="Times New Roman"/>
                <w:i/>
                <w:spacing w:val="-5"/>
                <w:sz w:val="20"/>
                <w:lang w:val="lv-LV"/>
              </w:rPr>
              <w:t xml:space="preserve"> </w:t>
            </w:r>
            <w:r w:rsidRPr="00221BAD">
              <w:rPr>
                <w:rFonts w:ascii="Times New Roman" w:eastAsia="Times New Roman" w:hAnsi="Times New Roman" w:cs="Times New Roman"/>
                <w:i/>
                <w:sz w:val="20"/>
                <w:lang w:val="lv-LV"/>
              </w:rPr>
              <w:t xml:space="preserve">pieteikuma </w:t>
            </w:r>
            <w:r w:rsidRPr="00221BAD">
              <w:rPr>
                <w:rFonts w:ascii="Times New Roman" w:eastAsia="Times New Roman" w:hAnsi="Times New Roman" w:cs="Times New Roman"/>
                <w:i/>
                <w:spacing w:val="-2"/>
                <w:sz w:val="20"/>
                <w:lang w:val="lv-LV"/>
              </w:rPr>
              <w:t>saņēmējs)</w:t>
            </w:r>
          </w:p>
        </w:tc>
      </w:tr>
      <w:tr w:rsidR="008F1934" w:rsidTr="00645EC7">
        <w:trPr>
          <w:trHeight w:val="305"/>
        </w:trPr>
        <w:tc>
          <w:tcPr>
            <w:tcW w:w="984"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lang w:val="lv-LV"/>
              </w:rPr>
            </w:pPr>
          </w:p>
        </w:tc>
        <w:tc>
          <w:tcPr>
            <w:tcW w:w="6505" w:type="dxa"/>
            <w:gridSpan w:val="2"/>
            <w:tcBorders>
              <w:top w:val="double" w:sz="6" w:space="0" w:color="9F9F9F"/>
              <w:bottom w:val="double" w:sz="6" w:space="0" w:color="9F9F9F"/>
              <w:right w:val="double" w:sz="6" w:space="0" w:color="9F9F9F"/>
            </w:tcBorders>
          </w:tcPr>
          <w:p w:rsidR="00221BAD" w:rsidRPr="00221BAD" w:rsidRDefault="00362384" w:rsidP="00221BAD">
            <w:pPr>
              <w:spacing w:before="38"/>
              <w:ind w:left="1347"/>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z w:val="20"/>
              </w:rPr>
              <w:t>saņemšanas</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z w:val="20"/>
              </w:rPr>
              <w:t>datums</w:t>
            </w:r>
            <w:proofErr w:type="spellEnd"/>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pacing w:val="-2"/>
                <w:sz w:val="20"/>
              </w:rPr>
              <w:t>(</w:t>
            </w:r>
            <w:proofErr w:type="spellStart"/>
            <w:r w:rsidRPr="00221BAD">
              <w:rPr>
                <w:rFonts w:ascii="Times New Roman" w:eastAsia="Times New Roman" w:hAnsi="Times New Roman" w:cs="Times New Roman"/>
                <w:spacing w:val="-2"/>
                <w:sz w:val="20"/>
              </w:rPr>
              <w:t>dd.mm.gggg</w:t>
            </w:r>
            <w:proofErr w:type="spellEnd"/>
            <w:r w:rsidRPr="00221BAD">
              <w:rPr>
                <w:rFonts w:ascii="Times New Roman" w:eastAsia="Times New Roman" w:hAnsi="Times New Roman" w:cs="Times New Roman"/>
                <w:spacing w:val="-2"/>
                <w:sz w:val="20"/>
              </w:rPr>
              <w:t>.)</w:t>
            </w:r>
          </w:p>
        </w:tc>
        <w:tc>
          <w:tcPr>
            <w:tcW w:w="1845"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3"/>
        </w:trPr>
        <w:tc>
          <w:tcPr>
            <w:tcW w:w="984"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6505" w:type="dxa"/>
            <w:gridSpan w:val="2"/>
            <w:tcBorders>
              <w:top w:val="double" w:sz="6" w:space="0" w:color="9F9F9F"/>
              <w:bottom w:val="double" w:sz="6" w:space="0" w:color="9F9F9F"/>
              <w:right w:val="double" w:sz="6" w:space="0" w:color="9F9F9F"/>
            </w:tcBorders>
          </w:tcPr>
          <w:p w:rsidR="00221BAD" w:rsidRPr="00221BAD" w:rsidRDefault="00362384" w:rsidP="00221BAD">
            <w:pPr>
              <w:spacing w:before="35"/>
              <w:ind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8"/>
                <w:sz w:val="20"/>
              </w:rPr>
              <w:t xml:space="preserve"> </w:t>
            </w:r>
            <w:proofErr w:type="spellStart"/>
            <w:r w:rsidRPr="00221BAD">
              <w:rPr>
                <w:rFonts w:ascii="Times New Roman" w:eastAsia="Times New Roman" w:hAnsi="Times New Roman" w:cs="Times New Roman"/>
                <w:spacing w:val="-5"/>
                <w:sz w:val="20"/>
              </w:rPr>
              <w:t>Nr</w:t>
            </w:r>
            <w:proofErr w:type="spellEnd"/>
            <w:r w:rsidRPr="00221BAD">
              <w:rPr>
                <w:rFonts w:ascii="Times New Roman" w:eastAsia="Times New Roman" w:hAnsi="Times New Roman" w:cs="Times New Roman"/>
                <w:spacing w:val="-5"/>
                <w:sz w:val="20"/>
              </w:rPr>
              <w:t>.</w:t>
            </w:r>
          </w:p>
        </w:tc>
        <w:tc>
          <w:tcPr>
            <w:tcW w:w="1845"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984"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6505" w:type="dxa"/>
            <w:gridSpan w:val="2"/>
            <w:tcBorders>
              <w:top w:val="double" w:sz="6" w:space="0" w:color="9F9F9F"/>
              <w:bottom w:val="double" w:sz="6" w:space="0" w:color="9F9F9F"/>
              <w:right w:val="double" w:sz="6" w:space="0" w:color="9F9F9F"/>
            </w:tcBorders>
          </w:tcPr>
          <w:p w:rsidR="00221BAD" w:rsidRPr="00221BAD" w:rsidRDefault="00362384" w:rsidP="00221BAD">
            <w:pPr>
              <w:spacing w:before="38"/>
              <w:ind w:left="1719"/>
              <w:rPr>
                <w:rFonts w:ascii="Times New Roman" w:eastAsia="Times New Roman" w:hAnsi="Times New Roman" w:cs="Times New Roman"/>
                <w:sz w:val="20"/>
              </w:rPr>
            </w:pPr>
            <w:r w:rsidRPr="00221BAD">
              <w:rPr>
                <w:rFonts w:ascii="Times New Roman" w:eastAsia="Times New Roman" w:hAnsi="Times New Roman" w:cs="Times New Roman"/>
                <w:sz w:val="20"/>
              </w:rPr>
              <w:t>EDF</w:t>
            </w:r>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4"/>
                <w:sz w:val="20"/>
              </w:rPr>
              <w:t xml:space="preserve"> </w:t>
            </w:r>
            <w:proofErr w:type="spellStart"/>
            <w:r w:rsidRPr="00221BAD">
              <w:rPr>
                <w:rFonts w:ascii="Times New Roman" w:eastAsia="Times New Roman" w:hAnsi="Times New Roman" w:cs="Times New Roman"/>
                <w:sz w:val="20"/>
              </w:rPr>
              <w:t>pieteikuma</w:t>
            </w:r>
            <w:proofErr w:type="spellEnd"/>
            <w:r w:rsidRPr="00221BAD">
              <w:rPr>
                <w:rFonts w:ascii="Times New Roman" w:eastAsia="Times New Roman" w:hAnsi="Times New Roman" w:cs="Times New Roman"/>
                <w:spacing w:val="42"/>
                <w:sz w:val="20"/>
              </w:rPr>
              <w:t xml:space="preserve"> </w:t>
            </w:r>
            <w:proofErr w:type="spellStart"/>
            <w:r w:rsidRPr="00221BAD">
              <w:rPr>
                <w:rFonts w:ascii="Times New Roman" w:eastAsia="Times New Roman" w:hAnsi="Times New Roman" w:cs="Times New Roman"/>
                <w:spacing w:val="-2"/>
                <w:sz w:val="20"/>
              </w:rPr>
              <w:t>nosaukums</w:t>
            </w:r>
            <w:proofErr w:type="spellEnd"/>
          </w:p>
        </w:tc>
        <w:tc>
          <w:tcPr>
            <w:tcW w:w="1845" w:type="dxa"/>
            <w:tcBorders>
              <w:top w:val="double" w:sz="6" w:space="0" w:color="9F9F9F"/>
              <w:left w:val="double" w:sz="6"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529"/>
        </w:trPr>
        <w:tc>
          <w:tcPr>
            <w:tcW w:w="984" w:type="dxa"/>
            <w:vMerge/>
            <w:tcBorders>
              <w:top w:val="nil"/>
              <w:left w:val="nil"/>
              <w:bottom w:val="nil"/>
            </w:tcBorders>
          </w:tcPr>
          <w:p w:rsidR="00221BAD" w:rsidRPr="00221BAD" w:rsidRDefault="00221BAD" w:rsidP="00221BAD">
            <w:pPr>
              <w:rPr>
                <w:rFonts w:ascii="Times New Roman" w:eastAsia="Times New Roman" w:hAnsi="Times New Roman" w:cs="Times New Roman"/>
                <w:sz w:val="2"/>
                <w:szCs w:val="2"/>
              </w:rPr>
            </w:pPr>
          </w:p>
        </w:tc>
        <w:tc>
          <w:tcPr>
            <w:tcW w:w="6505" w:type="dxa"/>
            <w:gridSpan w:val="2"/>
            <w:tcBorders>
              <w:top w:val="double" w:sz="6" w:space="0" w:color="9F9F9F"/>
              <w:bottom w:val="single" w:sz="6" w:space="0" w:color="EFEFEF"/>
              <w:right w:val="double" w:sz="6" w:space="0" w:color="9F9F9F"/>
            </w:tcBorders>
          </w:tcPr>
          <w:p w:rsidR="00221BAD" w:rsidRPr="00221BAD" w:rsidRDefault="00362384" w:rsidP="00221BAD">
            <w:pPr>
              <w:spacing w:before="38"/>
              <w:ind w:left="415" w:hanging="154"/>
              <w:rPr>
                <w:rFonts w:ascii="Times New Roman" w:eastAsia="Times New Roman" w:hAnsi="Times New Roman" w:cs="Times New Roman"/>
                <w:sz w:val="20"/>
              </w:rPr>
            </w:pPr>
            <w:r w:rsidRPr="00221BAD">
              <w:rPr>
                <w:rFonts w:ascii="Times New Roman" w:eastAsia="Times New Roman" w:hAnsi="Times New Roman" w:cs="Times New Roman"/>
                <w:sz w:val="20"/>
              </w:rPr>
              <w:t>EDF</w:t>
            </w:r>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Nr</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(EK</w:t>
            </w:r>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lēmuma</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pieņemšanas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gadījumā</w:t>
            </w:r>
            <w:proofErr w:type="spellEnd"/>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 xml:space="preserve">EK </w:t>
            </w:r>
            <w:proofErr w:type="spellStart"/>
            <w:r w:rsidRPr="00221BAD">
              <w:rPr>
                <w:rFonts w:ascii="Times New Roman" w:eastAsia="Times New Roman" w:hAnsi="Times New Roman" w:cs="Times New Roman"/>
                <w:sz w:val="20"/>
              </w:rPr>
              <w:t>līdzfinansējuma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saņemšanas</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tiesību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piešķiršanu</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z w:val="20"/>
              </w:rPr>
              <w:t xml:space="preserve"> </w:t>
            </w:r>
            <w:proofErr w:type="spellStart"/>
            <w:r w:rsidRPr="00221BAD">
              <w:rPr>
                <w:rFonts w:ascii="Times New Roman" w:eastAsia="Times New Roman" w:hAnsi="Times New Roman" w:cs="Times New Roman"/>
                <w:sz w:val="20"/>
              </w:rPr>
              <w:t>konsorcijam</w:t>
            </w:r>
            <w:proofErr w:type="spellEnd"/>
            <w:r w:rsidRPr="00221BAD">
              <w:rPr>
                <w:rFonts w:ascii="Times New Roman" w:eastAsia="Times New Roman" w:hAnsi="Times New Roman" w:cs="Times New Roman"/>
                <w:sz w:val="20"/>
              </w:rPr>
              <w:t>)</w:t>
            </w:r>
          </w:p>
        </w:tc>
        <w:tc>
          <w:tcPr>
            <w:tcW w:w="1845" w:type="dxa"/>
            <w:tcBorders>
              <w:top w:val="double" w:sz="6" w:space="0" w:color="9F9F9F"/>
              <w:left w:val="double" w:sz="6" w:space="0" w:color="9F9F9F"/>
              <w:bottom w:val="single" w:sz="6" w:space="0" w:color="EFEFEF"/>
              <w:right w:val="double" w:sz="6"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25"/>
        </w:trPr>
        <w:tc>
          <w:tcPr>
            <w:tcW w:w="9334" w:type="dxa"/>
            <w:gridSpan w:val="4"/>
            <w:tcBorders>
              <w:top w:val="nil"/>
              <w:left w:val="single" w:sz="2" w:space="0" w:color="EFEFEF"/>
              <w:bottom w:val="double" w:sz="6" w:space="0" w:color="9F9F9F"/>
              <w:right w:val="single" w:sz="2"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9334"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8"/>
              <w:ind w:left="1725"/>
              <w:rPr>
                <w:rFonts w:ascii="Times New Roman" w:eastAsia="Times New Roman" w:hAnsi="Times New Roman" w:cs="Times New Roman"/>
                <w:b/>
                <w:sz w:val="20"/>
                <w:lang w:val="lv-LV"/>
              </w:rPr>
            </w:pPr>
            <w:r w:rsidRPr="00221BAD">
              <w:rPr>
                <w:rFonts w:ascii="Times New Roman" w:eastAsia="Times New Roman" w:hAnsi="Times New Roman" w:cs="Times New Roman"/>
                <w:b/>
                <w:sz w:val="20"/>
                <w:lang w:val="lv-LV"/>
              </w:rPr>
              <w:t>2.</w:t>
            </w:r>
            <w:r w:rsidRPr="00221BAD">
              <w:rPr>
                <w:rFonts w:ascii="Times New Roman" w:eastAsia="Times New Roman" w:hAnsi="Times New Roman" w:cs="Times New Roman"/>
                <w:b/>
                <w:spacing w:val="-6"/>
                <w:sz w:val="20"/>
                <w:lang w:val="lv-LV"/>
              </w:rPr>
              <w:t xml:space="preserve"> </w:t>
            </w:r>
            <w:r w:rsidRPr="00221BAD">
              <w:rPr>
                <w:rFonts w:ascii="Times New Roman" w:eastAsia="Times New Roman" w:hAnsi="Times New Roman" w:cs="Times New Roman"/>
                <w:b/>
                <w:sz w:val="20"/>
                <w:lang w:val="lv-LV"/>
              </w:rPr>
              <w:t>Informācija</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par</w:t>
            </w:r>
            <w:r w:rsidRPr="00221BAD">
              <w:rPr>
                <w:rFonts w:ascii="Times New Roman" w:eastAsia="Times New Roman" w:hAnsi="Times New Roman" w:cs="Times New Roman"/>
                <w:b/>
                <w:spacing w:val="-6"/>
                <w:sz w:val="20"/>
                <w:lang w:val="lv-LV"/>
              </w:rPr>
              <w:t xml:space="preserve"> </w:t>
            </w:r>
            <w:r w:rsidRPr="00221BAD">
              <w:rPr>
                <w:rFonts w:ascii="Times New Roman" w:eastAsia="Times New Roman" w:hAnsi="Times New Roman" w:cs="Times New Roman"/>
                <w:b/>
                <w:sz w:val="20"/>
                <w:lang w:val="lv-LV"/>
              </w:rPr>
              <w:t>Pieteikuma</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iesniedzēju,</w:t>
            </w:r>
            <w:r w:rsidRPr="00221BAD">
              <w:rPr>
                <w:rFonts w:ascii="Times New Roman" w:eastAsia="Times New Roman" w:hAnsi="Times New Roman" w:cs="Times New Roman"/>
                <w:b/>
                <w:spacing w:val="-6"/>
                <w:sz w:val="20"/>
                <w:lang w:val="lv-LV"/>
              </w:rPr>
              <w:t xml:space="preserve"> </w:t>
            </w:r>
            <w:r w:rsidRPr="00221BAD">
              <w:rPr>
                <w:rFonts w:ascii="Times New Roman" w:eastAsia="Times New Roman" w:hAnsi="Times New Roman" w:cs="Times New Roman"/>
                <w:b/>
                <w:sz w:val="20"/>
                <w:lang w:val="lv-LV"/>
              </w:rPr>
              <w:t>kas</w:t>
            </w:r>
            <w:r w:rsidRPr="00221BAD">
              <w:rPr>
                <w:rFonts w:ascii="Times New Roman" w:eastAsia="Times New Roman" w:hAnsi="Times New Roman" w:cs="Times New Roman"/>
                <w:b/>
                <w:spacing w:val="-7"/>
                <w:sz w:val="20"/>
                <w:lang w:val="lv-LV"/>
              </w:rPr>
              <w:t xml:space="preserve"> </w:t>
            </w:r>
            <w:r w:rsidRPr="00221BAD">
              <w:rPr>
                <w:rFonts w:ascii="Times New Roman" w:eastAsia="Times New Roman" w:hAnsi="Times New Roman" w:cs="Times New Roman"/>
                <w:b/>
                <w:sz w:val="20"/>
                <w:lang w:val="lv-LV"/>
              </w:rPr>
              <w:t>sniedz</w:t>
            </w:r>
            <w:r w:rsidRPr="00221BAD">
              <w:rPr>
                <w:rFonts w:ascii="Times New Roman" w:eastAsia="Times New Roman" w:hAnsi="Times New Roman" w:cs="Times New Roman"/>
                <w:b/>
                <w:spacing w:val="-3"/>
                <w:sz w:val="20"/>
                <w:lang w:val="lv-LV"/>
              </w:rPr>
              <w:t xml:space="preserve"> </w:t>
            </w:r>
            <w:r w:rsidRPr="00221BAD">
              <w:rPr>
                <w:rFonts w:ascii="Times New Roman" w:eastAsia="Times New Roman" w:hAnsi="Times New Roman" w:cs="Times New Roman"/>
                <w:b/>
                <w:spacing w:val="-2"/>
                <w:sz w:val="20"/>
                <w:lang w:val="lv-LV"/>
              </w:rPr>
              <w:t>apliecinājumu</w:t>
            </w:r>
          </w:p>
        </w:tc>
      </w:tr>
      <w:tr w:rsidR="008F1934" w:rsidTr="00645EC7">
        <w:trPr>
          <w:trHeight w:val="305"/>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2.1.</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4"/>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Nosaukums</w:t>
            </w:r>
            <w:proofErr w:type="spellEnd"/>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3"/>
                <w:sz w:val="20"/>
              </w:rPr>
              <w:t xml:space="preserve"> </w:t>
            </w:r>
            <w:proofErr w:type="spellStart"/>
            <w:r w:rsidRPr="00221BAD">
              <w:rPr>
                <w:rFonts w:ascii="Times New Roman" w:eastAsia="Times New Roman" w:hAnsi="Times New Roman" w:cs="Times New Roman"/>
                <w:spacing w:val="-2"/>
                <w:sz w:val="20"/>
              </w:rPr>
              <w:t>lielums</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2.2.</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4"/>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2"/>
                <w:sz w:val="20"/>
              </w:rPr>
              <w:t>Reģistrācijas</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pacing w:val="-2"/>
                <w:sz w:val="20"/>
              </w:rPr>
              <w:t>numurs</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2.3.</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4"/>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Juridiskā</w:t>
            </w:r>
            <w:proofErr w:type="spellEnd"/>
            <w:r w:rsidRPr="00221BAD">
              <w:rPr>
                <w:rFonts w:ascii="Times New Roman" w:eastAsia="Times New Roman" w:hAnsi="Times New Roman" w:cs="Times New Roman"/>
                <w:spacing w:val="-9"/>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2.4.</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5"/>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Projekta</w:t>
            </w:r>
            <w:proofErr w:type="spellEnd"/>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vieta</w:t>
            </w:r>
            <w:proofErr w:type="spellEnd"/>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4"/>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2"/>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5"/>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2.5.</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5"/>
              <w:ind w:left="6" w:right="6"/>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Tālrunis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e-pasta</w:t>
            </w:r>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adrese</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5"/>
                <w:sz w:val="20"/>
              </w:rPr>
              <w:t xml:space="preserve"> </w:t>
            </w:r>
            <w:proofErr w:type="spellStart"/>
            <w:r w:rsidRPr="00221BAD">
              <w:rPr>
                <w:rFonts w:ascii="Times New Roman" w:eastAsia="Times New Roman" w:hAnsi="Times New Roman" w:cs="Times New Roman"/>
                <w:spacing w:val="-2"/>
                <w:sz w:val="20"/>
              </w:rPr>
              <w:t>tīmekļvietne</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vMerge w:val="restart"/>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2.6.</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Atbildīgā</w:t>
            </w:r>
            <w:proofErr w:type="spellEnd"/>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pacing w:val="-2"/>
                <w:sz w:val="20"/>
              </w:rPr>
              <w:t>persona/</w:t>
            </w:r>
            <w:proofErr w:type="spellStart"/>
            <w:r w:rsidRPr="00221BAD">
              <w:rPr>
                <w:rFonts w:ascii="Times New Roman" w:eastAsia="Times New Roman" w:hAnsi="Times New Roman" w:cs="Times New Roman"/>
                <w:spacing w:val="-2"/>
                <w:sz w:val="20"/>
              </w:rPr>
              <w:t>kontaktpersona</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1"/>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vārds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3"/>
                <w:sz w:val="20"/>
              </w:rPr>
              <w:t xml:space="preserve"> </w:t>
            </w:r>
            <w:proofErr w:type="spellStart"/>
            <w:r w:rsidRPr="00221BAD">
              <w:rPr>
                <w:rFonts w:ascii="Times New Roman" w:eastAsia="Times New Roman" w:hAnsi="Times New Roman" w:cs="Times New Roman"/>
                <w:spacing w:val="-2"/>
                <w:sz w:val="20"/>
              </w:rPr>
              <w:t>uzvārds</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4"/>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2"/>
                <w:sz w:val="20"/>
              </w:rPr>
              <w:t>amats</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05"/>
        </w:trPr>
        <w:tc>
          <w:tcPr>
            <w:tcW w:w="1719" w:type="dxa"/>
            <w:gridSpan w:val="2"/>
            <w:vMerge/>
            <w:tcBorders>
              <w:top w:val="nil"/>
              <w:left w:val="thinThickMediumGap" w:sz="3" w:space="0" w:color="9F9F9F"/>
              <w:bottom w:val="double" w:sz="6" w:space="0" w:color="9F9F9F"/>
              <w:right w:val="double" w:sz="6" w:space="0" w:color="9F9F9F"/>
            </w:tcBorders>
          </w:tcPr>
          <w:p w:rsidR="00221BAD" w:rsidRPr="00221BAD" w:rsidRDefault="00221BAD" w:rsidP="00221BAD">
            <w:pPr>
              <w:rPr>
                <w:rFonts w:ascii="Times New Roman" w:eastAsia="Times New Roman" w:hAnsi="Times New Roman" w:cs="Times New Roman"/>
                <w:sz w:val="2"/>
                <w:szCs w:val="2"/>
              </w:rPr>
            </w:pP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tālrunis</w:t>
            </w:r>
            <w:proofErr w:type="spellEnd"/>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e-pasta</w:t>
            </w:r>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pacing w:val="-2"/>
                <w:sz w:val="20"/>
              </w:rPr>
              <w:t>adrese</w:t>
            </w:r>
            <w:proofErr w:type="spellEnd"/>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533"/>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150"/>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2.7.</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150"/>
              <w:ind w:left="6"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Pamatdarbības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nozare</w:t>
            </w:r>
            <w:proofErr w:type="spellEnd"/>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(NACE</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2.</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pacing w:val="-4"/>
                <w:sz w:val="20"/>
              </w:rPr>
              <w:t>red.)</w:t>
            </w:r>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362384" w:rsidP="00A173FF">
            <w:pPr>
              <w:spacing w:before="35"/>
              <w:ind w:right="396"/>
              <w:rPr>
                <w:rFonts w:ascii="Times New Roman" w:eastAsia="Times New Roman" w:hAnsi="Times New Roman" w:cs="Times New Roman"/>
                <w:sz w:val="20"/>
              </w:rPr>
            </w:pPr>
            <w:proofErr w:type="spellStart"/>
            <w:r w:rsidRPr="00221BAD">
              <w:rPr>
                <w:rFonts w:ascii="Times New Roman" w:eastAsia="Times New Roman" w:hAnsi="Times New Roman" w:cs="Times New Roman"/>
                <w:spacing w:val="-4"/>
                <w:sz w:val="20"/>
              </w:rPr>
              <w:t>Kods</w:t>
            </w:r>
            <w:proofErr w:type="spellEnd"/>
            <w:r w:rsidRPr="00221BAD">
              <w:rPr>
                <w:rFonts w:ascii="Times New Roman" w:eastAsia="Times New Roman" w:hAnsi="Times New Roman" w:cs="Times New Roman"/>
                <w:spacing w:val="-4"/>
                <w:sz w:val="20"/>
              </w:rPr>
              <w:t xml:space="preserve">: </w:t>
            </w:r>
            <w:proofErr w:type="spellStart"/>
            <w:r w:rsidRPr="00221BAD">
              <w:rPr>
                <w:rFonts w:ascii="Times New Roman" w:eastAsia="Times New Roman" w:hAnsi="Times New Roman" w:cs="Times New Roman"/>
                <w:spacing w:val="-2"/>
                <w:sz w:val="20"/>
              </w:rPr>
              <w:t>Nosaukums</w:t>
            </w:r>
            <w:proofErr w:type="spellEnd"/>
            <w:r w:rsidRPr="00221BAD">
              <w:rPr>
                <w:rFonts w:ascii="Times New Roman" w:eastAsia="Times New Roman" w:hAnsi="Times New Roman" w:cs="Times New Roman"/>
                <w:spacing w:val="-2"/>
                <w:sz w:val="20"/>
              </w:rPr>
              <w:t>:</w:t>
            </w:r>
          </w:p>
        </w:tc>
      </w:tr>
      <w:tr w:rsidR="008F1934" w:rsidTr="00645EC7">
        <w:trPr>
          <w:trHeight w:val="305"/>
        </w:trPr>
        <w:tc>
          <w:tcPr>
            <w:tcW w:w="1719" w:type="dxa"/>
            <w:gridSpan w:val="2"/>
            <w:tcBorders>
              <w:top w:val="double" w:sz="6" w:space="0" w:color="9F9F9F"/>
              <w:left w:val="thinThickMediumGap" w:sz="3" w:space="0" w:color="9F9F9F"/>
              <w:bottom w:val="double" w:sz="6" w:space="0" w:color="9F9F9F"/>
              <w:right w:val="double" w:sz="6" w:space="0" w:color="9F9F9F"/>
            </w:tcBorders>
          </w:tcPr>
          <w:p w:rsidR="00221BAD" w:rsidRPr="00221BAD" w:rsidRDefault="00362384" w:rsidP="00221BAD">
            <w:pPr>
              <w:spacing w:before="38"/>
              <w:ind w:left="38"/>
              <w:rPr>
                <w:rFonts w:ascii="Times New Roman" w:eastAsia="Times New Roman" w:hAnsi="Times New Roman" w:cs="Times New Roman"/>
                <w:sz w:val="20"/>
              </w:rPr>
            </w:pPr>
            <w:r w:rsidRPr="00221BAD">
              <w:rPr>
                <w:rFonts w:ascii="Times New Roman" w:eastAsia="Times New Roman" w:hAnsi="Times New Roman" w:cs="Times New Roman"/>
                <w:spacing w:val="-4"/>
                <w:sz w:val="20"/>
              </w:rPr>
              <w:t>2.8.</w:t>
            </w:r>
          </w:p>
        </w:tc>
        <w:tc>
          <w:tcPr>
            <w:tcW w:w="5770" w:type="dxa"/>
            <w:tcBorders>
              <w:top w:val="double" w:sz="6" w:space="0" w:color="9F9F9F"/>
              <w:left w:val="double" w:sz="6" w:space="0" w:color="9F9F9F"/>
              <w:bottom w:val="double" w:sz="6" w:space="0" w:color="9F9F9F"/>
              <w:right w:val="double" w:sz="6" w:space="0" w:color="9F9F9F"/>
            </w:tcBorders>
          </w:tcPr>
          <w:p w:rsidR="00221BAD" w:rsidRPr="00221BAD" w:rsidRDefault="00362384" w:rsidP="00221BAD">
            <w:pPr>
              <w:spacing w:before="38"/>
              <w:ind w:left="6" w:right="3"/>
              <w:jc w:val="center"/>
              <w:rPr>
                <w:rFonts w:ascii="Times New Roman" w:eastAsia="Times New Roman" w:hAnsi="Times New Roman" w:cs="Times New Roman"/>
                <w:sz w:val="20"/>
              </w:rPr>
            </w:pPr>
            <w:proofErr w:type="spellStart"/>
            <w:r w:rsidRPr="00221BAD">
              <w:rPr>
                <w:rFonts w:ascii="Times New Roman" w:eastAsia="Times New Roman" w:hAnsi="Times New Roman" w:cs="Times New Roman"/>
                <w:sz w:val="20"/>
              </w:rPr>
              <w:t>Pieteiktās</w:t>
            </w:r>
            <w:proofErr w:type="spellEnd"/>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biznesa</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idejas</w:t>
            </w:r>
            <w:proofErr w:type="spellEnd"/>
            <w:r w:rsidRPr="00221BAD">
              <w:rPr>
                <w:rFonts w:ascii="Times New Roman" w:eastAsia="Times New Roman" w:hAnsi="Times New Roman" w:cs="Times New Roman"/>
                <w:spacing w:val="-6"/>
                <w:sz w:val="20"/>
              </w:rPr>
              <w:t xml:space="preserve"> </w:t>
            </w:r>
            <w:proofErr w:type="spellStart"/>
            <w:r w:rsidRPr="00221BAD">
              <w:rPr>
                <w:rFonts w:ascii="Times New Roman" w:eastAsia="Times New Roman" w:hAnsi="Times New Roman" w:cs="Times New Roman"/>
                <w:sz w:val="20"/>
              </w:rPr>
              <w:t>īstenošanas</w:t>
            </w:r>
            <w:proofErr w:type="spellEnd"/>
            <w:r w:rsidRPr="00221BAD">
              <w:rPr>
                <w:rFonts w:ascii="Times New Roman" w:eastAsia="Times New Roman" w:hAnsi="Times New Roman" w:cs="Times New Roman"/>
                <w:spacing w:val="-7"/>
                <w:sz w:val="20"/>
              </w:rPr>
              <w:t xml:space="preserve"> </w:t>
            </w:r>
            <w:proofErr w:type="spellStart"/>
            <w:r w:rsidRPr="00221BAD">
              <w:rPr>
                <w:rFonts w:ascii="Times New Roman" w:eastAsia="Times New Roman" w:hAnsi="Times New Roman" w:cs="Times New Roman"/>
                <w:sz w:val="20"/>
              </w:rPr>
              <w:t>nozare</w:t>
            </w:r>
            <w:proofErr w:type="spellEnd"/>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(NACE</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2.</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pacing w:val="-4"/>
                <w:sz w:val="20"/>
              </w:rPr>
              <w:t>red.)</w:t>
            </w:r>
          </w:p>
        </w:tc>
        <w:tc>
          <w:tcPr>
            <w:tcW w:w="1845" w:type="dxa"/>
            <w:tcBorders>
              <w:top w:val="double" w:sz="6" w:space="0" w:color="9F9F9F"/>
              <w:left w:val="double" w:sz="6"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327"/>
        </w:trPr>
        <w:tc>
          <w:tcPr>
            <w:tcW w:w="9334" w:type="dxa"/>
            <w:gridSpan w:val="4"/>
            <w:tcBorders>
              <w:top w:val="double" w:sz="6" w:space="0" w:color="9F9F9F"/>
              <w:left w:val="single" w:sz="2" w:space="0" w:color="EFEFEF"/>
              <w:bottom w:val="single" w:sz="6" w:space="0" w:color="9F9F9F"/>
              <w:right w:val="single" w:sz="2" w:space="0" w:color="9F9F9F"/>
            </w:tcBorders>
          </w:tcPr>
          <w:p w:rsidR="00221BAD" w:rsidRPr="00221BAD" w:rsidRDefault="00221BAD" w:rsidP="00221BAD">
            <w:pPr>
              <w:rPr>
                <w:rFonts w:ascii="Times New Roman" w:eastAsia="Times New Roman" w:hAnsi="Times New Roman" w:cs="Times New Roman"/>
                <w:sz w:val="20"/>
              </w:rPr>
            </w:pPr>
          </w:p>
        </w:tc>
      </w:tr>
      <w:tr w:rsidR="008F1934" w:rsidTr="00645EC7">
        <w:trPr>
          <w:trHeight w:val="298"/>
        </w:trPr>
        <w:tc>
          <w:tcPr>
            <w:tcW w:w="9334" w:type="dxa"/>
            <w:gridSpan w:val="4"/>
            <w:tcBorders>
              <w:top w:val="sing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1"/>
              <w:ind w:left="1934"/>
              <w:rPr>
                <w:rFonts w:ascii="Times New Roman" w:eastAsia="Times New Roman" w:hAnsi="Times New Roman" w:cs="Times New Roman"/>
                <w:b/>
                <w:sz w:val="20"/>
              </w:rPr>
            </w:pPr>
            <w:r w:rsidRPr="00221BAD">
              <w:rPr>
                <w:rFonts w:ascii="Times New Roman" w:eastAsia="Times New Roman" w:hAnsi="Times New Roman" w:cs="Times New Roman"/>
                <w:b/>
                <w:sz w:val="20"/>
              </w:rPr>
              <w:t>3.</w:t>
            </w:r>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Projekta</w:t>
            </w:r>
            <w:proofErr w:type="spellEnd"/>
            <w:r w:rsidRPr="00221BAD">
              <w:rPr>
                <w:rFonts w:ascii="Times New Roman" w:eastAsia="Times New Roman" w:hAnsi="Times New Roman" w:cs="Times New Roman"/>
                <w:b/>
                <w:spacing w:val="-3"/>
                <w:sz w:val="20"/>
              </w:rPr>
              <w:t xml:space="preserve"> </w:t>
            </w:r>
            <w:proofErr w:type="spellStart"/>
            <w:r w:rsidRPr="00221BAD">
              <w:rPr>
                <w:rFonts w:ascii="Times New Roman" w:eastAsia="Times New Roman" w:hAnsi="Times New Roman" w:cs="Times New Roman"/>
                <w:b/>
                <w:sz w:val="20"/>
              </w:rPr>
              <w:t>apraksts</w:t>
            </w:r>
            <w:proofErr w:type="spellEnd"/>
            <w:r w:rsidRPr="00221BAD">
              <w:rPr>
                <w:rFonts w:ascii="Times New Roman" w:eastAsia="Times New Roman" w:hAnsi="Times New Roman" w:cs="Times New Roman"/>
                <w:b/>
                <w:sz w:val="20"/>
              </w:rPr>
              <w:t>,</w:t>
            </w:r>
            <w:r w:rsidRPr="00221BAD">
              <w:rPr>
                <w:rFonts w:ascii="Times New Roman" w:eastAsia="Times New Roman" w:hAnsi="Times New Roman" w:cs="Times New Roman"/>
                <w:b/>
                <w:spacing w:val="-6"/>
                <w:sz w:val="20"/>
              </w:rPr>
              <w:t xml:space="preserve"> </w:t>
            </w:r>
            <w:proofErr w:type="spellStart"/>
            <w:r w:rsidRPr="00221BAD">
              <w:rPr>
                <w:rFonts w:ascii="Times New Roman" w:eastAsia="Times New Roman" w:hAnsi="Times New Roman" w:cs="Times New Roman"/>
                <w:b/>
                <w:sz w:val="20"/>
              </w:rPr>
              <w:t>tostarp</w:t>
            </w:r>
            <w:proofErr w:type="spellEnd"/>
            <w:r w:rsidRPr="00221BAD">
              <w:rPr>
                <w:rFonts w:ascii="Times New Roman" w:eastAsia="Times New Roman" w:hAnsi="Times New Roman" w:cs="Times New Roman"/>
                <w:b/>
                <w:spacing w:val="-9"/>
                <w:sz w:val="20"/>
              </w:rPr>
              <w:t xml:space="preserve"> </w:t>
            </w:r>
            <w:proofErr w:type="spellStart"/>
            <w:r w:rsidRPr="00221BAD">
              <w:rPr>
                <w:rFonts w:ascii="Times New Roman" w:eastAsia="Times New Roman" w:hAnsi="Times New Roman" w:cs="Times New Roman"/>
                <w:b/>
                <w:sz w:val="20"/>
              </w:rPr>
              <w:t>projekta</w:t>
            </w:r>
            <w:proofErr w:type="spellEnd"/>
            <w:r w:rsidRPr="00221BAD">
              <w:rPr>
                <w:rFonts w:ascii="Times New Roman" w:eastAsia="Times New Roman" w:hAnsi="Times New Roman" w:cs="Times New Roman"/>
                <w:b/>
                <w:spacing w:val="-5"/>
                <w:sz w:val="20"/>
              </w:rPr>
              <w:t xml:space="preserve"> </w:t>
            </w:r>
            <w:proofErr w:type="spellStart"/>
            <w:r w:rsidRPr="00221BAD">
              <w:rPr>
                <w:rFonts w:ascii="Times New Roman" w:eastAsia="Times New Roman" w:hAnsi="Times New Roman" w:cs="Times New Roman"/>
                <w:b/>
                <w:sz w:val="20"/>
              </w:rPr>
              <w:t>sākuma</w:t>
            </w:r>
            <w:proofErr w:type="spellEnd"/>
            <w:r w:rsidRPr="00221BAD">
              <w:rPr>
                <w:rFonts w:ascii="Times New Roman" w:eastAsia="Times New Roman" w:hAnsi="Times New Roman" w:cs="Times New Roman"/>
                <w:b/>
                <w:spacing w:val="-5"/>
                <w:sz w:val="20"/>
              </w:rPr>
              <w:t xml:space="preserve"> </w:t>
            </w:r>
            <w:r w:rsidRPr="00221BAD">
              <w:rPr>
                <w:rFonts w:ascii="Times New Roman" w:eastAsia="Times New Roman" w:hAnsi="Times New Roman" w:cs="Times New Roman"/>
                <w:b/>
                <w:sz w:val="20"/>
              </w:rPr>
              <w:t>un</w:t>
            </w:r>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beigu</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pacing w:val="-2"/>
                <w:sz w:val="20"/>
              </w:rPr>
              <w:t>datums</w:t>
            </w:r>
            <w:proofErr w:type="spellEnd"/>
          </w:p>
        </w:tc>
      </w:tr>
      <w:tr w:rsidR="008F1934" w:rsidTr="00645EC7">
        <w:trPr>
          <w:trHeight w:val="533"/>
        </w:trPr>
        <w:tc>
          <w:tcPr>
            <w:tcW w:w="9334"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5"/>
              <w:jc w:val="center"/>
              <w:rPr>
                <w:rFonts w:ascii="Times New Roman" w:eastAsia="Times New Roman" w:hAnsi="Times New Roman" w:cs="Times New Roman"/>
                <w:b/>
                <w:sz w:val="20"/>
                <w:lang w:val="lv-LV"/>
              </w:rPr>
            </w:pPr>
            <w:r w:rsidRPr="00221BAD">
              <w:rPr>
                <w:rFonts w:ascii="Times New Roman" w:eastAsia="Times New Roman" w:hAnsi="Times New Roman" w:cs="Times New Roman"/>
                <w:b/>
                <w:sz w:val="20"/>
                <w:lang w:val="lv-LV"/>
              </w:rPr>
              <w:t>4.</w:t>
            </w:r>
            <w:r w:rsidRPr="00221BAD">
              <w:rPr>
                <w:rFonts w:ascii="Times New Roman" w:eastAsia="Times New Roman" w:hAnsi="Times New Roman" w:cs="Times New Roman"/>
                <w:b/>
                <w:spacing w:val="-6"/>
                <w:sz w:val="20"/>
                <w:lang w:val="lv-LV"/>
              </w:rPr>
              <w:t xml:space="preserve"> </w:t>
            </w:r>
            <w:r w:rsidRPr="00221BAD">
              <w:rPr>
                <w:rFonts w:ascii="Times New Roman" w:eastAsia="Times New Roman" w:hAnsi="Times New Roman" w:cs="Times New Roman"/>
                <w:b/>
                <w:sz w:val="20"/>
                <w:lang w:val="lv-LV"/>
              </w:rPr>
              <w:t>Projekta</w:t>
            </w:r>
            <w:r w:rsidRPr="00221BAD">
              <w:rPr>
                <w:rFonts w:ascii="Times New Roman" w:eastAsia="Times New Roman" w:hAnsi="Times New Roman" w:cs="Times New Roman"/>
                <w:b/>
                <w:spacing w:val="-5"/>
                <w:sz w:val="20"/>
                <w:lang w:val="lv-LV"/>
              </w:rPr>
              <w:t xml:space="preserve"> </w:t>
            </w:r>
            <w:r w:rsidRPr="00221BAD">
              <w:rPr>
                <w:rFonts w:ascii="Times New Roman" w:eastAsia="Times New Roman" w:hAnsi="Times New Roman" w:cs="Times New Roman"/>
                <w:b/>
                <w:sz w:val="20"/>
                <w:lang w:val="lv-LV"/>
              </w:rPr>
              <w:t>izmaksu</w:t>
            </w:r>
            <w:r w:rsidRPr="00221BAD">
              <w:rPr>
                <w:rFonts w:ascii="Times New Roman" w:eastAsia="Times New Roman" w:hAnsi="Times New Roman" w:cs="Times New Roman"/>
                <w:b/>
                <w:spacing w:val="-7"/>
                <w:sz w:val="20"/>
                <w:lang w:val="lv-LV"/>
              </w:rPr>
              <w:t xml:space="preserve"> </w:t>
            </w:r>
            <w:r w:rsidRPr="00221BAD">
              <w:rPr>
                <w:rFonts w:ascii="Times New Roman" w:eastAsia="Times New Roman" w:hAnsi="Times New Roman" w:cs="Times New Roman"/>
                <w:b/>
                <w:spacing w:val="-2"/>
                <w:sz w:val="20"/>
                <w:lang w:val="lv-LV"/>
              </w:rPr>
              <w:t>uzskaitījums (projekta īstenošanai pieprasītais Komisijas līdzfinansējuma apjoms, kā arī nepieciešamais nacionālā līdzfinansējuma apjoms Pieteikuma iesniedzēja gadījumā)</w:t>
            </w:r>
          </w:p>
        </w:tc>
      </w:tr>
      <w:tr w:rsidR="008F1934" w:rsidTr="00645EC7">
        <w:trPr>
          <w:trHeight w:val="535"/>
        </w:trPr>
        <w:tc>
          <w:tcPr>
            <w:tcW w:w="9334" w:type="dxa"/>
            <w:gridSpan w:val="4"/>
            <w:tcBorders>
              <w:top w:val="double" w:sz="6" w:space="0" w:color="9F9F9F"/>
              <w:left w:val="thinThickMediumGap" w:sz="3" w:space="0" w:color="9F9F9F"/>
              <w:bottom w:val="double" w:sz="6" w:space="0" w:color="9F9F9F"/>
              <w:right w:val="thinThickMediumGap" w:sz="3" w:space="0" w:color="EFEFEF"/>
            </w:tcBorders>
            <w:shd w:val="clear" w:color="auto" w:fill="D9D9D9"/>
          </w:tcPr>
          <w:p w:rsidR="00221BAD" w:rsidRPr="00221BAD" w:rsidRDefault="00362384" w:rsidP="00221BAD">
            <w:pPr>
              <w:spacing w:before="38"/>
              <w:ind w:left="235"/>
              <w:rPr>
                <w:rFonts w:ascii="Times New Roman" w:eastAsia="Times New Roman" w:hAnsi="Times New Roman" w:cs="Times New Roman"/>
                <w:b/>
                <w:sz w:val="20"/>
              </w:rPr>
            </w:pPr>
            <w:r w:rsidRPr="00221BAD">
              <w:rPr>
                <w:rFonts w:ascii="Times New Roman" w:eastAsia="Times New Roman" w:hAnsi="Times New Roman" w:cs="Times New Roman"/>
                <w:b/>
                <w:sz w:val="20"/>
              </w:rPr>
              <w:t>5.</w:t>
            </w:r>
            <w:r w:rsidRPr="00221BAD">
              <w:rPr>
                <w:rFonts w:ascii="Times New Roman" w:eastAsia="Times New Roman" w:hAnsi="Times New Roman" w:cs="Times New Roman"/>
                <w:b/>
                <w:spacing w:val="-9"/>
                <w:sz w:val="20"/>
              </w:rPr>
              <w:t xml:space="preserve"> </w:t>
            </w:r>
            <w:proofErr w:type="spellStart"/>
            <w:r w:rsidRPr="00221BAD">
              <w:rPr>
                <w:rFonts w:ascii="Times New Roman" w:eastAsia="Times New Roman" w:hAnsi="Times New Roman" w:cs="Times New Roman"/>
                <w:b/>
                <w:sz w:val="20"/>
              </w:rPr>
              <w:t>Pieprasītā</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projektam</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nepieciešamā</w:t>
            </w:r>
            <w:proofErr w:type="spellEnd"/>
            <w:r w:rsidRPr="00221BAD">
              <w:rPr>
                <w:rFonts w:ascii="Times New Roman" w:eastAsia="Times New Roman" w:hAnsi="Times New Roman" w:cs="Times New Roman"/>
                <w:b/>
                <w:spacing w:val="-8"/>
                <w:sz w:val="20"/>
              </w:rPr>
              <w:t xml:space="preserve"> </w:t>
            </w:r>
            <w:proofErr w:type="spellStart"/>
            <w:r w:rsidRPr="00221BAD">
              <w:rPr>
                <w:rFonts w:ascii="Times New Roman" w:eastAsia="Times New Roman" w:hAnsi="Times New Roman" w:cs="Times New Roman"/>
                <w:b/>
                <w:sz w:val="20"/>
              </w:rPr>
              <w:t>publiskā</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finansējuma</w:t>
            </w:r>
            <w:proofErr w:type="spellEnd"/>
            <w:r w:rsidRPr="00221BAD">
              <w:rPr>
                <w:rFonts w:ascii="Times New Roman" w:eastAsia="Times New Roman" w:hAnsi="Times New Roman" w:cs="Times New Roman"/>
                <w:b/>
                <w:spacing w:val="-7"/>
                <w:sz w:val="20"/>
              </w:rPr>
              <w:t xml:space="preserve"> </w:t>
            </w:r>
            <w:r w:rsidRPr="00221BAD">
              <w:rPr>
                <w:rFonts w:ascii="Times New Roman" w:eastAsia="Times New Roman" w:hAnsi="Times New Roman" w:cs="Times New Roman"/>
                <w:b/>
                <w:sz w:val="20"/>
              </w:rPr>
              <w:t>summa</w:t>
            </w:r>
            <w:r w:rsidRPr="00221BAD">
              <w:rPr>
                <w:rFonts w:ascii="Times New Roman" w:eastAsia="Times New Roman" w:hAnsi="Times New Roman" w:cs="Times New Roman"/>
                <w:b/>
                <w:spacing w:val="-9"/>
                <w:sz w:val="20"/>
              </w:rPr>
              <w:t xml:space="preserve"> </w:t>
            </w:r>
            <w:proofErr w:type="spellStart"/>
            <w:r w:rsidRPr="00221BAD">
              <w:rPr>
                <w:rFonts w:ascii="Times New Roman" w:eastAsia="Times New Roman" w:hAnsi="Times New Roman" w:cs="Times New Roman"/>
                <w:b/>
                <w:sz w:val="20"/>
              </w:rPr>
              <w:t>Ministrijas</w:t>
            </w:r>
            <w:proofErr w:type="spellEnd"/>
            <w:r w:rsidRPr="00221BAD">
              <w:rPr>
                <w:rFonts w:ascii="Times New Roman" w:eastAsia="Times New Roman" w:hAnsi="Times New Roman" w:cs="Times New Roman"/>
                <w:b/>
                <w:spacing w:val="-9"/>
                <w:sz w:val="20"/>
              </w:rPr>
              <w:t xml:space="preserve"> </w:t>
            </w:r>
            <w:proofErr w:type="spellStart"/>
            <w:r w:rsidRPr="00221BAD">
              <w:rPr>
                <w:rFonts w:ascii="Times New Roman" w:eastAsia="Times New Roman" w:hAnsi="Times New Roman" w:cs="Times New Roman"/>
                <w:b/>
                <w:sz w:val="20"/>
              </w:rPr>
              <w:t>dotācijas</w:t>
            </w:r>
            <w:proofErr w:type="spellEnd"/>
            <w:r w:rsidRPr="00221BAD">
              <w:rPr>
                <w:rFonts w:ascii="Times New Roman" w:eastAsia="Times New Roman" w:hAnsi="Times New Roman" w:cs="Times New Roman"/>
                <w:b/>
                <w:spacing w:val="-9"/>
                <w:sz w:val="20"/>
              </w:rPr>
              <w:t xml:space="preserve"> </w:t>
            </w:r>
            <w:r w:rsidRPr="00221BAD">
              <w:rPr>
                <w:rFonts w:ascii="Times New Roman" w:eastAsia="Times New Roman" w:hAnsi="Times New Roman" w:cs="Times New Roman"/>
                <w:b/>
                <w:sz w:val="20"/>
              </w:rPr>
              <w:t>atbalsta</w:t>
            </w:r>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pacing w:val="-2"/>
                <w:sz w:val="20"/>
              </w:rPr>
              <w:t>veidā</w:t>
            </w:r>
            <w:proofErr w:type="spellEnd"/>
          </w:p>
        </w:tc>
      </w:tr>
      <w:tr w:rsidR="008F1934" w:rsidTr="00645EC7">
        <w:trPr>
          <w:trHeight w:val="94"/>
        </w:trPr>
        <w:tc>
          <w:tcPr>
            <w:tcW w:w="9334" w:type="dxa"/>
            <w:gridSpan w:val="4"/>
            <w:tcBorders>
              <w:top w:val="double" w:sz="6" w:space="0" w:color="9F9F9F"/>
              <w:left w:val="thinThickMediumGap" w:sz="3" w:space="0" w:color="9F9F9F"/>
              <w:bottom w:val="double" w:sz="6" w:space="0" w:color="9F9F9F"/>
              <w:right w:val="thinThickMediumGap" w:sz="3" w:space="0" w:color="EFEFEF"/>
            </w:tcBorders>
          </w:tcPr>
          <w:p w:rsidR="00221BAD" w:rsidRPr="00221BAD" w:rsidRDefault="00221BAD" w:rsidP="00221BAD">
            <w:pPr>
              <w:rPr>
                <w:rFonts w:ascii="Times New Roman" w:eastAsia="Times New Roman" w:hAnsi="Times New Roman" w:cs="Times New Roman"/>
                <w:sz w:val="4"/>
              </w:rPr>
            </w:pPr>
          </w:p>
        </w:tc>
      </w:tr>
      <w:tr w:rsidR="008F1934" w:rsidTr="00645EC7">
        <w:trPr>
          <w:trHeight w:val="298"/>
        </w:trPr>
        <w:tc>
          <w:tcPr>
            <w:tcW w:w="9334" w:type="dxa"/>
            <w:gridSpan w:val="4"/>
            <w:tcBorders>
              <w:top w:val="double" w:sz="6" w:space="0" w:color="9F9F9F"/>
              <w:bottom w:val="single" w:sz="6" w:space="0" w:color="EFEFEF"/>
              <w:right w:val="double" w:sz="6" w:space="0" w:color="9F9F9F"/>
            </w:tcBorders>
            <w:shd w:val="clear" w:color="auto" w:fill="D9D9D9"/>
          </w:tcPr>
          <w:p w:rsidR="00221BAD" w:rsidRPr="00221BAD" w:rsidRDefault="00362384" w:rsidP="00221BAD">
            <w:pPr>
              <w:spacing w:before="38"/>
              <w:ind w:left="2945"/>
              <w:rPr>
                <w:rFonts w:ascii="Times New Roman" w:eastAsia="Times New Roman" w:hAnsi="Times New Roman" w:cs="Times New Roman"/>
                <w:b/>
                <w:sz w:val="20"/>
              </w:rPr>
            </w:pPr>
            <w:r w:rsidRPr="00221BAD">
              <w:rPr>
                <w:rFonts w:ascii="Times New Roman" w:eastAsia="Times New Roman" w:hAnsi="Times New Roman" w:cs="Times New Roman"/>
                <w:b/>
                <w:sz w:val="20"/>
              </w:rPr>
              <w:t>6.</w:t>
            </w:r>
            <w:r w:rsidRPr="00221BAD">
              <w:rPr>
                <w:rFonts w:ascii="Times New Roman" w:eastAsia="Times New Roman" w:hAnsi="Times New Roman" w:cs="Times New Roman"/>
                <w:b/>
                <w:spacing w:val="-8"/>
                <w:sz w:val="20"/>
              </w:rPr>
              <w:t xml:space="preserve"> </w:t>
            </w:r>
            <w:proofErr w:type="spellStart"/>
            <w:r w:rsidRPr="00221BAD">
              <w:rPr>
                <w:rFonts w:ascii="Times New Roman" w:eastAsia="Times New Roman" w:hAnsi="Times New Roman" w:cs="Times New Roman"/>
                <w:b/>
                <w:sz w:val="20"/>
              </w:rPr>
              <w:t>Pieteikuma</w:t>
            </w:r>
            <w:proofErr w:type="spellEnd"/>
            <w:r w:rsidRPr="00221BAD">
              <w:rPr>
                <w:rFonts w:ascii="Times New Roman" w:eastAsia="Times New Roman" w:hAnsi="Times New Roman" w:cs="Times New Roman"/>
                <w:b/>
                <w:spacing w:val="-7"/>
                <w:sz w:val="20"/>
              </w:rPr>
              <w:t xml:space="preserve"> </w:t>
            </w:r>
            <w:proofErr w:type="spellStart"/>
            <w:r w:rsidRPr="00221BAD">
              <w:rPr>
                <w:rFonts w:ascii="Times New Roman" w:eastAsia="Times New Roman" w:hAnsi="Times New Roman" w:cs="Times New Roman"/>
                <w:b/>
                <w:sz w:val="20"/>
              </w:rPr>
              <w:t>iesniedzēja</w:t>
            </w:r>
            <w:proofErr w:type="spellEnd"/>
            <w:r w:rsidRPr="00221BAD">
              <w:rPr>
                <w:rFonts w:ascii="Times New Roman" w:eastAsia="Times New Roman" w:hAnsi="Times New Roman" w:cs="Times New Roman"/>
                <w:b/>
                <w:spacing w:val="-8"/>
                <w:sz w:val="20"/>
              </w:rPr>
              <w:t xml:space="preserve"> </w:t>
            </w:r>
            <w:proofErr w:type="spellStart"/>
            <w:r w:rsidRPr="00221BAD">
              <w:rPr>
                <w:rFonts w:ascii="Times New Roman" w:eastAsia="Times New Roman" w:hAnsi="Times New Roman" w:cs="Times New Roman"/>
                <w:b/>
                <w:spacing w:val="-2"/>
                <w:sz w:val="20"/>
              </w:rPr>
              <w:t>apliecinājums</w:t>
            </w:r>
            <w:proofErr w:type="spellEnd"/>
          </w:p>
        </w:tc>
      </w:tr>
    </w:tbl>
    <w:p w:rsidR="00221BAD" w:rsidRPr="00221BAD" w:rsidRDefault="00221BAD" w:rsidP="00221BAD">
      <w:pPr>
        <w:widowControl w:val="0"/>
        <w:autoSpaceDE w:val="0"/>
        <w:autoSpaceDN w:val="0"/>
        <w:spacing w:before="45"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701"/>
        <w:rPr>
          <w:rFonts w:ascii="Times New Roman" w:eastAsia="Times New Roman" w:hAnsi="Times New Roman" w:cs="Times New Roman"/>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72576" behindDoc="1" locked="0" layoutInCell="1" allowOverlap="1">
                <wp:simplePos x="0" y="0"/>
                <wp:positionH relativeFrom="page">
                  <wp:posOffset>3133979</wp:posOffset>
                </wp:positionH>
                <wp:positionV relativeFrom="paragraph">
                  <wp:posOffset>166268</wp:posOffset>
                </wp:positionV>
                <wp:extent cx="3888740" cy="36830"/>
                <wp:effectExtent l="0" t="0" r="0" b="0"/>
                <wp:wrapTopAndBottom/>
                <wp:docPr id="1" name="Graphic 21"/>
                <wp:cNvGraphicFramePr/>
                <a:graphic xmlns:a="http://schemas.openxmlformats.org/drawingml/2006/main">
                  <a:graphicData uri="http://schemas.microsoft.com/office/word/2010/wordprocessingShape">
                    <wps:wsp>
                      <wps:cNvSpPr/>
                      <wps:spPr>
                        <a:xfrm>
                          <a:off x="0" y="0"/>
                          <a:ext cx="3888740" cy="36830"/>
                        </a:xfrm>
                        <a:custGeom>
                          <a:avLst/>
                          <a:gdLst/>
                          <a:ahLst/>
                          <a:cxnLst/>
                          <a:rect l="l" t="t" r="r" b="b"/>
                          <a:pathLst>
                            <a:path w="3888740" h="36830">
                              <a:moveTo>
                                <a:pt x="3888359" y="27419"/>
                              </a:moveTo>
                              <a:lnTo>
                                <a:pt x="0" y="27419"/>
                              </a:lnTo>
                              <a:lnTo>
                                <a:pt x="0" y="36563"/>
                              </a:lnTo>
                              <a:lnTo>
                                <a:pt x="3888359" y="36563"/>
                              </a:lnTo>
                              <a:lnTo>
                                <a:pt x="3888359" y="27419"/>
                              </a:lnTo>
                              <a:close/>
                            </a:path>
                            <a:path w="3888740" h="36830">
                              <a:moveTo>
                                <a:pt x="3888359" y="0"/>
                              </a:moveTo>
                              <a:lnTo>
                                <a:pt x="0" y="0"/>
                              </a:lnTo>
                              <a:lnTo>
                                <a:pt x="0" y="9131"/>
                              </a:lnTo>
                              <a:lnTo>
                                <a:pt x="3888359" y="9131"/>
                              </a:lnTo>
                              <a:lnTo>
                                <a:pt x="3888359"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21" o:spid="_x0000_s1033" style="width:306.2pt;height:2.9pt;margin-top:13.1pt;margin-left:246.75pt;mso-position-horizontal-relative:page;mso-wrap-distance-bottom:0;mso-wrap-distance-left:0;mso-wrap-distance-right:0;mso-wrap-distance-top:0;mso-wrap-style:square;position:absolute;v-text-anchor:top;visibility:visible;z-index:-251642880" coordsize="3888740,36830" path="m3888359,27419l,27419l,36563l3888359,36563l3888359,27419xem3888359,l,,,9131l3888359,9131l3888359,xe" fillcolor="black" stroked="f">
                <v:path arrowok="t"/>
                <w10:wrap type="topAndBottom"/>
              </v:shape>
            </w:pict>
          </mc:Fallback>
        </mc:AlternateContent>
      </w:r>
      <w:r w:rsidRPr="00221BAD">
        <w:rPr>
          <w:rFonts w:ascii="Times New Roman" w:eastAsia="Times New Roman" w:hAnsi="Times New Roman" w:cs="Times New Roman"/>
          <w:sz w:val="20"/>
        </w:rPr>
        <w:t>Es,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pieteikuma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iesniedzēja</w:t>
      </w:r>
    </w:p>
    <w:p w:rsidR="00221BAD" w:rsidRPr="00221BAD" w:rsidRDefault="00362384" w:rsidP="00221BAD">
      <w:pPr>
        <w:widowControl w:val="0"/>
        <w:autoSpaceDE w:val="0"/>
        <w:autoSpaceDN w:val="0"/>
        <w:spacing w:before="31" w:after="0" w:line="240" w:lineRule="auto"/>
        <w:ind w:left="3418"/>
        <w:rPr>
          <w:rFonts w:ascii="Times New Roman" w:eastAsia="Times New Roman" w:hAnsi="Times New Roman" w:cs="Times New Roman"/>
          <w:i/>
          <w:sz w:val="20"/>
        </w:rPr>
      </w:pPr>
      <w:r w:rsidRPr="00221BAD">
        <w:rPr>
          <w:rFonts w:ascii="Times New Roman" w:eastAsia="Times New Roman" w:hAnsi="Times New Roman" w:cs="Times New Roman"/>
          <w:i/>
          <w:sz w:val="20"/>
        </w:rPr>
        <w:t>(projekta</w:t>
      </w:r>
      <w:r w:rsidRPr="00221BAD">
        <w:rPr>
          <w:rFonts w:ascii="Times New Roman" w:eastAsia="Times New Roman" w:hAnsi="Times New Roman" w:cs="Times New Roman"/>
          <w:i/>
          <w:spacing w:val="-8"/>
          <w:sz w:val="20"/>
        </w:rPr>
        <w:t xml:space="preserve"> </w:t>
      </w:r>
      <w:r w:rsidRPr="00221BAD">
        <w:rPr>
          <w:rFonts w:ascii="Times New Roman" w:eastAsia="Times New Roman" w:hAnsi="Times New Roman" w:cs="Times New Roman"/>
          <w:i/>
          <w:sz w:val="20"/>
        </w:rPr>
        <w:t>iesnieguma</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iesniedzēja</w:t>
      </w:r>
      <w:r w:rsidRPr="00221BAD">
        <w:rPr>
          <w:rFonts w:ascii="Times New Roman" w:eastAsia="Times New Roman" w:hAnsi="Times New Roman" w:cs="Times New Roman"/>
          <w:i/>
          <w:spacing w:val="-8"/>
          <w:sz w:val="20"/>
        </w:rPr>
        <w:t xml:space="preserve"> </w:t>
      </w:r>
      <w:r w:rsidRPr="00221BAD">
        <w:rPr>
          <w:rFonts w:ascii="Times New Roman" w:eastAsia="Times New Roman" w:hAnsi="Times New Roman" w:cs="Times New Roman"/>
          <w:i/>
          <w:spacing w:val="-2"/>
          <w:sz w:val="20"/>
        </w:rPr>
        <w:t>nosaukums)</w:t>
      </w:r>
    </w:p>
    <w:p w:rsidR="00221BAD" w:rsidRPr="00221BAD" w:rsidRDefault="00362384" w:rsidP="00221BAD">
      <w:pPr>
        <w:widowControl w:val="0"/>
        <w:tabs>
          <w:tab w:val="left" w:pos="6027"/>
        </w:tabs>
        <w:autoSpaceDE w:val="0"/>
        <w:autoSpaceDN w:val="0"/>
        <w:spacing w:before="86" w:after="0" w:line="240" w:lineRule="auto"/>
        <w:ind w:left="509"/>
        <w:rPr>
          <w:rFonts w:ascii="Times New Roman" w:eastAsia="Times New Roman" w:hAnsi="Times New Roman" w:cs="Times New Roman"/>
          <w:sz w:val="20"/>
        </w:rPr>
      </w:pPr>
      <w:r w:rsidRPr="00221BAD">
        <w:rPr>
          <w:rFonts w:ascii="Times New Roman" w:eastAsia="Times New Roman" w:hAnsi="Times New Roman" w:cs="Times New Roman"/>
          <w:noProof/>
          <w:lang w:eastAsia="lv-LV"/>
        </w:rPr>
        <mc:AlternateContent>
          <mc:Choice Requires="wps">
            <w:drawing>
              <wp:anchor distT="0" distB="0" distL="0" distR="0" simplePos="0" relativeHeight="251674624" behindDoc="1" locked="0" layoutInCell="1" allowOverlap="1">
                <wp:simplePos x="0" y="0"/>
                <wp:positionH relativeFrom="page">
                  <wp:posOffset>2655443</wp:posOffset>
                </wp:positionH>
                <wp:positionV relativeFrom="paragraph">
                  <wp:posOffset>315873</wp:posOffset>
                </wp:positionV>
                <wp:extent cx="4366895" cy="3683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4366895" cy="36830"/>
                        </a:xfrm>
                        <a:custGeom>
                          <a:avLst/>
                          <a:gdLst/>
                          <a:ahLst/>
                          <a:cxnLst/>
                          <a:rect l="l" t="t" r="r" b="b"/>
                          <a:pathLst>
                            <a:path w="4366895" h="36830">
                              <a:moveTo>
                                <a:pt x="4366895" y="27419"/>
                              </a:moveTo>
                              <a:lnTo>
                                <a:pt x="0" y="27419"/>
                              </a:lnTo>
                              <a:lnTo>
                                <a:pt x="0" y="36563"/>
                              </a:lnTo>
                              <a:lnTo>
                                <a:pt x="4366895" y="36563"/>
                              </a:lnTo>
                              <a:lnTo>
                                <a:pt x="4366895" y="27419"/>
                              </a:lnTo>
                              <a:close/>
                            </a:path>
                            <a:path w="4366895" h="36830">
                              <a:moveTo>
                                <a:pt x="4366895" y="0"/>
                              </a:moveTo>
                              <a:lnTo>
                                <a:pt x="0" y="0"/>
                              </a:lnTo>
                              <a:lnTo>
                                <a:pt x="0" y="9131"/>
                              </a:lnTo>
                              <a:lnTo>
                                <a:pt x="4366895" y="9131"/>
                              </a:lnTo>
                              <a:lnTo>
                                <a:pt x="4366895" y="0"/>
                              </a:lnTo>
                              <a:close/>
                            </a:path>
                          </a:pathLst>
                        </a:custGeom>
                        <a:solidFill>
                          <a:srgbClr val="000000"/>
                        </a:solidFill>
                      </wps:spPr>
                      <wps:bodyPr wrap="square" lIns="0" tIns="0" rIns="0" bIns="0" rtlCol="0">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Graphic 22" o:spid="_x0000_s1034" style="width:343.85pt;height:2.9pt;margin-top:24.85pt;margin-left:209.1pt;mso-position-horizontal-relative:page;mso-wrap-distance-bottom:0;mso-wrap-distance-left:0;mso-wrap-distance-right:0;mso-wrap-distance-top:0;mso-wrap-style:square;position:absolute;v-text-anchor:top;visibility:visible;z-index:-251640832" coordsize="4366895,36830" path="m4366895,27419l,27419l,36563l4366895,36563l4366895,27419xem4366895,l,,,9131l4366895,9131l4366895,xe" fillcolor="black" stroked="f">
                <v:path arrowok="t"/>
                <w10:wrap type="topAndBottom"/>
              </v:shape>
            </w:pict>
          </mc:Fallback>
        </mc:AlternateContent>
      </w:r>
      <w:r w:rsidRPr="00221BAD">
        <w:rPr>
          <w:rFonts w:ascii="Times New Roman" w:eastAsia="Times New Roman" w:hAnsi="Times New Roman" w:cs="Times New Roman"/>
          <w:sz w:val="20"/>
        </w:rPr>
        <w:t>atbildīgā</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pacing w:val="-2"/>
          <w:sz w:val="20"/>
        </w:rPr>
        <w:t>amatpersona</w:t>
      </w:r>
      <w:r w:rsidRPr="00221BAD">
        <w:rPr>
          <w:rFonts w:ascii="Times New Roman" w:eastAsia="Times New Roman" w:hAnsi="Times New Roman" w:cs="Times New Roman"/>
          <w:sz w:val="20"/>
        </w:rPr>
        <w:tab/>
      </w:r>
      <w:r w:rsidRPr="00221BAD">
        <w:rPr>
          <w:rFonts w:ascii="Times New Roman" w:eastAsia="Times New Roman" w:hAnsi="Times New Roman" w:cs="Times New Roman"/>
          <w:spacing w:val="-10"/>
          <w:position w:val="15"/>
          <w:sz w:val="20"/>
        </w:rPr>
        <w:t>,</w:t>
      </w:r>
    </w:p>
    <w:p w:rsidR="00221BAD" w:rsidRPr="00221BAD" w:rsidRDefault="00362384" w:rsidP="00221BAD">
      <w:pPr>
        <w:widowControl w:val="0"/>
        <w:autoSpaceDE w:val="0"/>
        <w:autoSpaceDN w:val="0"/>
        <w:spacing w:before="31" w:after="0" w:line="240" w:lineRule="auto"/>
        <w:ind w:left="2667"/>
        <w:rPr>
          <w:rFonts w:ascii="Times New Roman" w:eastAsia="Times New Roman" w:hAnsi="Times New Roman" w:cs="Times New Roman"/>
          <w:i/>
          <w:sz w:val="20"/>
        </w:rPr>
      </w:pPr>
      <w:r w:rsidRPr="00221BAD">
        <w:rPr>
          <w:rFonts w:ascii="Times New Roman" w:eastAsia="Times New Roman" w:hAnsi="Times New Roman" w:cs="Times New Roman"/>
          <w:i/>
          <w:sz w:val="20"/>
        </w:rPr>
        <w:t>(amats,</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pārstāvības</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tiesības</w:t>
      </w:r>
      <w:r w:rsidRPr="00221BAD">
        <w:rPr>
          <w:rFonts w:ascii="Times New Roman" w:eastAsia="Times New Roman" w:hAnsi="Times New Roman" w:cs="Times New Roman"/>
          <w:i/>
          <w:spacing w:val="-7"/>
          <w:sz w:val="20"/>
        </w:rPr>
        <w:t xml:space="preserve"> </w:t>
      </w:r>
      <w:r w:rsidRPr="00221BAD">
        <w:rPr>
          <w:rFonts w:ascii="Times New Roman" w:eastAsia="Times New Roman" w:hAnsi="Times New Roman" w:cs="Times New Roman"/>
          <w:i/>
          <w:sz w:val="20"/>
        </w:rPr>
        <w:t>un</w:t>
      </w:r>
      <w:r w:rsidRPr="00221BAD">
        <w:rPr>
          <w:rFonts w:ascii="Times New Roman" w:eastAsia="Times New Roman" w:hAnsi="Times New Roman" w:cs="Times New Roman"/>
          <w:i/>
          <w:spacing w:val="-6"/>
          <w:sz w:val="20"/>
        </w:rPr>
        <w:t xml:space="preserve"> </w:t>
      </w:r>
      <w:r w:rsidRPr="00221BAD">
        <w:rPr>
          <w:rFonts w:ascii="Times New Roman" w:eastAsia="Times New Roman" w:hAnsi="Times New Roman" w:cs="Times New Roman"/>
          <w:i/>
          <w:sz w:val="20"/>
        </w:rPr>
        <w:t>vārds,</w:t>
      </w:r>
      <w:r w:rsidRPr="00221BAD">
        <w:rPr>
          <w:rFonts w:ascii="Times New Roman" w:eastAsia="Times New Roman" w:hAnsi="Times New Roman" w:cs="Times New Roman"/>
          <w:i/>
          <w:spacing w:val="-6"/>
          <w:sz w:val="20"/>
        </w:rPr>
        <w:t xml:space="preserve"> </w:t>
      </w:r>
      <w:r w:rsidRPr="00221BAD">
        <w:rPr>
          <w:rFonts w:ascii="Times New Roman" w:eastAsia="Times New Roman" w:hAnsi="Times New Roman" w:cs="Times New Roman"/>
          <w:i/>
          <w:spacing w:val="-2"/>
          <w:sz w:val="20"/>
        </w:rPr>
        <w:t>uzvārds)</w:t>
      </w:r>
    </w:p>
    <w:p w:rsidR="00221BAD" w:rsidRPr="00221BAD" w:rsidRDefault="00221BAD" w:rsidP="00221BAD">
      <w:pPr>
        <w:widowControl w:val="0"/>
        <w:autoSpaceDE w:val="0"/>
        <w:autoSpaceDN w:val="0"/>
        <w:spacing w:before="5" w:after="0" w:line="240" w:lineRule="auto"/>
        <w:rPr>
          <w:rFonts w:ascii="Times New Roman" w:eastAsia="Times New Roman" w:hAnsi="Times New Roman" w:cs="Times New Roman"/>
          <w:i/>
          <w:sz w:val="12"/>
          <w:szCs w:val="24"/>
        </w:rPr>
      </w:pP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12"/>
        </w:rPr>
        <w:sectPr w:rsidR="00221BAD" w:rsidRPr="00221BAD">
          <w:pgSz w:w="11910" w:h="16840"/>
          <w:pgMar w:top="1040" w:right="740" w:bottom="1420" w:left="1560" w:header="0" w:footer="1162" w:gutter="0"/>
          <w:cols w:space="720"/>
        </w:sectPr>
      </w:pP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i/>
          <w:sz w:val="20"/>
          <w:szCs w:val="24"/>
        </w:rPr>
      </w:pP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i/>
          <w:sz w:val="20"/>
          <w:szCs w:val="24"/>
        </w:rPr>
      </w:pPr>
    </w:p>
    <w:p w:rsidR="00221BAD" w:rsidRPr="00221BAD" w:rsidRDefault="00221BAD" w:rsidP="00221BAD">
      <w:pPr>
        <w:widowControl w:val="0"/>
        <w:autoSpaceDE w:val="0"/>
        <w:autoSpaceDN w:val="0"/>
        <w:spacing w:before="41" w:after="0" w:line="240" w:lineRule="auto"/>
        <w:rPr>
          <w:rFonts w:ascii="Times New Roman" w:eastAsia="Times New Roman" w:hAnsi="Times New Roman" w:cs="Times New Roman"/>
          <w:i/>
          <w:sz w:val="20"/>
          <w:szCs w:val="24"/>
        </w:rPr>
      </w:pPr>
    </w:p>
    <w:p w:rsidR="00221BAD" w:rsidRPr="00221BAD" w:rsidRDefault="00362384" w:rsidP="00221BAD">
      <w:pPr>
        <w:widowControl w:val="0"/>
        <w:autoSpaceDE w:val="0"/>
        <w:autoSpaceDN w:val="0"/>
        <w:spacing w:before="91" w:after="0" w:line="240" w:lineRule="auto"/>
        <w:ind w:left="142"/>
        <w:rPr>
          <w:rFonts w:ascii="Times New Roman" w:eastAsia="Times New Roman" w:hAnsi="Times New Roman" w:cs="Times New Roman"/>
          <w:sz w:val="20"/>
        </w:rPr>
      </w:pPr>
      <w:r w:rsidRPr="00221BAD">
        <w:rPr>
          <w:rFonts w:ascii="Times New Roman" w:eastAsia="Times New Roman" w:hAnsi="Times New Roman" w:cs="Times New Roman"/>
        </w:rPr>
        <w:br w:type="column"/>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parakstu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apliecinājuma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iesniegšanas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pacing w:val="-4"/>
          <w:sz w:val="20"/>
        </w:rPr>
        <w:t>dienā</w:t>
      </w:r>
    </w:p>
    <w:p w:rsidR="00221BAD" w:rsidRPr="00221BAD" w:rsidRDefault="00362384" w:rsidP="00221BAD">
      <w:pPr>
        <w:widowControl w:val="0"/>
        <w:autoSpaceDE w:val="0"/>
        <w:autoSpaceDN w:val="0"/>
        <w:spacing w:before="98" w:after="24" w:line="240" w:lineRule="auto"/>
        <w:rPr>
          <w:rFonts w:ascii="Times New Roman" w:eastAsia="Times New Roman" w:hAnsi="Times New Roman" w:cs="Times New Roman"/>
          <w:sz w:val="20"/>
        </w:rPr>
      </w:pPr>
      <w:r w:rsidRPr="00221BAD">
        <w:rPr>
          <w:rFonts w:ascii="Times New Roman" w:eastAsia="Times New Roman" w:hAnsi="Times New Roman" w:cs="Times New Roman"/>
        </w:rPr>
        <w:br w:type="column"/>
      </w:r>
    </w:p>
    <w:p w:rsidR="00221BAD" w:rsidRPr="00221BAD" w:rsidRDefault="00362384" w:rsidP="00221BAD">
      <w:pPr>
        <w:widowControl w:val="0"/>
        <w:autoSpaceDE w:val="0"/>
        <w:autoSpaceDN w:val="0"/>
        <w:spacing w:after="0" w:line="57" w:lineRule="exact"/>
        <w:ind w:left="98"/>
        <w:rPr>
          <w:rFonts w:ascii="Times New Roman" w:eastAsia="Times New Roman" w:hAnsi="Times New Roman" w:cs="Times New Roman"/>
          <w:sz w:val="5"/>
          <w:szCs w:val="24"/>
        </w:rPr>
      </w:pPr>
      <w:r w:rsidRPr="00221BAD">
        <w:rPr>
          <w:rFonts w:ascii="Times New Roman" w:eastAsia="Times New Roman" w:hAnsi="Times New Roman" w:cs="Times New Roman"/>
          <w:noProof/>
          <w:sz w:val="5"/>
          <w:szCs w:val="24"/>
          <w:lang w:eastAsia="lv-LV"/>
        </w:rPr>
        <mc:AlternateContent>
          <mc:Choice Requires="wpg">
            <w:drawing>
              <wp:inline distT="0" distB="0" distL="0" distR="0">
                <wp:extent cx="1152525" cy="36830"/>
                <wp:effectExtent l="0" t="0" r="0" b="0"/>
                <wp:docPr id="23" name="Group 23"/>
                <wp:cNvGraphicFramePr/>
                <a:graphic xmlns:a="http://schemas.openxmlformats.org/drawingml/2006/main">
                  <a:graphicData uri="http://schemas.microsoft.com/office/word/2010/wordprocessingGroup">
                    <wpg:wgp>
                      <wpg:cNvGrpSpPr/>
                      <wpg:grpSpPr>
                        <a:xfrm>
                          <a:off x="0" y="0"/>
                          <a:ext cx="1152525" cy="36830"/>
                          <a:chOff x="0" y="0"/>
                          <a:chExt cx="1152525" cy="36830"/>
                        </a:xfrm>
                      </wpg:grpSpPr>
                      <wps:wsp>
                        <wps:cNvPr id="25" name="Graphic 24"/>
                        <wps:cNvSpPr/>
                        <wps:spPr>
                          <a:xfrm>
                            <a:off x="0" y="0"/>
                            <a:ext cx="1152525" cy="36830"/>
                          </a:xfrm>
                          <a:custGeom>
                            <a:avLst/>
                            <a:gdLst/>
                            <a:ahLst/>
                            <a:cxnLst/>
                            <a:rect l="l" t="t" r="r" b="b"/>
                            <a:pathLst>
                              <a:path w="1152525" h="36830">
                                <a:moveTo>
                                  <a:pt x="1152144" y="27444"/>
                                </a:moveTo>
                                <a:lnTo>
                                  <a:pt x="0" y="27444"/>
                                </a:lnTo>
                                <a:lnTo>
                                  <a:pt x="0" y="36576"/>
                                </a:lnTo>
                                <a:lnTo>
                                  <a:pt x="1152144" y="36576"/>
                                </a:lnTo>
                                <a:lnTo>
                                  <a:pt x="1152144" y="27444"/>
                                </a:lnTo>
                                <a:close/>
                              </a:path>
                              <a:path w="1152525" h="36830">
                                <a:moveTo>
                                  <a:pt x="1152144" y="0"/>
                                </a:moveTo>
                                <a:lnTo>
                                  <a:pt x="0" y="0"/>
                                </a:lnTo>
                                <a:lnTo>
                                  <a:pt x="0" y="9144"/>
                                </a:lnTo>
                                <a:lnTo>
                                  <a:pt x="1152144" y="9144"/>
                                </a:lnTo>
                                <a:lnTo>
                                  <a:pt x="1152144" y="0"/>
                                </a:lnTo>
                                <a:close/>
                              </a:path>
                            </a:pathLst>
                          </a:custGeom>
                          <a:solidFill>
                            <a:srgbClr val="000000"/>
                          </a:solidFill>
                        </wps:spPr>
                        <wps:bodyPr wrap="square" lIns="0" tIns="0" rIns="0" bIns="0" rtlCol="0">
                          <a:prstTxWarp prst="textNoShape">
                            <a:avLst/>
                          </a:prstTxWarp>
                        </wps:bodyPr>
                      </wps:wsp>
                    </wpg:wg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3" o:spid="_x0000_i1035" style="width:90.75pt;height:2.9pt;mso-position-horizontal-relative:char;mso-position-vertical-relative:line" coordsize="11525,368">
                <v:shape id="Graphic 24" o:spid="_x0000_s1036" style="width:11525;height:368;mso-wrap-style:square;position:absolute;v-text-anchor:top;visibility:visible" coordsize="1152525,36830" path="m1152144,27444l,27444l,36576l1152144,36576l1152144,27444xem1152144,l,,,9144l1152144,9144l1152144,xe" fillcolor="black" stroked="f">
                  <v:path arrowok="t"/>
                </v:shape>
                <w10:anchorlock/>
              </v:group>
            </w:pict>
          </mc:Fallback>
        </mc:AlternateContent>
      </w:r>
    </w:p>
    <w:p w:rsidR="00221BAD" w:rsidRPr="00221BAD" w:rsidRDefault="00362384" w:rsidP="00221BAD">
      <w:pPr>
        <w:widowControl w:val="0"/>
        <w:autoSpaceDE w:val="0"/>
        <w:autoSpaceDN w:val="0"/>
        <w:spacing w:before="32" w:after="0" w:line="240" w:lineRule="auto"/>
        <w:ind w:left="142"/>
        <w:rPr>
          <w:rFonts w:ascii="Times New Roman" w:eastAsia="Times New Roman" w:hAnsi="Times New Roman" w:cs="Times New Roman"/>
          <w:i/>
          <w:sz w:val="20"/>
        </w:rPr>
      </w:pPr>
      <w:r w:rsidRPr="00221BAD">
        <w:rPr>
          <w:rFonts w:ascii="Times New Roman" w:eastAsia="Times New Roman" w:hAnsi="Times New Roman" w:cs="Times New Roman"/>
          <w:i/>
          <w:spacing w:val="-2"/>
          <w:sz w:val="20"/>
        </w:rPr>
        <w:t>(</w:t>
      </w:r>
      <w:proofErr w:type="spellStart"/>
      <w:r w:rsidRPr="00221BAD">
        <w:rPr>
          <w:rFonts w:ascii="Times New Roman" w:eastAsia="Times New Roman" w:hAnsi="Times New Roman" w:cs="Times New Roman"/>
          <w:i/>
          <w:spacing w:val="-2"/>
          <w:sz w:val="20"/>
        </w:rPr>
        <w:t>dd</w:t>
      </w:r>
      <w:proofErr w:type="spellEnd"/>
      <w:r w:rsidRPr="00221BAD">
        <w:rPr>
          <w:rFonts w:ascii="Times New Roman" w:eastAsia="Times New Roman" w:hAnsi="Times New Roman" w:cs="Times New Roman"/>
          <w:i/>
          <w:spacing w:val="-2"/>
          <w:sz w:val="20"/>
        </w:rPr>
        <w:t>./mm./</w:t>
      </w:r>
      <w:proofErr w:type="spellStart"/>
      <w:r w:rsidRPr="00221BAD">
        <w:rPr>
          <w:rFonts w:ascii="Times New Roman" w:eastAsia="Times New Roman" w:hAnsi="Times New Roman" w:cs="Times New Roman"/>
          <w:i/>
          <w:spacing w:val="-2"/>
          <w:sz w:val="20"/>
        </w:rPr>
        <w:t>gggg</w:t>
      </w:r>
      <w:proofErr w:type="spellEnd"/>
      <w:r w:rsidRPr="00221BAD">
        <w:rPr>
          <w:rFonts w:ascii="Times New Roman" w:eastAsia="Times New Roman" w:hAnsi="Times New Roman" w:cs="Times New Roman"/>
          <w:i/>
          <w:spacing w:val="-2"/>
          <w:sz w:val="20"/>
        </w:rPr>
        <w:t>.)</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rPr>
        <w:sectPr w:rsidR="00221BAD" w:rsidRPr="00221BAD">
          <w:type w:val="continuous"/>
          <w:pgSz w:w="11910" w:h="16840"/>
          <w:pgMar w:top="1040" w:right="740" w:bottom="1360" w:left="1560" w:header="0" w:footer="1162" w:gutter="0"/>
          <w:cols w:num="3" w:space="720" w:equalWidth="0">
            <w:col w:w="1149" w:space="298"/>
            <w:col w:w="4838" w:space="1301"/>
            <w:col w:w="2024" w:space="0"/>
          </w:cols>
        </w:sectPr>
      </w:pPr>
    </w:p>
    <w:p w:rsidR="00754CC2" w:rsidRPr="00221BAD" w:rsidRDefault="00362384" w:rsidP="00754CC2">
      <w:pPr>
        <w:widowControl w:val="0"/>
        <w:autoSpaceDE w:val="0"/>
        <w:autoSpaceDN w:val="0"/>
        <w:spacing w:after="0" w:line="240" w:lineRule="auto"/>
        <w:ind w:left="142"/>
        <w:rPr>
          <w:rFonts w:ascii="Times New Roman" w:eastAsia="Times New Roman" w:hAnsi="Times New Roman" w:cs="Times New Roman"/>
          <w:sz w:val="20"/>
        </w:rPr>
      </w:pPr>
      <w:r w:rsidRPr="00221BAD">
        <w:rPr>
          <w:rFonts w:ascii="Times New Roman" w:eastAsia="Times New Roman" w:hAnsi="Times New Roman" w:cs="Times New Roman"/>
          <w:spacing w:val="-2"/>
          <w:sz w:val="20"/>
        </w:rPr>
        <w:lastRenderedPageBreak/>
        <w:t>Uzņēmums:</w:t>
      </w:r>
    </w:p>
    <w:p w:rsidR="00221BAD" w:rsidRPr="00221BAD" w:rsidRDefault="00362384" w:rsidP="00221BAD">
      <w:pPr>
        <w:widowControl w:val="0"/>
        <w:autoSpaceDE w:val="0"/>
        <w:autoSpaceDN w:val="0"/>
        <w:spacing w:before="1" w:after="0" w:line="240" w:lineRule="auto"/>
        <w:ind w:left="142"/>
        <w:rPr>
          <w:rFonts w:ascii="Times New Roman" w:eastAsia="Times New Roman" w:hAnsi="Times New Roman" w:cs="Times New Roman"/>
          <w:sz w:val="20"/>
        </w:rPr>
      </w:pP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Latvijas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Republikā</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reģistrēta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juridiska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persona,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kura</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šādām</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pacing w:val="-2"/>
          <w:sz w:val="20"/>
        </w:rPr>
        <w:t>prasībām:</w:t>
      </w:r>
    </w:p>
    <w:p w:rsidR="00221BAD" w:rsidRPr="00221BAD" w:rsidRDefault="00221BAD" w:rsidP="00221BAD">
      <w:pPr>
        <w:widowControl w:val="0"/>
        <w:autoSpaceDE w:val="0"/>
        <w:autoSpaceDN w:val="0"/>
        <w:spacing w:before="1" w:after="0" w:line="240" w:lineRule="auto"/>
        <w:rPr>
          <w:rFonts w:ascii="Times New Roman" w:eastAsia="Times New Roman" w:hAnsi="Times New Roman" w:cs="Times New Roman"/>
          <w:sz w:val="20"/>
          <w:szCs w:val="24"/>
        </w:rPr>
      </w:pPr>
    </w:p>
    <w:p w:rsidR="00221BAD" w:rsidRPr="00221BAD" w:rsidRDefault="00362384" w:rsidP="00221BAD">
      <w:pPr>
        <w:widowControl w:val="0"/>
        <w:numPr>
          <w:ilvl w:val="0"/>
          <w:numId w:val="4"/>
        </w:numPr>
        <w:tabs>
          <w:tab w:val="left" w:pos="861"/>
        </w:tabs>
        <w:autoSpaceDE w:val="0"/>
        <w:autoSpaceDN w:val="0"/>
        <w:spacing w:before="75" w:after="0" w:line="240" w:lineRule="auto"/>
        <w:ind w:left="861" w:hanging="477"/>
        <w:jc w:val="left"/>
        <w:rPr>
          <w:rFonts w:ascii="Times New Roman" w:eastAsia="Times New Roman" w:hAnsi="Times New Roman" w:cs="Times New Roman"/>
          <w:sz w:val="20"/>
        </w:rPr>
      </w:pPr>
      <w:r w:rsidRPr="00221BAD">
        <w:rPr>
          <w:rFonts w:ascii="Times New Roman" w:eastAsia="Times New Roman" w:hAnsi="Times New Roman" w:cs="Times New Roman"/>
          <w:sz w:val="20"/>
        </w:rPr>
        <w:t>tas</w:t>
      </w:r>
      <w:r w:rsidRPr="00221BAD">
        <w:rPr>
          <w:rFonts w:ascii="Times New Roman" w:eastAsia="Times New Roman" w:hAnsi="Times New Roman" w:cs="Times New Roman"/>
          <w:spacing w:val="25"/>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tā</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dalībnieki,</w:t>
      </w:r>
      <w:r w:rsidRPr="00221BAD">
        <w:rPr>
          <w:rFonts w:ascii="Times New Roman" w:eastAsia="Times New Roman" w:hAnsi="Times New Roman" w:cs="Times New Roman"/>
          <w:spacing w:val="26"/>
          <w:sz w:val="20"/>
        </w:rPr>
        <w:t xml:space="preserve"> </w:t>
      </w:r>
      <w:r w:rsidRPr="00221BAD">
        <w:rPr>
          <w:rFonts w:ascii="Times New Roman" w:eastAsia="Times New Roman" w:hAnsi="Times New Roman" w:cs="Times New Roman"/>
          <w:sz w:val="20"/>
        </w:rPr>
        <w:t>kuri</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ir</w:t>
      </w:r>
      <w:r w:rsidRPr="00221BAD">
        <w:rPr>
          <w:rFonts w:ascii="Times New Roman" w:eastAsia="Times New Roman" w:hAnsi="Times New Roman" w:cs="Times New Roman"/>
          <w:spacing w:val="30"/>
          <w:sz w:val="20"/>
        </w:rPr>
        <w:t xml:space="preserve"> </w:t>
      </w:r>
      <w:r w:rsidRPr="00221BAD">
        <w:rPr>
          <w:rFonts w:ascii="Times New Roman" w:eastAsia="Times New Roman" w:hAnsi="Times New Roman" w:cs="Times New Roman"/>
          <w:sz w:val="20"/>
        </w:rPr>
        <w:t>juridiskas</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personas,</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nav</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reģistrēti</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zemu</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nodokļu</w:t>
      </w:r>
      <w:r w:rsidRPr="00221BAD">
        <w:rPr>
          <w:rFonts w:ascii="Times New Roman" w:eastAsia="Times New Roman" w:hAnsi="Times New Roman" w:cs="Times New Roman"/>
          <w:spacing w:val="24"/>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7"/>
          <w:sz w:val="20"/>
        </w:rPr>
        <w:t xml:space="preserve"> </w:t>
      </w:r>
      <w:r w:rsidRPr="00221BAD">
        <w:rPr>
          <w:rFonts w:ascii="Times New Roman" w:eastAsia="Times New Roman" w:hAnsi="Times New Roman" w:cs="Times New Roman"/>
          <w:sz w:val="20"/>
        </w:rPr>
        <w:t>beznodokļu</w:t>
      </w:r>
      <w:r w:rsidRPr="00221BAD">
        <w:rPr>
          <w:rFonts w:ascii="Times New Roman" w:eastAsia="Times New Roman" w:hAnsi="Times New Roman" w:cs="Times New Roman"/>
          <w:spacing w:val="28"/>
          <w:sz w:val="20"/>
        </w:rPr>
        <w:t xml:space="preserve"> </w:t>
      </w:r>
      <w:r w:rsidRPr="00221BAD">
        <w:rPr>
          <w:rFonts w:ascii="Times New Roman" w:eastAsia="Times New Roman" w:hAnsi="Times New Roman" w:cs="Times New Roman"/>
          <w:sz w:val="20"/>
        </w:rPr>
        <w:t>valstīs</w:t>
      </w:r>
      <w:r w:rsidRPr="00221BAD">
        <w:rPr>
          <w:rFonts w:ascii="Times New Roman" w:eastAsia="Times New Roman" w:hAnsi="Times New Roman" w:cs="Times New Roman"/>
          <w:spacing w:val="25"/>
          <w:sz w:val="20"/>
        </w:rPr>
        <w:t xml:space="preserve"> </w:t>
      </w:r>
      <w:r w:rsidRPr="00221BAD">
        <w:rPr>
          <w:rFonts w:ascii="Times New Roman" w:eastAsia="Times New Roman" w:hAnsi="Times New Roman" w:cs="Times New Roman"/>
          <w:spacing w:val="-5"/>
          <w:sz w:val="20"/>
        </w:rPr>
        <w:t xml:space="preserve">un </w:t>
      </w:r>
      <w:r w:rsidRPr="00221BAD">
        <w:rPr>
          <w:rFonts w:ascii="Times New Roman" w:eastAsia="Times New Roman" w:hAnsi="Times New Roman" w:cs="Times New Roman"/>
          <w:spacing w:val="-2"/>
          <w:sz w:val="20"/>
        </w:rPr>
        <w:t>teritorijās;</w:t>
      </w:r>
    </w:p>
    <w:p w:rsidR="00221BAD" w:rsidRPr="00221BAD" w:rsidRDefault="00362384" w:rsidP="00221BAD">
      <w:pPr>
        <w:widowControl w:val="0"/>
        <w:numPr>
          <w:ilvl w:val="0"/>
          <w:numId w:val="4"/>
        </w:numPr>
        <w:tabs>
          <w:tab w:val="left" w:pos="858"/>
          <w:tab w:val="left" w:pos="861"/>
        </w:tabs>
        <w:autoSpaceDE w:val="0"/>
        <w:autoSpaceDN w:val="0"/>
        <w:spacing w:after="0" w:line="240" w:lineRule="auto"/>
        <w:ind w:left="861" w:right="121" w:hanging="543"/>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nav ierosināta tiesiskās aizsardzības procesa lieta, netiek īstenots tiesiskās aizsardzības process vai tam nav pasludināts </w:t>
      </w:r>
      <w:r w:rsidRPr="00221BAD">
        <w:rPr>
          <w:rFonts w:ascii="Times New Roman" w:eastAsia="Times New Roman" w:hAnsi="Times New Roman" w:cs="Times New Roman"/>
          <w:sz w:val="20"/>
        </w:rPr>
        <w:t>maksātnespējas process;</w:t>
      </w:r>
    </w:p>
    <w:p w:rsidR="00221BAD" w:rsidRPr="00221BAD" w:rsidRDefault="00362384" w:rsidP="00221BAD">
      <w:pPr>
        <w:widowControl w:val="0"/>
        <w:numPr>
          <w:ilvl w:val="0"/>
          <w:numId w:val="4"/>
        </w:numPr>
        <w:tabs>
          <w:tab w:val="left" w:pos="857"/>
          <w:tab w:val="left" w:pos="861"/>
        </w:tabs>
        <w:autoSpaceDE w:val="0"/>
        <w:autoSpaceDN w:val="0"/>
        <w:spacing w:before="1" w:after="0" w:line="240" w:lineRule="auto"/>
        <w:ind w:left="861" w:right="113" w:hanging="610"/>
        <w:jc w:val="both"/>
        <w:rPr>
          <w:rFonts w:ascii="Times New Roman" w:eastAsia="Times New Roman" w:hAnsi="Times New Roman" w:cs="Times New Roman"/>
          <w:sz w:val="20"/>
        </w:rPr>
      </w:pPr>
      <w:r w:rsidRPr="00221BAD">
        <w:rPr>
          <w:rFonts w:ascii="Times New Roman" w:eastAsia="Times New Roman" w:hAnsi="Times New Roman" w:cs="Times New Roman"/>
          <w:sz w:val="20"/>
        </w:rPr>
        <w:t>nav nodokļu parādu, tai skaitā valsts sociālās apdrošināšanas obligāto iemaksu parādu, kas kopsummā pārsniedz 150 euro;</w:t>
      </w:r>
    </w:p>
    <w:p w:rsidR="00221BAD" w:rsidRPr="00221BAD" w:rsidRDefault="00362384" w:rsidP="00221BAD">
      <w:pPr>
        <w:widowControl w:val="0"/>
        <w:numPr>
          <w:ilvl w:val="0"/>
          <w:numId w:val="4"/>
        </w:numPr>
        <w:tabs>
          <w:tab w:val="left" w:pos="859"/>
          <w:tab w:val="left" w:pos="861"/>
        </w:tabs>
        <w:autoSpaceDE w:val="0"/>
        <w:autoSpaceDN w:val="0"/>
        <w:spacing w:after="0" w:line="240" w:lineRule="auto"/>
        <w:ind w:left="861" w:right="113" w:hanging="622"/>
        <w:jc w:val="both"/>
        <w:rPr>
          <w:rFonts w:ascii="Times New Roman" w:eastAsia="Times New Roman" w:hAnsi="Times New Roman" w:cs="Times New Roman"/>
          <w:sz w:val="20"/>
        </w:rPr>
      </w:pPr>
      <w:r w:rsidRPr="00221BAD">
        <w:rPr>
          <w:rFonts w:ascii="Times New Roman" w:eastAsia="Times New Roman" w:hAnsi="Times New Roman" w:cs="Times New Roman"/>
          <w:sz w:val="20"/>
        </w:rPr>
        <w:t>Pieteikuma iesniedzējs vai Pieteikuma iesniedzēja valdes vai padomes locekļi, prokūristi ar tādu prokurora priek</w:t>
      </w:r>
      <w:r w:rsidRPr="00221BAD">
        <w:rPr>
          <w:rFonts w:ascii="Times New Roman" w:eastAsia="Times New Roman" w:hAnsi="Times New Roman" w:cs="Times New Roman"/>
          <w:sz w:val="20"/>
        </w:rPr>
        <w:t>šrakstu par sodu vai tiesas spriedumu, kas stājies spēkā un kļuvis neapstrīdams un nepārsūdzams, nav atzīti par vainīgiem jebkurā no šādiem noziedzīgajiem nodarījumiem :</w:t>
      </w:r>
    </w:p>
    <w:p w:rsidR="00221BAD" w:rsidRPr="00221BAD" w:rsidRDefault="00362384" w:rsidP="00221BAD">
      <w:pPr>
        <w:widowControl w:val="0"/>
        <w:numPr>
          <w:ilvl w:val="1"/>
          <w:numId w:val="4"/>
        </w:numPr>
        <w:tabs>
          <w:tab w:val="left" w:pos="1582"/>
        </w:tabs>
        <w:autoSpaceDE w:val="0"/>
        <w:autoSpaceDN w:val="0"/>
        <w:spacing w:before="5" w:after="0" w:line="232" w:lineRule="auto"/>
        <w:ind w:right="111"/>
        <w:jc w:val="both"/>
        <w:rPr>
          <w:rFonts w:ascii="Times New Roman" w:eastAsia="Times New Roman" w:hAnsi="Times New Roman" w:cs="Times New Roman"/>
          <w:sz w:val="20"/>
        </w:rPr>
      </w:pPr>
      <w:r w:rsidRPr="00221BAD">
        <w:rPr>
          <w:rFonts w:ascii="Times New Roman" w:eastAsia="Times New Roman" w:hAnsi="Times New Roman" w:cs="Times New Roman"/>
          <w:sz w:val="20"/>
        </w:rPr>
        <w:t>noziedzīgas organizācijas izveidošana, vadīšana, iesaistīšanās tajā vai tās sastāvā ie</w:t>
      </w:r>
      <w:r w:rsidRPr="00221BAD">
        <w:rPr>
          <w:rFonts w:ascii="Times New Roman" w:eastAsia="Times New Roman" w:hAnsi="Times New Roman" w:cs="Times New Roman"/>
          <w:sz w:val="20"/>
        </w:rPr>
        <w:t>tilpstošā organizētā grupā vai citā noziedzīgā formējumā vai piedalīšanās šādas organizācijas izdarītos noziedzīgos nodarījumos;</w:t>
      </w:r>
    </w:p>
    <w:p w:rsidR="00221BAD" w:rsidRPr="00221BAD" w:rsidRDefault="00362384" w:rsidP="00221BAD">
      <w:pPr>
        <w:widowControl w:val="0"/>
        <w:numPr>
          <w:ilvl w:val="1"/>
          <w:numId w:val="4"/>
        </w:numPr>
        <w:tabs>
          <w:tab w:val="left" w:pos="1582"/>
        </w:tabs>
        <w:autoSpaceDE w:val="0"/>
        <w:autoSpaceDN w:val="0"/>
        <w:spacing w:before="3" w:after="0" w:line="232" w:lineRule="auto"/>
        <w:ind w:right="106"/>
        <w:jc w:val="both"/>
        <w:rPr>
          <w:rFonts w:ascii="Times New Roman" w:eastAsia="Times New Roman" w:hAnsi="Times New Roman" w:cs="Times New Roman"/>
          <w:sz w:val="20"/>
        </w:rPr>
      </w:pPr>
      <w:r w:rsidRPr="00221BAD">
        <w:rPr>
          <w:rFonts w:ascii="Times New Roman" w:eastAsia="Times New Roman" w:hAnsi="Times New Roman" w:cs="Times New Roman"/>
          <w:sz w:val="20"/>
        </w:rPr>
        <w:t>kukuļņemšana, kukuļdošana, kukuļa piesavināšanās, starpniecība kukuļošanā, neatļauta piedalīšanās mantiskos darījumos, neatļaut</w:t>
      </w:r>
      <w:r w:rsidRPr="00221BAD">
        <w:rPr>
          <w:rFonts w:ascii="Times New Roman" w:eastAsia="Times New Roman" w:hAnsi="Times New Roman" w:cs="Times New Roman"/>
          <w:sz w:val="20"/>
        </w:rPr>
        <w:t>a labumu pieņemšana, komerciāla uzpirkšana, prettiesiska labuma pieprasīšana, pieņemšana vai došana, tirgošanās ar ietekmi;</w:t>
      </w:r>
    </w:p>
    <w:p w:rsidR="00221BAD" w:rsidRPr="00221BAD" w:rsidRDefault="00362384" w:rsidP="00221BAD">
      <w:pPr>
        <w:widowControl w:val="0"/>
        <w:numPr>
          <w:ilvl w:val="1"/>
          <w:numId w:val="4"/>
        </w:numPr>
        <w:tabs>
          <w:tab w:val="left" w:pos="1580"/>
        </w:tabs>
        <w:autoSpaceDE w:val="0"/>
        <w:autoSpaceDN w:val="0"/>
        <w:spacing w:after="0" w:line="239"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krāpšana,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piesavināšanās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noziedzīgi</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iegūtu</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līdzekļu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legalizēšana;</w:t>
      </w:r>
    </w:p>
    <w:p w:rsidR="00221BAD" w:rsidRPr="00221BAD" w:rsidRDefault="00362384" w:rsidP="00221BAD">
      <w:pPr>
        <w:widowControl w:val="0"/>
        <w:numPr>
          <w:ilvl w:val="1"/>
          <w:numId w:val="4"/>
        </w:numPr>
        <w:tabs>
          <w:tab w:val="left" w:pos="1582"/>
        </w:tabs>
        <w:autoSpaceDE w:val="0"/>
        <w:autoSpaceDN w:val="0"/>
        <w:spacing w:after="0" w:line="230" w:lineRule="auto"/>
        <w:ind w:right="116"/>
        <w:jc w:val="both"/>
        <w:rPr>
          <w:rFonts w:ascii="Times New Roman" w:eastAsia="Times New Roman" w:hAnsi="Times New Roman" w:cs="Times New Roman"/>
          <w:sz w:val="20"/>
        </w:rPr>
      </w:pPr>
      <w:r w:rsidRPr="00221BAD">
        <w:rPr>
          <w:rFonts w:ascii="Times New Roman" w:eastAsia="Times New Roman" w:hAnsi="Times New Roman" w:cs="Times New Roman"/>
          <w:sz w:val="20"/>
        </w:rPr>
        <w:t>terorisms, terorisma finansēšana, teroristu grupas izveide vai</w:t>
      </w:r>
      <w:r w:rsidRPr="00221BAD">
        <w:rPr>
          <w:rFonts w:ascii="Times New Roman" w:eastAsia="Times New Roman" w:hAnsi="Times New Roman" w:cs="Times New Roman"/>
          <w:sz w:val="20"/>
        </w:rPr>
        <w:t xml:space="preserve"> organizēšana, ceļošana terorisma nolūkā, terorisma attaisnošana, aicinājums uz terorismu, terorisma draudi vai personas vervēšana vai apmācīšana terora aktu veikšanai;</w:t>
      </w:r>
    </w:p>
    <w:p w:rsidR="00221BAD" w:rsidRPr="00221BAD" w:rsidRDefault="00362384" w:rsidP="00221BAD">
      <w:pPr>
        <w:widowControl w:val="0"/>
        <w:numPr>
          <w:ilvl w:val="1"/>
          <w:numId w:val="4"/>
        </w:numPr>
        <w:tabs>
          <w:tab w:val="left" w:pos="1580"/>
        </w:tabs>
        <w:autoSpaceDE w:val="0"/>
        <w:autoSpaceDN w:val="0"/>
        <w:spacing w:before="2" w:after="0" w:line="239"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cilvēku</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pacing w:val="-2"/>
          <w:sz w:val="20"/>
        </w:rPr>
        <w:t>tirdzniecība;</w:t>
      </w:r>
    </w:p>
    <w:p w:rsidR="00221BAD" w:rsidRPr="00221BAD" w:rsidRDefault="00362384" w:rsidP="00221BAD">
      <w:pPr>
        <w:widowControl w:val="0"/>
        <w:numPr>
          <w:ilvl w:val="1"/>
          <w:numId w:val="4"/>
        </w:numPr>
        <w:tabs>
          <w:tab w:val="left" w:pos="1580"/>
        </w:tabs>
        <w:autoSpaceDE w:val="0"/>
        <w:autoSpaceDN w:val="0"/>
        <w:spacing w:after="0" w:line="230" w:lineRule="exact"/>
        <w:ind w:left="1580" w:hanging="359"/>
        <w:jc w:val="both"/>
        <w:rPr>
          <w:rFonts w:ascii="Times New Roman" w:eastAsia="Times New Roman" w:hAnsi="Times New Roman" w:cs="Times New Roman"/>
          <w:sz w:val="20"/>
        </w:rPr>
      </w:pPr>
      <w:r w:rsidRPr="00221BAD">
        <w:rPr>
          <w:rFonts w:ascii="Times New Roman" w:eastAsia="Times New Roman" w:hAnsi="Times New Roman" w:cs="Times New Roman"/>
          <w:sz w:val="20"/>
        </w:rPr>
        <w:t>izvairīšanās</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no</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nodokļu</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tiem</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pielīdzināto</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maksājumu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samaksas.</w:t>
      </w:r>
    </w:p>
    <w:p w:rsidR="00221BAD" w:rsidRPr="00221BAD" w:rsidRDefault="00362384" w:rsidP="00221BAD">
      <w:pPr>
        <w:widowControl w:val="0"/>
        <w:numPr>
          <w:ilvl w:val="0"/>
          <w:numId w:val="4"/>
        </w:numPr>
        <w:tabs>
          <w:tab w:val="left" w:pos="859"/>
          <w:tab w:val="left" w:pos="861"/>
        </w:tabs>
        <w:autoSpaceDE w:val="0"/>
        <w:autoSpaceDN w:val="0"/>
        <w:spacing w:after="0" w:line="240" w:lineRule="auto"/>
        <w:ind w:left="861" w:right="114" w:hanging="555"/>
        <w:jc w:val="both"/>
        <w:rPr>
          <w:rFonts w:ascii="Times New Roman" w:eastAsia="Times New Roman" w:hAnsi="Times New Roman" w:cs="Times New Roman"/>
          <w:sz w:val="20"/>
        </w:rPr>
      </w:pPr>
      <w:r w:rsidRPr="00221BAD">
        <w:rPr>
          <w:rFonts w:ascii="Times New Roman" w:eastAsia="Times New Roman" w:hAnsi="Times New Roman" w:cs="Times New Roman"/>
          <w:sz w:val="20"/>
        </w:rPr>
        <w:t>ar kompetentas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institūcijas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lēmumu,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tiesas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spriedumu vai</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prokurora priekšrakstu par sodu,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kas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stājies spēkā 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kļuvis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neapstrīdams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nepārsūdzams,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nav</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atzīts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vainīgu</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sodīts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par</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pārkāpumu,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pēdējā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gada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laikā, kurš izpaužas kā :</w:t>
      </w:r>
    </w:p>
    <w:p w:rsidR="00221BAD" w:rsidRPr="00221BAD" w:rsidRDefault="00362384" w:rsidP="00221BAD">
      <w:pPr>
        <w:widowControl w:val="0"/>
        <w:numPr>
          <w:ilvl w:val="1"/>
          <w:numId w:val="4"/>
        </w:numPr>
        <w:tabs>
          <w:tab w:val="left" w:pos="1582"/>
        </w:tabs>
        <w:autoSpaceDE w:val="0"/>
        <w:autoSpaceDN w:val="0"/>
        <w:spacing w:before="2" w:after="0" w:line="223" w:lineRule="auto"/>
        <w:ind w:right="113"/>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vienas vai vairāku </w:t>
      </w:r>
      <w:r w:rsidRPr="00221BAD">
        <w:rPr>
          <w:rFonts w:ascii="Times New Roman" w:eastAsia="Times New Roman" w:hAnsi="Times New Roman" w:cs="Times New Roman"/>
          <w:sz w:val="20"/>
        </w:rPr>
        <w:t>personu nodarbināšana, ja tām nav nepieciešamās darba atļaujas vai ja tās nav tiesīgas uzturēties Eiropas Savienības dalībvalstī;</w:t>
      </w:r>
    </w:p>
    <w:p w:rsidR="00221BAD" w:rsidRPr="00221BAD" w:rsidRDefault="00362384" w:rsidP="00221BAD">
      <w:pPr>
        <w:widowControl w:val="0"/>
        <w:numPr>
          <w:ilvl w:val="1"/>
          <w:numId w:val="4"/>
        </w:numPr>
        <w:tabs>
          <w:tab w:val="left" w:pos="1582"/>
        </w:tabs>
        <w:autoSpaceDE w:val="0"/>
        <w:autoSpaceDN w:val="0"/>
        <w:spacing w:before="10" w:after="0" w:line="232" w:lineRule="auto"/>
        <w:ind w:right="109"/>
        <w:jc w:val="both"/>
        <w:rPr>
          <w:rFonts w:ascii="Times New Roman" w:eastAsia="Times New Roman" w:hAnsi="Times New Roman" w:cs="Times New Roman"/>
          <w:sz w:val="20"/>
        </w:rPr>
      </w:pPr>
      <w:r w:rsidRPr="00221BAD">
        <w:rPr>
          <w:rFonts w:ascii="Times New Roman" w:eastAsia="Times New Roman" w:hAnsi="Times New Roman" w:cs="Times New Roman"/>
          <w:sz w:val="20"/>
        </w:rPr>
        <w:t>personas nodarbināšana bez rakstveidā noslēgta darba līguma, nodokļu normatīvajos aktos noteiktajā termiņā neiesniedzot par šo</w:t>
      </w:r>
      <w:r w:rsidRPr="00221BAD">
        <w:rPr>
          <w:rFonts w:ascii="Times New Roman" w:eastAsia="Times New Roman" w:hAnsi="Times New Roman" w:cs="Times New Roman"/>
          <w:sz w:val="20"/>
        </w:rPr>
        <w:t xml:space="preserve"> personu informatīvo deklarāciju par darbiniekiem, kas iesniedzama par personām, kuras uzsāk darbu.</w:t>
      </w:r>
    </w:p>
    <w:p w:rsidR="00221BAD" w:rsidRPr="00221BAD" w:rsidRDefault="00362384" w:rsidP="00221BAD">
      <w:pPr>
        <w:widowControl w:val="0"/>
        <w:numPr>
          <w:ilvl w:val="0"/>
          <w:numId w:val="4"/>
        </w:numPr>
        <w:tabs>
          <w:tab w:val="left" w:pos="859"/>
          <w:tab w:val="left" w:pos="861"/>
        </w:tabs>
        <w:autoSpaceDE w:val="0"/>
        <w:autoSpaceDN w:val="0"/>
        <w:spacing w:after="0" w:line="240" w:lineRule="auto"/>
        <w:ind w:left="861" w:right="106" w:hanging="622"/>
        <w:jc w:val="both"/>
        <w:rPr>
          <w:rFonts w:ascii="Times New Roman" w:eastAsia="Times New Roman" w:hAnsi="Times New Roman" w:cs="Times New Roman"/>
          <w:sz w:val="20"/>
        </w:rPr>
      </w:pPr>
      <w:r w:rsidRPr="00221BAD">
        <w:rPr>
          <w:rFonts w:ascii="Times New Roman" w:eastAsia="Times New Roman" w:hAnsi="Times New Roman" w:cs="Times New Roman"/>
          <w:sz w:val="20"/>
        </w:rPr>
        <w:t xml:space="preserve">Uz to, tā valdes vai padomes locekli, patieso labuma guvēju, </w:t>
      </w:r>
      <w:proofErr w:type="spellStart"/>
      <w:r w:rsidRPr="00221BAD">
        <w:rPr>
          <w:rFonts w:ascii="Times New Roman" w:eastAsia="Times New Roman" w:hAnsi="Times New Roman" w:cs="Times New Roman"/>
          <w:sz w:val="20"/>
        </w:rPr>
        <w:t>pārstāvēttiesīgo</w:t>
      </w:r>
      <w:proofErr w:type="spellEnd"/>
      <w:r w:rsidRPr="00221BAD">
        <w:rPr>
          <w:rFonts w:ascii="Times New Roman" w:eastAsia="Times New Roman" w:hAnsi="Times New Roman" w:cs="Times New Roman"/>
          <w:sz w:val="20"/>
        </w:rPr>
        <w:t xml:space="preserve"> personu vai prokūristu, vai personu, kura ir pilnvarota pārstāvēt projekta ies</w:t>
      </w:r>
      <w:r w:rsidRPr="00221BAD">
        <w:rPr>
          <w:rFonts w:ascii="Times New Roman" w:eastAsia="Times New Roman" w:hAnsi="Times New Roman" w:cs="Times New Roman"/>
          <w:sz w:val="20"/>
        </w:rPr>
        <w:t>niedzēju darbībās, kas saistītas ar filiāli, nav noteiktas starptautiskās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nacionālās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sankcijas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būtiskas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finanšu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kapitāla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tirgus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intereses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ietekmējošas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 xml:space="preserve">Eiropas Savienības vai Ziemeļatlantijas līguma organizācijas dalībvalsts sankcijas </w:t>
      </w:r>
      <w:r w:rsidRPr="00221BAD">
        <w:rPr>
          <w:rFonts w:ascii="Times New Roman" w:eastAsia="Times New Roman" w:hAnsi="Times New Roman" w:cs="Times New Roman"/>
          <w:sz w:val="20"/>
        </w:rPr>
        <w:t>Starptautisko un Latvijas Republikas nacionālo sankciju likuma izpratnē..</w:t>
      </w:r>
    </w:p>
    <w:p w:rsidR="00221BAD" w:rsidRPr="00221BAD" w:rsidRDefault="00362384" w:rsidP="00221BAD">
      <w:pPr>
        <w:widowControl w:val="0"/>
        <w:numPr>
          <w:ilvl w:val="0"/>
          <w:numId w:val="4"/>
        </w:numPr>
        <w:tabs>
          <w:tab w:val="left" w:pos="859"/>
          <w:tab w:val="left" w:pos="861"/>
        </w:tabs>
        <w:autoSpaceDE w:val="0"/>
        <w:autoSpaceDN w:val="0"/>
        <w:spacing w:after="0" w:line="240" w:lineRule="auto"/>
        <w:ind w:left="861" w:right="116" w:hanging="689"/>
        <w:jc w:val="both"/>
        <w:rPr>
          <w:rFonts w:ascii="Times New Roman" w:eastAsia="Times New Roman" w:hAnsi="Times New Roman" w:cs="Times New Roman"/>
          <w:sz w:val="20"/>
        </w:rPr>
      </w:pPr>
      <w:r w:rsidRPr="00221BAD">
        <w:rPr>
          <w:rFonts w:ascii="Times New Roman" w:eastAsia="Times New Roman" w:hAnsi="Times New Roman" w:cs="Times New Roman"/>
          <w:sz w:val="20"/>
        </w:rPr>
        <w:t>Pieteikuma iesniedzējs neatbilst Komisijas regulas Nr. 651/2014 2. panta 18. punkta “c” apakšpunktā noteiktajam: “uzņēmumam tiek piemērota kolektīva maksātnespējas procedūra, vai tas</w:t>
      </w:r>
      <w:r w:rsidRPr="00221BAD">
        <w:rPr>
          <w:rFonts w:ascii="Times New Roman" w:eastAsia="Times New Roman" w:hAnsi="Times New Roman" w:cs="Times New Roman"/>
          <w:sz w:val="20"/>
        </w:rPr>
        <w:t xml:space="preserve"> atbilst savas valsts tiesību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aktos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noteiktiem</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kritērijiem,</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lai</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tam</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pēc</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kreditoru</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pieprasījuma</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piemērotu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kolektīvu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 xml:space="preserve">maksātnespējas </w:t>
      </w:r>
      <w:r w:rsidRPr="00221BAD">
        <w:rPr>
          <w:rFonts w:ascii="Times New Roman" w:eastAsia="Times New Roman" w:hAnsi="Times New Roman" w:cs="Times New Roman"/>
          <w:spacing w:val="-2"/>
          <w:sz w:val="20"/>
        </w:rPr>
        <w:t>procedūru”.</w:t>
      </w:r>
    </w:p>
    <w:p w:rsidR="00221BAD" w:rsidRPr="00221BAD" w:rsidRDefault="00362384" w:rsidP="00221BAD">
      <w:pPr>
        <w:widowControl w:val="0"/>
        <w:numPr>
          <w:ilvl w:val="0"/>
          <w:numId w:val="4"/>
        </w:numPr>
        <w:tabs>
          <w:tab w:val="left" w:pos="857"/>
          <w:tab w:val="left" w:pos="861"/>
        </w:tabs>
        <w:autoSpaceDE w:val="0"/>
        <w:autoSpaceDN w:val="0"/>
        <w:spacing w:after="0" w:line="240" w:lineRule="auto"/>
        <w:ind w:left="861" w:right="112" w:hanging="754"/>
        <w:jc w:val="both"/>
        <w:rPr>
          <w:rFonts w:ascii="Times New Roman" w:eastAsia="Times New Roman" w:hAnsi="Times New Roman" w:cs="Times New Roman"/>
          <w:sz w:val="20"/>
        </w:rPr>
      </w:pPr>
      <w:r w:rsidRPr="00221BAD">
        <w:rPr>
          <w:rFonts w:ascii="Times New Roman" w:eastAsia="Times New Roman" w:hAnsi="Times New Roman" w:cs="Times New Roman"/>
          <w:sz w:val="20"/>
        </w:rPr>
        <w:t>Pieteikuma</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iesniedzējs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nav</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grūtībās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nonācis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ņemot</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vērā</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Komisijas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2014.</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gada</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17.</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jūnija</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 xml:space="preserve">regulas (ES) </w:t>
      </w:r>
      <w:r w:rsidRPr="00221BAD">
        <w:rPr>
          <w:rFonts w:ascii="Times New Roman" w:eastAsia="Times New Roman" w:hAnsi="Times New Roman" w:cs="Times New Roman"/>
          <w:sz w:val="20"/>
        </w:rPr>
        <w:t>651/2014 ar ko noteiktas atbalsta kategorijas atzīs</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par saderīgām ar iekšējo tirgu, piemērojot Līguma</w:t>
      </w:r>
    </w:p>
    <w:p w:rsidR="00221BAD" w:rsidRPr="00221BAD" w:rsidRDefault="00362384" w:rsidP="00221BAD">
      <w:pPr>
        <w:widowControl w:val="0"/>
        <w:autoSpaceDE w:val="0"/>
        <w:autoSpaceDN w:val="0"/>
        <w:spacing w:after="0" w:line="240" w:lineRule="auto"/>
        <w:ind w:left="861"/>
        <w:jc w:val="both"/>
        <w:rPr>
          <w:rFonts w:ascii="Times New Roman" w:eastAsia="Times New Roman" w:hAnsi="Times New Roman" w:cs="Times New Roman"/>
          <w:sz w:val="20"/>
        </w:rPr>
      </w:pPr>
      <w:r w:rsidRPr="00221BAD">
        <w:rPr>
          <w:rFonts w:ascii="Times New Roman" w:eastAsia="Times New Roman" w:hAnsi="Times New Roman" w:cs="Times New Roman"/>
          <w:sz w:val="20"/>
        </w:rPr>
        <w:t>107.</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108.</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pantu,</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2.panta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18.</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apakšpunktā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noteikto</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“grūtībās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nonācis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pacing w:val="-2"/>
          <w:sz w:val="20"/>
        </w:rPr>
        <w:t>definīciju.</w:t>
      </w:r>
    </w:p>
    <w:p w:rsidR="00221BAD" w:rsidRPr="00221BAD" w:rsidRDefault="00362384" w:rsidP="00221BAD">
      <w:pPr>
        <w:widowControl w:val="0"/>
        <w:autoSpaceDE w:val="0"/>
        <w:autoSpaceDN w:val="0"/>
        <w:spacing w:before="229" w:after="0" w:line="240" w:lineRule="auto"/>
        <w:ind w:left="142" w:right="106"/>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(nepareizo</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atbilde</w:t>
      </w:r>
      <w:r w:rsidRPr="00221BAD">
        <w:rPr>
          <w:rFonts w:ascii="Times New Roman" w:eastAsia="Times New Roman" w:hAnsi="Times New Roman" w:cs="Times New Roman"/>
          <w:sz w:val="20"/>
        </w:rPr>
        <w:t>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variantu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svītrot</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izdzēst)</w:t>
      </w:r>
      <w:r w:rsidRPr="00221BAD">
        <w:rPr>
          <w:rFonts w:ascii="Times New Roman" w:eastAsia="Times New Roman" w:hAnsi="Times New Roman" w:cs="Times New Roman"/>
          <w:spacing w:val="-7"/>
          <w:sz w:val="20"/>
        </w:rPr>
        <w:t xml:space="preserve"> </w:t>
      </w:r>
      <w:r w:rsidRPr="00221BAD">
        <w:rPr>
          <w:rFonts w:ascii="Times New Roman" w:eastAsia="Times New Roman" w:hAnsi="Times New Roman" w:cs="Times New Roman"/>
          <w:sz w:val="20"/>
        </w:rPr>
        <w:t>mazā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vidējā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uzņēmuma statusam</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saskaņā</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Parlamenta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Padomes</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2021.</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gada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29.</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aprīļa</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regulas</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(ES)</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2021/697</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ko</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izveido</w:t>
      </w:r>
      <w:r w:rsidRPr="00221BAD">
        <w:rPr>
          <w:rFonts w:ascii="Times New Roman" w:eastAsia="Times New Roman" w:hAnsi="Times New Roman" w:cs="Times New Roman"/>
          <w:spacing w:val="-13"/>
          <w:sz w:val="20"/>
        </w:rPr>
        <w:t xml:space="preserve"> </w:t>
      </w:r>
      <w:r w:rsidRPr="00221BAD">
        <w:rPr>
          <w:rFonts w:ascii="Times New Roman" w:eastAsia="Times New Roman" w:hAnsi="Times New Roman" w:cs="Times New Roman"/>
          <w:sz w:val="20"/>
        </w:rPr>
        <w:t xml:space="preserve">Eiropas Aizsardzības fondu un atceļ Regulu (ES) 2018/1092, 2.panta (14) daļā noteikto </w:t>
      </w:r>
      <w:r w:rsidRPr="00221BAD">
        <w:rPr>
          <w:rFonts w:ascii="Times New Roman" w:eastAsia="Times New Roman" w:hAnsi="Times New Roman" w:cs="Times New Roman"/>
          <w:sz w:val="20"/>
        </w:rPr>
        <w:t>definīciju.</w:t>
      </w:r>
    </w:p>
    <w:p w:rsidR="00221BAD" w:rsidRPr="00221BAD" w:rsidRDefault="00362384" w:rsidP="00221BAD">
      <w:pPr>
        <w:widowControl w:val="0"/>
        <w:autoSpaceDE w:val="0"/>
        <w:autoSpaceDN w:val="0"/>
        <w:spacing w:before="229" w:after="0" w:line="240" w:lineRule="auto"/>
        <w:ind w:left="142" w:right="107"/>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neatbilst (nepareizo</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atbildes</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variantu</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svītrot</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izdzēst)</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mazā</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vidējā</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 xml:space="preserve">uzņēmuma jeb “MVU” statusam saskaņā ar Komisijas 2014. gada 17. jūnija regulas (ES) 651/2014 ar ko noteiktas atbalsta kategorijas atzīs par saderīgām ar iekšējo tirgu, piemērojot Līguma 107. un 108. pantu, 2.panta 2) punktā noteikto </w:t>
      </w:r>
      <w:r w:rsidRPr="00221BAD">
        <w:rPr>
          <w:rFonts w:ascii="Times New Roman" w:eastAsia="Times New Roman" w:hAnsi="Times New Roman" w:cs="Times New Roman"/>
          <w:spacing w:val="-2"/>
          <w:sz w:val="20"/>
        </w:rPr>
        <w:t>definīciju.</w:t>
      </w:r>
    </w:p>
    <w:p w:rsidR="00221BAD" w:rsidRPr="00221BAD" w:rsidRDefault="00221BAD" w:rsidP="00221BAD">
      <w:pPr>
        <w:widowControl w:val="0"/>
        <w:autoSpaceDE w:val="0"/>
        <w:autoSpaceDN w:val="0"/>
        <w:spacing w:before="2"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before="1" w:after="0" w:line="240" w:lineRule="auto"/>
        <w:ind w:left="142" w:right="119"/>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ka uzņēmums</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neatbilst</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(nepareizo atbildes</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variantu svītrot</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izdzēst)</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mazā uzņēmuma statusam saskaņā ar Komisijas 2014. gada 17. jūnija regulas (ES) 651/2014 ar ko noteiktas atbalsta kategorijas atzīs par saderīgām ar iekšējo tirgu, piemērojot</w:t>
      </w:r>
      <w:r w:rsidRPr="00221BAD">
        <w:rPr>
          <w:rFonts w:ascii="Times New Roman" w:eastAsia="Times New Roman" w:hAnsi="Times New Roman" w:cs="Times New Roman"/>
          <w:sz w:val="20"/>
        </w:rPr>
        <w:t xml:space="preserve"> Līguma 107. un 108. pantu, 2.panta 2) punktā noteikto definīciju.</w:t>
      </w:r>
    </w:p>
    <w:p w:rsidR="00221BAD" w:rsidRPr="00221BAD" w:rsidRDefault="00362384" w:rsidP="00221BAD">
      <w:pPr>
        <w:widowControl w:val="0"/>
        <w:autoSpaceDE w:val="0"/>
        <w:autoSpaceDN w:val="0"/>
        <w:spacing w:before="229" w:after="0" w:line="240" w:lineRule="auto"/>
        <w:ind w:left="142" w:right="112"/>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neatbilst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(nepareizo</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atbildes</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variantu</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svītrot</w:t>
      </w:r>
      <w:r w:rsidRPr="00221BAD">
        <w:rPr>
          <w:rFonts w:ascii="Times New Roman" w:eastAsia="Times New Roman" w:hAnsi="Times New Roman" w:cs="Times New Roman"/>
          <w:spacing w:val="-6"/>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izdzēst)</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vidējā</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uzņēmuma</w:t>
      </w:r>
      <w:r w:rsidRPr="00221BAD">
        <w:rPr>
          <w:rFonts w:ascii="Times New Roman" w:eastAsia="Times New Roman" w:hAnsi="Times New Roman" w:cs="Times New Roman"/>
          <w:spacing w:val="-5"/>
          <w:sz w:val="20"/>
        </w:rPr>
        <w:t xml:space="preserve"> </w:t>
      </w:r>
      <w:r w:rsidRPr="00221BAD">
        <w:rPr>
          <w:rFonts w:ascii="Times New Roman" w:eastAsia="Times New Roman" w:hAnsi="Times New Roman" w:cs="Times New Roman"/>
          <w:sz w:val="20"/>
        </w:rPr>
        <w:t xml:space="preserve">statusam saskaņā ar Komisijas 2014. gada 17. jūnija regulas (ES) 651/2014 ar ko </w:t>
      </w:r>
      <w:r w:rsidRPr="00221BAD">
        <w:rPr>
          <w:rFonts w:ascii="Times New Roman" w:eastAsia="Times New Roman" w:hAnsi="Times New Roman" w:cs="Times New Roman"/>
          <w:sz w:val="20"/>
        </w:rPr>
        <w:t>noteiktas atbalsta kategorijas atzīs par saderīgām ar iekšējo tirgu, piemērojot Līguma 107. un 108. pantu, 2.panta 2) punktā noteikto definīciju.</w:t>
      </w:r>
    </w:p>
    <w:p w:rsidR="00221BAD" w:rsidRPr="00221BAD" w:rsidRDefault="00362384" w:rsidP="00221BAD">
      <w:pPr>
        <w:widowControl w:val="0"/>
        <w:autoSpaceDE w:val="0"/>
        <w:autoSpaceDN w:val="0"/>
        <w:spacing w:before="230" w:after="0" w:line="240" w:lineRule="auto"/>
        <w:ind w:left="142" w:right="108"/>
        <w:jc w:val="both"/>
        <w:rPr>
          <w:rFonts w:ascii="Times New Roman" w:eastAsia="Times New Roman" w:hAnsi="Times New Roman" w:cs="Times New Roman"/>
          <w:sz w:val="20"/>
        </w:rPr>
      </w:pPr>
      <w:r w:rsidRPr="00221BAD">
        <w:rPr>
          <w:rFonts w:ascii="Times New Roman" w:eastAsia="Times New Roman" w:hAnsi="Times New Roman" w:cs="Times New Roman"/>
          <w:sz w:val="20"/>
        </w:rPr>
        <w:lastRenderedPageBreak/>
        <w:t>Apliecinu, ka uzņēmums atbilst / neatbilst (nepareizo atbildes variantu svītrot vai izdzēst) vidējas kapitaliz</w:t>
      </w:r>
      <w:r w:rsidRPr="00221BAD">
        <w:rPr>
          <w:rFonts w:ascii="Times New Roman" w:eastAsia="Times New Roman" w:hAnsi="Times New Roman" w:cs="Times New Roman"/>
          <w:sz w:val="20"/>
        </w:rPr>
        <w:t>ācijas uzņēmuma statusam saskaņā ar Eiropas Parlamenta un Padomes 2021. gada 29. aprīļa regulas (ES) 2021/697 ar ko izveido Eiropas Aizsardzības fondu un atceļ Regulu (ES) 2018/1092, 2.panta (15) daļā noteikto definīciju.</w:t>
      </w:r>
    </w:p>
    <w:p w:rsidR="00221BAD" w:rsidRPr="00221BAD" w:rsidRDefault="00362384" w:rsidP="00221BAD">
      <w:pPr>
        <w:widowControl w:val="0"/>
        <w:autoSpaceDE w:val="0"/>
        <w:autoSpaceDN w:val="0"/>
        <w:spacing w:before="230" w:after="0" w:line="240" w:lineRule="auto"/>
        <w:ind w:left="142" w:right="108"/>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 ka uzņēmums atbilst / n</w:t>
      </w:r>
      <w:r w:rsidRPr="00221BAD">
        <w:rPr>
          <w:rFonts w:ascii="Times New Roman" w:eastAsia="Times New Roman" w:hAnsi="Times New Roman" w:cs="Times New Roman"/>
          <w:sz w:val="20"/>
        </w:rPr>
        <w:t>eatbilst (nepareizo atbildes variantu svītrot vai izdzēst) liela uzņēmuma statusam saskaņā ar Komisijas 2014. gada 17. jūnija regulas (ES) 651/2014 ar ko noteiktas atbalsta kategorijas atzīs par saderīgām ar iekšējo tirgu, piemērojot Līguma 107. un 108. pa</w:t>
      </w:r>
      <w:r w:rsidRPr="00221BAD">
        <w:rPr>
          <w:rFonts w:ascii="Times New Roman" w:eastAsia="Times New Roman" w:hAnsi="Times New Roman" w:cs="Times New Roman"/>
          <w:sz w:val="20"/>
        </w:rPr>
        <w:t>ntu, 2.panta 24) punktā noteikto definīciju.</w:t>
      </w:r>
    </w:p>
    <w:p w:rsidR="00221BAD" w:rsidRPr="00221BAD" w:rsidRDefault="00221BAD" w:rsidP="00221BAD">
      <w:pPr>
        <w:widowControl w:val="0"/>
        <w:autoSpaceDE w:val="0"/>
        <w:autoSpaceDN w:val="0"/>
        <w:spacing w:before="1"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before="1" w:after="0" w:line="240" w:lineRule="auto"/>
        <w:ind w:left="142" w:right="109"/>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 ka uzņēmums nav sniedzis nepatiesu informāciju vai tīši maldinājis Latvijas Republikas Aizsardzības ministriju</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vai</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citu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Savienības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fondus</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administrējošu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iestādi</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saistībā</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8"/>
          <w:sz w:val="20"/>
        </w:rPr>
        <w:t xml:space="preserve"> </w:t>
      </w:r>
      <w:r w:rsidRPr="00221BAD">
        <w:rPr>
          <w:rFonts w:ascii="Times New Roman" w:eastAsia="Times New Roman" w:hAnsi="Times New Roman" w:cs="Times New Roman"/>
          <w:sz w:val="20"/>
        </w:rPr>
        <w:t>Eiropas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Savienības</w:t>
      </w:r>
      <w:r w:rsidRPr="00221BAD">
        <w:rPr>
          <w:rFonts w:ascii="Times New Roman" w:eastAsia="Times New Roman" w:hAnsi="Times New Roman" w:cs="Times New Roman"/>
          <w:spacing w:val="-9"/>
          <w:sz w:val="20"/>
        </w:rPr>
        <w:t xml:space="preserve"> </w:t>
      </w:r>
      <w:r w:rsidRPr="00221BAD">
        <w:rPr>
          <w:rFonts w:ascii="Times New Roman" w:eastAsia="Times New Roman" w:hAnsi="Times New Roman" w:cs="Times New Roman"/>
          <w:sz w:val="20"/>
        </w:rPr>
        <w:t>fondu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līdzfinansēto projektu īstenošanu.</w:t>
      </w:r>
    </w:p>
    <w:p w:rsidR="00221BAD" w:rsidRPr="00221BAD" w:rsidRDefault="00362384" w:rsidP="00221BAD">
      <w:pPr>
        <w:widowControl w:val="0"/>
        <w:autoSpaceDE w:val="0"/>
        <w:autoSpaceDN w:val="0"/>
        <w:spacing w:before="229" w:after="0" w:line="240" w:lineRule="auto"/>
        <w:ind w:left="142" w:right="109"/>
        <w:jc w:val="both"/>
        <w:rPr>
          <w:rFonts w:ascii="Times New Roman" w:eastAsia="Times New Roman" w:hAnsi="Times New Roman" w:cs="Times New Roman"/>
          <w:sz w:val="20"/>
        </w:rPr>
      </w:pPr>
      <w:r w:rsidRPr="00221BAD">
        <w:rPr>
          <w:rFonts w:ascii="Times New Roman" w:eastAsia="Times New Roman" w:hAnsi="Times New Roman" w:cs="Times New Roman"/>
          <w:sz w:val="20"/>
        </w:rPr>
        <w:t>Ņemot</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vērā</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to,</w:t>
      </w:r>
      <w:r w:rsidRPr="00221BAD">
        <w:rPr>
          <w:rFonts w:ascii="Times New Roman" w:eastAsia="Times New Roman" w:hAnsi="Times New Roman" w:cs="Times New Roman"/>
          <w:spacing w:val="-4"/>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atbalsts ar Komisijas regulu Nr.651/2014 netiek sniegts saņēmējam, uz kuru attiecas neizpildīts līdzekļu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atgūšanas</w:t>
      </w:r>
      <w:r w:rsidRPr="00221BAD">
        <w:rPr>
          <w:rFonts w:ascii="Times New Roman" w:eastAsia="Times New Roman" w:hAnsi="Times New Roman" w:cs="Times New Roman"/>
          <w:spacing w:val="-11"/>
          <w:sz w:val="20"/>
        </w:rPr>
        <w:t xml:space="preserve"> </w:t>
      </w:r>
      <w:r w:rsidRPr="00221BAD">
        <w:rPr>
          <w:rFonts w:ascii="Times New Roman" w:eastAsia="Times New Roman" w:hAnsi="Times New Roman" w:cs="Times New Roman"/>
          <w:sz w:val="20"/>
        </w:rPr>
        <w:t>rīkojums</w:t>
      </w:r>
      <w:r w:rsidRPr="00221BAD">
        <w:rPr>
          <w:rFonts w:ascii="Times New Roman" w:eastAsia="Times New Roman" w:hAnsi="Times New Roman" w:cs="Times New Roman"/>
          <w:spacing w:val="-11"/>
          <w:sz w:val="20"/>
        </w:rPr>
        <w:t xml:space="preserve"> </w:t>
      </w:r>
      <w:r w:rsidRPr="00221BAD">
        <w:rPr>
          <w:rFonts w:ascii="Times New Roman" w:eastAsia="Times New Roman" w:hAnsi="Times New Roman" w:cs="Times New Roman"/>
          <w:sz w:val="20"/>
        </w:rPr>
        <w:t>saskaņā</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iepriekšēju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EK</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lēmumu,</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ar</w:t>
      </w:r>
      <w:r w:rsidRPr="00221BAD">
        <w:rPr>
          <w:rFonts w:ascii="Times New Roman" w:eastAsia="Times New Roman" w:hAnsi="Times New Roman" w:cs="Times New Roman"/>
          <w:spacing w:val="-11"/>
          <w:sz w:val="20"/>
        </w:rPr>
        <w:t xml:space="preserve"> </w:t>
      </w:r>
      <w:r w:rsidRPr="00221BAD">
        <w:rPr>
          <w:rFonts w:ascii="Times New Roman" w:eastAsia="Times New Roman" w:hAnsi="Times New Roman" w:cs="Times New Roman"/>
          <w:sz w:val="20"/>
        </w:rPr>
        <w:t>ko</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atbalsts,</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kuru</w:t>
      </w:r>
      <w:r w:rsidRPr="00221BAD">
        <w:rPr>
          <w:rFonts w:ascii="Times New Roman" w:eastAsia="Times New Roman" w:hAnsi="Times New Roman" w:cs="Times New Roman"/>
          <w:spacing w:val="-12"/>
          <w:sz w:val="20"/>
        </w:rPr>
        <w:t xml:space="preserve"> </w:t>
      </w:r>
      <w:r w:rsidRPr="00221BAD">
        <w:rPr>
          <w:rFonts w:ascii="Times New Roman" w:eastAsia="Times New Roman" w:hAnsi="Times New Roman" w:cs="Times New Roman"/>
          <w:sz w:val="20"/>
        </w:rPr>
        <w:t>piešķīrusi</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tā</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pati</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dalībvalsts,</w:t>
      </w:r>
      <w:r w:rsidRPr="00221BAD">
        <w:rPr>
          <w:rFonts w:ascii="Times New Roman" w:eastAsia="Times New Roman" w:hAnsi="Times New Roman" w:cs="Times New Roman"/>
          <w:spacing w:val="-10"/>
          <w:sz w:val="20"/>
        </w:rPr>
        <w:t xml:space="preserve"> </w:t>
      </w:r>
      <w:r w:rsidRPr="00221BAD">
        <w:rPr>
          <w:rFonts w:ascii="Times New Roman" w:eastAsia="Times New Roman" w:hAnsi="Times New Roman" w:cs="Times New Roman"/>
          <w:sz w:val="20"/>
        </w:rPr>
        <w:t>atzīts par</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nelikumīgu un nesaderīgu ar</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kopējo</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tirgu,</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atbilstoši</w:t>
      </w:r>
      <w:r w:rsidRPr="00221BAD">
        <w:rPr>
          <w:rFonts w:ascii="Times New Roman" w:eastAsia="Times New Roman" w:hAnsi="Times New Roman" w:cs="Times New Roman"/>
          <w:spacing w:val="14"/>
          <w:sz w:val="20"/>
        </w:rPr>
        <w:t xml:space="preserve"> </w:t>
      </w:r>
      <w:r w:rsidRPr="00221BAD">
        <w:rPr>
          <w:rFonts w:ascii="Times New Roman" w:eastAsia="Times New Roman" w:hAnsi="Times New Roman" w:cs="Times New Roman"/>
          <w:sz w:val="20"/>
        </w:rPr>
        <w:t>tam</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kā</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tas</w:t>
      </w:r>
      <w:r w:rsidRPr="00221BAD">
        <w:rPr>
          <w:rFonts w:ascii="Times New Roman" w:eastAsia="Times New Roman" w:hAnsi="Times New Roman" w:cs="Times New Roman"/>
          <w:spacing w:val="14"/>
          <w:sz w:val="20"/>
        </w:rPr>
        <w:t xml:space="preserve"> </w:t>
      </w:r>
      <w:r w:rsidRPr="00221BAD">
        <w:rPr>
          <w:rFonts w:ascii="Times New Roman" w:eastAsia="Times New Roman" w:hAnsi="Times New Roman" w:cs="Times New Roman"/>
          <w:sz w:val="20"/>
        </w:rPr>
        <w:t>paredzēts</w:t>
      </w:r>
      <w:r w:rsidRPr="00221BAD">
        <w:rPr>
          <w:rFonts w:ascii="Times New Roman" w:eastAsia="Times New Roman" w:hAnsi="Times New Roman" w:cs="Times New Roman"/>
          <w:spacing w:val="14"/>
          <w:sz w:val="20"/>
        </w:rPr>
        <w:t xml:space="preserve"> </w:t>
      </w:r>
      <w:r w:rsidRPr="00221BAD">
        <w:rPr>
          <w:rFonts w:ascii="Times New Roman" w:eastAsia="Times New Roman" w:hAnsi="Times New Roman" w:cs="Times New Roman"/>
          <w:sz w:val="20"/>
        </w:rPr>
        <w:t>Komisijas</w:t>
      </w:r>
      <w:r w:rsidRPr="00221BAD">
        <w:rPr>
          <w:rFonts w:ascii="Times New Roman" w:eastAsia="Times New Roman" w:hAnsi="Times New Roman" w:cs="Times New Roman"/>
          <w:spacing w:val="14"/>
          <w:sz w:val="20"/>
        </w:rPr>
        <w:t xml:space="preserve"> </w:t>
      </w:r>
      <w:r w:rsidRPr="00221BAD">
        <w:rPr>
          <w:rFonts w:ascii="Times New Roman" w:eastAsia="Times New Roman" w:hAnsi="Times New Roman" w:cs="Times New Roman"/>
          <w:sz w:val="20"/>
        </w:rPr>
        <w:t>regulas</w:t>
      </w:r>
      <w:r w:rsidRPr="00221BAD">
        <w:rPr>
          <w:rFonts w:ascii="Times New Roman" w:eastAsia="Times New Roman" w:hAnsi="Times New Roman" w:cs="Times New Roman"/>
          <w:spacing w:val="14"/>
          <w:sz w:val="20"/>
        </w:rPr>
        <w:t xml:space="preserve"> </w:t>
      </w:r>
      <w:r w:rsidRPr="00221BAD">
        <w:rPr>
          <w:rFonts w:ascii="Times New Roman" w:eastAsia="Times New Roman" w:hAnsi="Times New Roman" w:cs="Times New Roman"/>
          <w:sz w:val="20"/>
        </w:rPr>
        <w:t>(EK)</w:t>
      </w:r>
      <w:r w:rsidRPr="00221BAD">
        <w:rPr>
          <w:rFonts w:ascii="Times New Roman" w:eastAsia="Times New Roman" w:hAnsi="Times New Roman" w:cs="Times New Roman"/>
          <w:spacing w:val="15"/>
          <w:sz w:val="20"/>
        </w:rPr>
        <w:t xml:space="preserve"> </w:t>
      </w:r>
      <w:r w:rsidRPr="00221BAD">
        <w:rPr>
          <w:rFonts w:ascii="Times New Roman" w:eastAsia="Times New Roman" w:hAnsi="Times New Roman" w:cs="Times New Roman"/>
          <w:sz w:val="20"/>
        </w:rPr>
        <w:t>Nr.651/2014</w:t>
      </w:r>
    </w:p>
    <w:p w:rsidR="00221BAD" w:rsidRPr="00221BAD" w:rsidRDefault="00362384" w:rsidP="00221BAD">
      <w:pPr>
        <w:widowControl w:val="0"/>
        <w:autoSpaceDE w:val="0"/>
        <w:autoSpaceDN w:val="0"/>
        <w:spacing w:after="0" w:line="240" w:lineRule="auto"/>
        <w:ind w:left="142" w:right="109"/>
        <w:jc w:val="both"/>
        <w:rPr>
          <w:rFonts w:ascii="Times New Roman" w:eastAsia="Times New Roman" w:hAnsi="Times New Roman" w:cs="Times New Roman"/>
          <w:sz w:val="20"/>
        </w:rPr>
      </w:pPr>
      <w:r w:rsidRPr="00221BAD">
        <w:rPr>
          <w:rFonts w:ascii="Times New Roman" w:eastAsia="Times New Roman" w:hAnsi="Times New Roman" w:cs="Times New Roman"/>
          <w:sz w:val="20"/>
        </w:rPr>
        <w:t>1.panta 4.a) punktā – apliecinu, ka uz Pieteikuma iesniedzēju tā uzņēmuma grupas līmenī neattiecas šāds neizpildīts lī</w:t>
      </w:r>
      <w:r w:rsidRPr="00221BAD">
        <w:rPr>
          <w:rFonts w:ascii="Times New Roman" w:eastAsia="Times New Roman" w:hAnsi="Times New Roman" w:cs="Times New Roman"/>
          <w:sz w:val="20"/>
        </w:rPr>
        <w:t>dzekļu atgūšanas rīkojums.</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0"/>
          <w:szCs w:val="24"/>
        </w:rPr>
      </w:pPr>
    </w:p>
    <w:p w:rsidR="00221BAD" w:rsidRPr="00221BAD" w:rsidRDefault="00362384" w:rsidP="00221BAD">
      <w:pPr>
        <w:widowControl w:val="0"/>
        <w:autoSpaceDE w:val="0"/>
        <w:autoSpaceDN w:val="0"/>
        <w:spacing w:after="0" w:line="240" w:lineRule="auto"/>
        <w:ind w:left="142" w:right="107"/>
        <w:jc w:val="both"/>
        <w:rPr>
          <w:rFonts w:ascii="Times New Roman" w:eastAsia="Times New Roman" w:hAnsi="Times New Roman" w:cs="Times New Roman"/>
          <w:sz w:val="20"/>
        </w:rPr>
      </w:pPr>
      <w:r w:rsidRPr="00221BAD">
        <w:rPr>
          <w:rFonts w:ascii="Times New Roman" w:eastAsia="Times New Roman" w:hAnsi="Times New Roman" w:cs="Times New Roman"/>
          <w:sz w:val="20"/>
        </w:rPr>
        <w:t>Apliecinu,</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ka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tad,</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ja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Pieteikums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apstiprināts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un</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uzsākta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projekta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praktiskā</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izpilde,</w:t>
      </w:r>
      <w:r w:rsidRPr="00221BAD">
        <w:rPr>
          <w:rFonts w:ascii="Times New Roman" w:eastAsia="Times New Roman" w:hAnsi="Times New Roman" w:cs="Times New Roman"/>
          <w:spacing w:val="-1"/>
          <w:sz w:val="20"/>
        </w:rPr>
        <w:t xml:space="preserve"> </w:t>
      </w:r>
      <w:r w:rsidRPr="00221BAD">
        <w:rPr>
          <w:rFonts w:ascii="Times New Roman" w:eastAsia="Times New Roman" w:hAnsi="Times New Roman" w:cs="Times New Roman"/>
          <w:sz w:val="20"/>
        </w:rPr>
        <w:t>tiks</w:t>
      </w:r>
      <w:r w:rsidRPr="00221BAD">
        <w:rPr>
          <w:rFonts w:ascii="Times New Roman" w:eastAsia="Times New Roman" w:hAnsi="Times New Roman" w:cs="Times New Roman"/>
          <w:spacing w:val="-3"/>
          <w:sz w:val="20"/>
        </w:rPr>
        <w:t xml:space="preserve"> </w:t>
      </w:r>
      <w:r w:rsidRPr="00221BAD">
        <w:rPr>
          <w:rFonts w:ascii="Times New Roman" w:eastAsia="Times New Roman" w:hAnsi="Times New Roman" w:cs="Times New Roman"/>
          <w:sz w:val="20"/>
        </w:rPr>
        <w:t>nodrošināta</w:t>
      </w:r>
      <w:r w:rsidRPr="00221BAD">
        <w:rPr>
          <w:rFonts w:ascii="Times New Roman" w:eastAsia="Times New Roman" w:hAnsi="Times New Roman" w:cs="Times New Roman"/>
          <w:spacing w:val="-2"/>
          <w:sz w:val="20"/>
        </w:rPr>
        <w:t xml:space="preserve"> </w:t>
      </w:r>
      <w:r w:rsidRPr="00221BAD">
        <w:rPr>
          <w:rFonts w:ascii="Times New Roman" w:eastAsia="Times New Roman" w:hAnsi="Times New Roman" w:cs="Times New Roman"/>
          <w:sz w:val="20"/>
        </w:rPr>
        <w:t xml:space="preserve">atsevišķa ar projekta īstenošanu saistīto saimniecisko darījumu ieņēmumu un izdevumu grāmatvedības uzskaite </w:t>
      </w:r>
      <w:r w:rsidRPr="00221BAD">
        <w:rPr>
          <w:rFonts w:ascii="Times New Roman" w:eastAsia="Times New Roman" w:hAnsi="Times New Roman" w:cs="Times New Roman"/>
          <w:sz w:val="20"/>
        </w:rPr>
        <w:t>atbilstoši normatīvajiem aktiem par kārtību, kādā finanšu pārskatos atspoguļojams valsts, pašvaldību, ārvalstu, Eiropas Kopienas, citu starptautisko organizāciju un institūciju finansiālais atbalsts (finanšu palīdzība), ziedojumi un dāvinājumi naudā vai na</w:t>
      </w:r>
      <w:r w:rsidRPr="00221BAD">
        <w:rPr>
          <w:rFonts w:ascii="Times New Roman" w:eastAsia="Times New Roman" w:hAnsi="Times New Roman" w:cs="Times New Roman"/>
          <w:sz w:val="20"/>
        </w:rPr>
        <w:t>tūrā.</w:t>
      </w:r>
    </w:p>
    <w:p w:rsidR="00221BAD" w:rsidRPr="00221BAD" w:rsidRDefault="00221BAD" w:rsidP="00221BAD">
      <w:pPr>
        <w:widowControl w:val="0"/>
        <w:autoSpaceDE w:val="0"/>
        <w:autoSpaceDN w:val="0"/>
        <w:spacing w:before="70" w:after="0" w:line="240" w:lineRule="auto"/>
        <w:rPr>
          <w:rFonts w:ascii="Times New Roman" w:eastAsia="Times New Roman" w:hAnsi="Times New Roman" w:cs="Times New Roman"/>
          <w:sz w:val="20"/>
          <w:szCs w:val="24"/>
        </w:rPr>
      </w:pPr>
    </w:p>
    <w:tbl>
      <w:tblPr>
        <w:tblStyle w:val="TableNormal1"/>
        <w:tblW w:w="0" w:type="auto"/>
        <w:tblInd w:w="2538" w:type="dxa"/>
        <w:tblLayout w:type="fixed"/>
        <w:tblLook w:val="01E0" w:firstRow="1" w:lastRow="1" w:firstColumn="1" w:lastColumn="1" w:noHBand="0" w:noVBand="0"/>
      </w:tblPr>
      <w:tblGrid>
        <w:gridCol w:w="4572"/>
      </w:tblGrid>
      <w:tr w:rsidR="008F1934" w:rsidTr="00645EC7">
        <w:trPr>
          <w:trHeight w:val="280"/>
        </w:trPr>
        <w:tc>
          <w:tcPr>
            <w:tcW w:w="4572" w:type="dxa"/>
          </w:tcPr>
          <w:p w:rsidR="00221BAD" w:rsidRPr="00221BAD" w:rsidRDefault="00362384" w:rsidP="00221BAD">
            <w:pPr>
              <w:spacing w:line="221" w:lineRule="exact"/>
              <w:ind w:left="50"/>
              <w:rPr>
                <w:rFonts w:ascii="Times New Roman" w:eastAsia="Times New Roman" w:hAnsi="Times New Roman" w:cs="Times New Roman"/>
                <w:i/>
                <w:sz w:val="20"/>
              </w:rPr>
            </w:pPr>
            <w:r w:rsidRPr="00221BAD">
              <w:rPr>
                <w:rFonts w:ascii="Times New Roman" w:eastAsia="Times New Roman" w:hAnsi="Times New Roman" w:cs="Times New Roman"/>
                <w:noProof/>
                <w:lang w:eastAsia="lv-LV"/>
              </w:rPr>
              <mc:AlternateContent>
                <mc:Choice Requires="wpg">
                  <w:drawing>
                    <wp:anchor distT="0" distB="0" distL="0" distR="0" simplePos="0" relativeHeight="251660288" behindDoc="1" locked="0" layoutInCell="1" allowOverlap="1">
                      <wp:simplePos x="0" y="0"/>
                      <wp:positionH relativeFrom="column">
                        <wp:posOffset>616966</wp:posOffset>
                      </wp:positionH>
                      <wp:positionV relativeFrom="paragraph">
                        <wp:posOffset>159962</wp:posOffset>
                      </wp:positionV>
                      <wp:extent cx="2286635" cy="36830"/>
                      <wp:effectExtent l="0" t="0" r="0" b="0"/>
                      <wp:wrapNone/>
                      <wp:docPr id="24" name="Group 24"/>
                      <wp:cNvGraphicFramePr/>
                      <a:graphic xmlns:a="http://schemas.openxmlformats.org/drawingml/2006/main">
                        <a:graphicData uri="http://schemas.microsoft.com/office/word/2010/wordprocessingGroup">
                          <wpg:wgp>
                            <wpg:cNvGrpSpPr/>
                            <wpg:grpSpPr>
                              <a:xfrm>
                                <a:off x="0" y="0"/>
                                <a:ext cx="2286635" cy="36830"/>
                                <a:chOff x="0" y="0"/>
                                <a:chExt cx="2286635" cy="36830"/>
                              </a:xfrm>
                            </wpg:grpSpPr>
                            <wps:wsp>
                              <wps:cNvPr id="27" name="Graphic 26"/>
                              <wps:cNvSpPr/>
                              <wps:spPr>
                                <a:xfrm>
                                  <a:off x="0" y="0"/>
                                  <a:ext cx="2286635" cy="36830"/>
                                </a:xfrm>
                                <a:custGeom>
                                  <a:avLst/>
                                  <a:gdLst/>
                                  <a:ahLst/>
                                  <a:cxnLst/>
                                  <a:rect l="l" t="t" r="r" b="b"/>
                                  <a:pathLst>
                                    <a:path w="2286635" h="36830">
                                      <a:moveTo>
                                        <a:pt x="2286254" y="27444"/>
                                      </a:moveTo>
                                      <a:lnTo>
                                        <a:pt x="0" y="27444"/>
                                      </a:lnTo>
                                      <a:lnTo>
                                        <a:pt x="0" y="36576"/>
                                      </a:lnTo>
                                      <a:lnTo>
                                        <a:pt x="2286254" y="36576"/>
                                      </a:lnTo>
                                      <a:lnTo>
                                        <a:pt x="2286254" y="27444"/>
                                      </a:lnTo>
                                      <a:close/>
                                    </a:path>
                                    <a:path w="2286635" h="36830">
                                      <a:moveTo>
                                        <a:pt x="2286254" y="0"/>
                                      </a:moveTo>
                                      <a:lnTo>
                                        <a:pt x="0" y="0"/>
                                      </a:lnTo>
                                      <a:lnTo>
                                        <a:pt x="0" y="9144"/>
                                      </a:lnTo>
                                      <a:lnTo>
                                        <a:pt x="2286254" y="9144"/>
                                      </a:lnTo>
                                      <a:lnTo>
                                        <a:pt x="2286254" y="0"/>
                                      </a:lnTo>
                                      <a:close/>
                                    </a:path>
                                  </a:pathLst>
                                </a:custGeom>
                                <a:solidFill>
                                  <a:srgbClr val="000000"/>
                                </a:solidFill>
                              </wps:spPr>
                              <wps:bodyPr wrap="square" lIns="0" tIns="0" rIns="0" bIns="0" rtlCol="0">
                                <a:prstTxWarp prst="textNoShape">
                                  <a:avLst/>
                                </a:prstTxWarp>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4" o:spid="_x0000_s1037" style="width:180.05pt;height:2.9pt;margin-top:12.6pt;margin-left:48.6pt;mso-wrap-distance-left:0;mso-wrap-distance-right:0;position:absolute;z-index:-251655168" coordsize="22866,368">
                      <v:shape id="Graphic 26" o:spid="_x0000_s1038" style="width:22866;height:368;mso-wrap-style:square;position:absolute;v-text-anchor:top;visibility:visible" coordsize="2286635,36830" path="m2286254,27444l,27444l,36576l2286254,36576l2286254,27444xem2286254,l,,,9144l2286254,9144l2286254,xe" fillcolor="black" stroked="f">
                        <v:path arrowok="t"/>
                      </v:shape>
                    </v:group>
                  </w:pict>
                </mc:Fallback>
              </mc:AlternateContent>
            </w:r>
            <w:proofErr w:type="spellStart"/>
            <w:r w:rsidRPr="00221BAD">
              <w:rPr>
                <w:rFonts w:ascii="Times New Roman" w:eastAsia="Times New Roman" w:hAnsi="Times New Roman" w:cs="Times New Roman"/>
                <w:i/>
                <w:spacing w:val="-2"/>
                <w:sz w:val="20"/>
              </w:rPr>
              <w:t>Paraksts</w:t>
            </w:r>
            <w:proofErr w:type="spellEnd"/>
            <w:r w:rsidRPr="00221BAD">
              <w:rPr>
                <w:rFonts w:ascii="Times New Roman" w:eastAsia="Times New Roman" w:hAnsi="Times New Roman" w:cs="Times New Roman"/>
                <w:i/>
                <w:spacing w:val="-2"/>
                <w:sz w:val="20"/>
              </w:rPr>
              <w:t>*</w:t>
            </w:r>
          </w:p>
        </w:tc>
      </w:tr>
      <w:tr w:rsidR="008F1934" w:rsidTr="00645EC7">
        <w:trPr>
          <w:trHeight w:val="350"/>
        </w:trPr>
        <w:tc>
          <w:tcPr>
            <w:tcW w:w="4572" w:type="dxa"/>
          </w:tcPr>
          <w:p w:rsidR="00221BAD" w:rsidRPr="00221BAD" w:rsidRDefault="00362384" w:rsidP="00221BAD">
            <w:pPr>
              <w:spacing w:before="60"/>
              <w:ind w:left="50"/>
              <w:rPr>
                <w:rFonts w:ascii="Times New Roman" w:eastAsia="Times New Roman" w:hAnsi="Times New Roman" w:cs="Times New Roman"/>
                <w:i/>
                <w:sz w:val="20"/>
              </w:rPr>
            </w:pPr>
            <w:r w:rsidRPr="00221BAD">
              <w:rPr>
                <w:rFonts w:ascii="Times New Roman" w:eastAsia="Times New Roman" w:hAnsi="Times New Roman" w:cs="Times New Roman"/>
                <w:noProof/>
                <w:lang w:eastAsia="lv-LV"/>
              </w:rPr>
              <mc:AlternateContent>
                <mc:Choice Requires="wpg">
                  <w:drawing>
                    <wp:anchor distT="0" distB="0" distL="0" distR="0" simplePos="0" relativeHeight="251662336" behindDoc="1" locked="0" layoutInCell="1" allowOverlap="1">
                      <wp:simplePos x="0" y="0"/>
                      <wp:positionH relativeFrom="column">
                        <wp:posOffset>616966</wp:posOffset>
                      </wp:positionH>
                      <wp:positionV relativeFrom="paragraph">
                        <wp:posOffset>203910</wp:posOffset>
                      </wp:positionV>
                      <wp:extent cx="2286635" cy="36830"/>
                      <wp:effectExtent l="0" t="0" r="0" b="0"/>
                      <wp:wrapNone/>
                      <wp:docPr id="2" name="Group 2"/>
                      <wp:cNvGraphicFramePr/>
                      <a:graphic xmlns:a="http://schemas.openxmlformats.org/drawingml/2006/main">
                        <a:graphicData uri="http://schemas.microsoft.com/office/word/2010/wordprocessingGroup">
                          <wpg:wgp>
                            <wpg:cNvGrpSpPr/>
                            <wpg:grpSpPr>
                              <a:xfrm>
                                <a:off x="0" y="0"/>
                                <a:ext cx="2286635" cy="36830"/>
                                <a:chOff x="0" y="0"/>
                                <a:chExt cx="2286635" cy="36830"/>
                              </a:xfrm>
                            </wpg:grpSpPr>
                            <wps:wsp>
                              <wps:cNvPr id="8" name="Graphic 28"/>
                              <wps:cNvSpPr/>
                              <wps:spPr>
                                <a:xfrm>
                                  <a:off x="0" y="0"/>
                                  <a:ext cx="2286635" cy="36830"/>
                                </a:xfrm>
                                <a:custGeom>
                                  <a:avLst/>
                                  <a:gdLst/>
                                  <a:ahLst/>
                                  <a:cxnLst/>
                                  <a:rect l="l" t="t" r="r" b="b"/>
                                  <a:pathLst>
                                    <a:path w="2286635" h="36830">
                                      <a:moveTo>
                                        <a:pt x="2286254" y="27432"/>
                                      </a:moveTo>
                                      <a:lnTo>
                                        <a:pt x="0" y="27432"/>
                                      </a:lnTo>
                                      <a:lnTo>
                                        <a:pt x="0" y="36576"/>
                                      </a:lnTo>
                                      <a:lnTo>
                                        <a:pt x="2286254" y="36576"/>
                                      </a:lnTo>
                                      <a:lnTo>
                                        <a:pt x="2286254" y="27432"/>
                                      </a:lnTo>
                                      <a:close/>
                                    </a:path>
                                    <a:path w="2286635" h="36830">
                                      <a:moveTo>
                                        <a:pt x="2286254" y="0"/>
                                      </a:moveTo>
                                      <a:lnTo>
                                        <a:pt x="0" y="0"/>
                                      </a:lnTo>
                                      <a:lnTo>
                                        <a:pt x="0" y="9144"/>
                                      </a:lnTo>
                                      <a:lnTo>
                                        <a:pt x="2286254" y="9144"/>
                                      </a:lnTo>
                                      <a:lnTo>
                                        <a:pt x="2286254" y="0"/>
                                      </a:lnTo>
                                      <a:close/>
                                    </a:path>
                                  </a:pathLst>
                                </a:custGeom>
                                <a:solidFill>
                                  <a:srgbClr val="000000"/>
                                </a:solidFill>
                              </wps:spPr>
                              <wps:bodyPr wrap="square" lIns="0" tIns="0" rIns="0" bIns="0" rtlCol="0">
                                <a:prstTxWarp prst="textNoShape">
                                  <a:avLst/>
                                </a:prstTxWarp>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7" o:spid="_x0000_s1039" style="width:180.05pt;height:2.9pt;margin-top:16.05pt;margin-left:48.6pt;mso-wrap-distance-left:0;mso-wrap-distance-right:0;position:absolute;z-index:-251653120" coordsize="22866,368">
                      <v:shape id="Graphic 28" o:spid="_x0000_s1040" style="width:22866;height:368;mso-wrap-style:square;position:absolute;v-text-anchor:top;visibility:visible" coordsize="2286635,36830" path="m2286254,27432l,27432l,36576l2286254,36576l2286254,27432xem2286254,l,,,9144l2286254,9144l2286254,xe" fillcolor="black" stroked="f">
                        <v:path arrowok="t"/>
                      </v:shape>
                    </v:group>
                  </w:pict>
                </mc:Fallback>
              </mc:AlternateContent>
            </w:r>
            <w:proofErr w:type="spellStart"/>
            <w:r w:rsidRPr="00221BAD">
              <w:rPr>
                <w:rFonts w:ascii="Times New Roman" w:eastAsia="Times New Roman" w:hAnsi="Times New Roman" w:cs="Times New Roman"/>
                <w:i/>
                <w:spacing w:val="-2"/>
                <w:sz w:val="20"/>
              </w:rPr>
              <w:t>Datums</w:t>
            </w:r>
            <w:proofErr w:type="spellEnd"/>
          </w:p>
        </w:tc>
      </w:tr>
      <w:tr w:rsidR="008F1934" w:rsidTr="00645EC7">
        <w:trPr>
          <w:trHeight w:val="287"/>
        </w:trPr>
        <w:tc>
          <w:tcPr>
            <w:tcW w:w="4572" w:type="dxa"/>
          </w:tcPr>
          <w:p w:rsidR="00221BAD" w:rsidRPr="00221BAD" w:rsidRDefault="00362384" w:rsidP="00221BAD">
            <w:pPr>
              <w:spacing w:before="58" w:line="210" w:lineRule="exact"/>
              <w:ind w:left="1017"/>
              <w:rPr>
                <w:rFonts w:ascii="Times New Roman" w:eastAsia="Times New Roman" w:hAnsi="Times New Roman" w:cs="Times New Roman"/>
                <w:i/>
                <w:sz w:val="20"/>
              </w:rPr>
            </w:pPr>
            <w:r w:rsidRPr="00221BAD">
              <w:rPr>
                <w:rFonts w:ascii="Times New Roman" w:eastAsia="Times New Roman" w:hAnsi="Times New Roman" w:cs="Times New Roman"/>
                <w:i/>
                <w:spacing w:val="-2"/>
                <w:sz w:val="20"/>
              </w:rPr>
              <w:t>dd./mm./</w:t>
            </w:r>
            <w:proofErr w:type="spellStart"/>
            <w:r w:rsidRPr="00221BAD">
              <w:rPr>
                <w:rFonts w:ascii="Times New Roman" w:eastAsia="Times New Roman" w:hAnsi="Times New Roman" w:cs="Times New Roman"/>
                <w:i/>
                <w:spacing w:val="-2"/>
                <w:sz w:val="20"/>
              </w:rPr>
              <w:t>gggg</w:t>
            </w:r>
            <w:proofErr w:type="spellEnd"/>
            <w:r w:rsidRPr="00221BAD">
              <w:rPr>
                <w:rFonts w:ascii="Times New Roman" w:eastAsia="Times New Roman" w:hAnsi="Times New Roman" w:cs="Times New Roman"/>
                <w:i/>
                <w:spacing w:val="-2"/>
                <w:sz w:val="20"/>
              </w:rPr>
              <w:t>.</w:t>
            </w:r>
          </w:p>
        </w:tc>
      </w:tr>
    </w:tbl>
    <w:p w:rsidR="00221BAD" w:rsidRPr="00221BAD" w:rsidRDefault="00362384" w:rsidP="00221BAD">
      <w:pPr>
        <w:widowControl w:val="0"/>
        <w:autoSpaceDE w:val="0"/>
        <w:autoSpaceDN w:val="0"/>
        <w:spacing w:before="62" w:after="0" w:line="240" w:lineRule="auto"/>
        <w:ind w:left="142" w:right="121" w:firstLine="50"/>
        <w:jc w:val="both"/>
        <w:rPr>
          <w:rFonts w:ascii="Times New Roman" w:eastAsia="Times New Roman" w:hAnsi="Times New Roman" w:cs="Times New Roman"/>
          <w:sz w:val="20"/>
        </w:rPr>
      </w:pPr>
      <w:r w:rsidRPr="00221BAD">
        <w:rPr>
          <w:rFonts w:ascii="Times New Roman" w:eastAsia="Times New Roman" w:hAnsi="Times New Roman" w:cs="Times New Roman"/>
          <w:sz w:val="20"/>
        </w:rPr>
        <w:t>Piezīme. * Dokumenta rekvizītu "Paraksts" neaizpilda, ja elektroniskais dokuments ir sagatavots atbilstoši normatīvajiem aktiem par elektronisko dokumentu noformēšanu.</w:t>
      </w:r>
    </w:p>
    <w:p w:rsidR="00221BAD" w:rsidRPr="00221BAD" w:rsidRDefault="00221BAD" w:rsidP="00221BAD">
      <w:pPr>
        <w:widowControl w:val="0"/>
        <w:autoSpaceDE w:val="0"/>
        <w:autoSpaceDN w:val="0"/>
        <w:spacing w:after="0" w:line="240" w:lineRule="auto"/>
        <w:jc w:val="both"/>
        <w:rPr>
          <w:rFonts w:ascii="Times New Roman" w:eastAsia="Times New Roman" w:hAnsi="Times New Roman" w:cs="Times New Roman"/>
          <w:sz w:val="20"/>
        </w:rPr>
        <w:sectPr w:rsidR="00221BAD" w:rsidRPr="00221BAD">
          <w:pgSz w:w="11910" w:h="16840"/>
          <w:pgMar w:top="1040" w:right="740" w:bottom="1420" w:left="1560" w:header="0" w:footer="1162" w:gutter="0"/>
          <w:cols w:space="720"/>
        </w:sectPr>
      </w:pPr>
    </w:p>
    <w:p w:rsidR="00221BAD" w:rsidRPr="00221BAD" w:rsidRDefault="00362384" w:rsidP="00221BAD">
      <w:pPr>
        <w:widowControl w:val="0"/>
        <w:numPr>
          <w:ilvl w:val="0"/>
          <w:numId w:val="6"/>
        </w:numPr>
        <w:tabs>
          <w:tab w:val="left" w:pos="240"/>
        </w:tabs>
        <w:autoSpaceDE w:val="0"/>
        <w:autoSpaceDN w:val="0"/>
        <w:spacing w:before="73" w:after="0" w:line="240" w:lineRule="auto"/>
        <w:ind w:left="240" w:right="106"/>
        <w:jc w:val="right"/>
        <w:outlineLvl w:val="1"/>
        <w:rPr>
          <w:rFonts w:ascii="Times New Roman" w:eastAsia="Times New Roman" w:hAnsi="Times New Roman" w:cs="Times New Roman"/>
          <w:b/>
          <w:bCs/>
          <w:sz w:val="24"/>
          <w:szCs w:val="24"/>
        </w:rPr>
      </w:pPr>
      <w:r w:rsidRPr="00221BAD">
        <w:rPr>
          <w:rFonts w:ascii="Times New Roman" w:eastAsia="Times New Roman" w:hAnsi="Times New Roman" w:cs="Times New Roman"/>
          <w:b/>
          <w:bCs/>
          <w:spacing w:val="-2"/>
          <w:sz w:val="24"/>
          <w:szCs w:val="24"/>
        </w:rPr>
        <w:lastRenderedPageBreak/>
        <w:t>pielikums</w:t>
      </w:r>
    </w:p>
    <w:p w:rsidR="00221BAD" w:rsidRPr="00221BAD" w:rsidRDefault="00221BAD" w:rsidP="00221BAD">
      <w:pPr>
        <w:widowControl w:val="0"/>
        <w:autoSpaceDE w:val="0"/>
        <w:autoSpaceDN w:val="0"/>
        <w:spacing w:before="84" w:after="0" w:line="240" w:lineRule="auto"/>
        <w:rPr>
          <w:rFonts w:ascii="Times New Roman" w:eastAsia="Times New Roman" w:hAnsi="Times New Roman" w:cs="Times New Roman"/>
          <w:b/>
          <w:sz w:val="24"/>
          <w:szCs w:val="24"/>
        </w:rPr>
      </w:pPr>
    </w:p>
    <w:p w:rsidR="00221BAD" w:rsidRPr="00221BAD" w:rsidRDefault="00362384" w:rsidP="00221BAD">
      <w:pPr>
        <w:widowControl w:val="0"/>
        <w:autoSpaceDE w:val="0"/>
        <w:autoSpaceDN w:val="0"/>
        <w:spacing w:before="1" w:after="0" w:line="240" w:lineRule="auto"/>
        <w:ind w:left="2066" w:right="2041"/>
        <w:jc w:val="center"/>
        <w:rPr>
          <w:rFonts w:ascii="Times New Roman" w:eastAsia="Times New Roman" w:hAnsi="Times New Roman" w:cs="Times New Roman"/>
          <w:b/>
          <w:sz w:val="24"/>
        </w:rPr>
      </w:pPr>
      <w:r w:rsidRPr="00221BAD">
        <w:rPr>
          <w:rFonts w:ascii="Times New Roman" w:eastAsia="Times New Roman" w:hAnsi="Times New Roman" w:cs="Times New Roman"/>
          <w:b/>
          <w:sz w:val="24"/>
        </w:rPr>
        <w:t>Pieteikumu</w:t>
      </w:r>
      <w:r w:rsidRPr="00221BAD">
        <w:rPr>
          <w:rFonts w:ascii="Times New Roman" w:eastAsia="Times New Roman" w:hAnsi="Times New Roman" w:cs="Times New Roman"/>
          <w:b/>
          <w:spacing w:val="-7"/>
          <w:sz w:val="24"/>
        </w:rPr>
        <w:t xml:space="preserve"> </w:t>
      </w:r>
      <w:r w:rsidRPr="00221BAD">
        <w:rPr>
          <w:rFonts w:ascii="Times New Roman" w:eastAsia="Times New Roman" w:hAnsi="Times New Roman" w:cs="Times New Roman"/>
          <w:b/>
          <w:sz w:val="24"/>
        </w:rPr>
        <w:t>funkcionalitātes</w:t>
      </w:r>
      <w:r w:rsidRPr="00221BAD">
        <w:rPr>
          <w:rFonts w:ascii="Times New Roman" w:eastAsia="Times New Roman" w:hAnsi="Times New Roman" w:cs="Times New Roman"/>
          <w:b/>
          <w:spacing w:val="-7"/>
          <w:sz w:val="24"/>
        </w:rPr>
        <w:t xml:space="preserve"> </w:t>
      </w:r>
      <w:r w:rsidRPr="00221BAD">
        <w:rPr>
          <w:rFonts w:ascii="Times New Roman" w:eastAsia="Times New Roman" w:hAnsi="Times New Roman" w:cs="Times New Roman"/>
          <w:b/>
          <w:sz w:val="24"/>
        </w:rPr>
        <w:t>izvērtēšanas</w:t>
      </w:r>
      <w:r w:rsidRPr="00221BAD">
        <w:rPr>
          <w:rFonts w:ascii="Times New Roman" w:eastAsia="Times New Roman" w:hAnsi="Times New Roman" w:cs="Times New Roman"/>
          <w:b/>
          <w:spacing w:val="-6"/>
          <w:sz w:val="24"/>
        </w:rPr>
        <w:t xml:space="preserve"> </w:t>
      </w:r>
      <w:r w:rsidRPr="00221BAD">
        <w:rPr>
          <w:rFonts w:ascii="Times New Roman" w:eastAsia="Times New Roman" w:hAnsi="Times New Roman" w:cs="Times New Roman"/>
          <w:b/>
          <w:spacing w:val="-2"/>
          <w:sz w:val="24"/>
        </w:rPr>
        <w:t>kritēriji</w:t>
      </w:r>
    </w:p>
    <w:p w:rsidR="00221BAD" w:rsidRPr="00221BAD" w:rsidRDefault="00221BAD" w:rsidP="00221BAD">
      <w:pPr>
        <w:widowControl w:val="0"/>
        <w:autoSpaceDE w:val="0"/>
        <w:autoSpaceDN w:val="0"/>
        <w:spacing w:before="199" w:after="0" w:line="240" w:lineRule="auto"/>
        <w:rPr>
          <w:rFonts w:ascii="Times New Roman" w:eastAsia="Times New Roman" w:hAnsi="Times New Roman" w:cs="Times New Roman"/>
          <w:b/>
          <w:sz w:val="24"/>
          <w:szCs w:val="24"/>
        </w:rPr>
      </w:pPr>
    </w:p>
    <w:p w:rsidR="00221BAD" w:rsidRPr="00221BAD" w:rsidRDefault="00362384" w:rsidP="00221BAD">
      <w:pPr>
        <w:widowControl w:val="0"/>
        <w:numPr>
          <w:ilvl w:val="0"/>
          <w:numId w:val="3"/>
        </w:numPr>
        <w:tabs>
          <w:tab w:val="left" w:pos="1096"/>
        </w:tabs>
        <w:autoSpaceDE w:val="0"/>
        <w:autoSpaceDN w:val="0"/>
        <w:spacing w:after="0" w:line="240" w:lineRule="auto"/>
        <w:ind w:right="107" w:firstLine="719"/>
        <w:jc w:val="both"/>
        <w:rPr>
          <w:rFonts w:ascii="Times New Roman" w:eastAsia="Times New Roman" w:hAnsi="Times New Roman" w:cs="Times New Roman"/>
          <w:sz w:val="24"/>
        </w:rPr>
      </w:pPr>
      <w:r w:rsidRPr="00221BAD">
        <w:rPr>
          <w:rFonts w:ascii="Times New Roman" w:eastAsia="Times New Roman" w:hAnsi="Times New Roman" w:cs="Times New Roman"/>
          <w:sz w:val="24"/>
        </w:rPr>
        <w:t>Katra</w:t>
      </w:r>
      <w:r w:rsidRPr="00221BAD">
        <w:rPr>
          <w:rFonts w:ascii="Times New Roman" w:eastAsia="Times New Roman" w:hAnsi="Times New Roman" w:cs="Times New Roman"/>
          <w:spacing w:val="-9"/>
          <w:sz w:val="24"/>
        </w:rPr>
        <w:t xml:space="preserve"> </w:t>
      </w:r>
      <w:r w:rsidRPr="00221BAD">
        <w:rPr>
          <w:rFonts w:ascii="Times New Roman" w:eastAsia="Times New Roman" w:hAnsi="Times New Roman" w:cs="Times New Roman"/>
          <w:sz w:val="24"/>
        </w:rPr>
        <w:t>Pieteikuma</w:t>
      </w:r>
      <w:r w:rsidRPr="00221BAD">
        <w:rPr>
          <w:rFonts w:ascii="Times New Roman" w:eastAsia="Times New Roman" w:hAnsi="Times New Roman" w:cs="Times New Roman"/>
          <w:spacing w:val="-7"/>
          <w:sz w:val="24"/>
        </w:rPr>
        <w:t xml:space="preserve"> </w:t>
      </w:r>
      <w:r w:rsidRPr="00221BAD">
        <w:rPr>
          <w:rFonts w:ascii="Times New Roman" w:eastAsia="Times New Roman" w:hAnsi="Times New Roman" w:cs="Times New Roman"/>
          <w:sz w:val="24"/>
        </w:rPr>
        <w:t>funkcionalitātes</w:t>
      </w:r>
      <w:r w:rsidRPr="00221BAD">
        <w:rPr>
          <w:rFonts w:ascii="Times New Roman" w:eastAsia="Times New Roman" w:hAnsi="Times New Roman" w:cs="Times New Roman"/>
          <w:spacing w:val="-9"/>
          <w:sz w:val="24"/>
        </w:rPr>
        <w:t xml:space="preserve"> </w:t>
      </w:r>
      <w:r w:rsidRPr="00221BAD">
        <w:rPr>
          <w:rFonts w:ascii="Times New Roman" w:eastAsia="Times New Roman" w:hAnsi="Times New Roman" w:cs="Times New Roman"/>
          <w:sz w:val="24"/>
        </w:rPr>
        <w:t>novērtējumā</w:t>
      </w:r>
      <w:r w:rsidRPr="00221BAD">
        <w:rPr>
          <w:rFonts w:ascii="Times New Roman" w:eastAsia="Times New Roman" w:hAnsi="Times New Roman" w:cs="Times New Roman"/>
          <w:spacing w:val="-7"/>
          <w:sz w:val="24"/>
        </w:rPr>
        <w:t xml:space="preserve"> </w:t>
      </w:r>
      <w:r w:rsidRPr="00221BAD">
        <w:rPr>
          <w:rFonts w:ascii="Times New Roman" w:eastAsia="Times New Roman" w:hAnsi="Times New Roman" w:cs="Times New Roman"/>
          <w:sz w:val="24"/>
        </w:rPr>
        <w:t>tiek</w:t>
      </w:r>
      <w:r w:rsidRPr="00221BAD">
        <w:rPr>
          <w:rFonts w:ascii="Times New Roman" w:eastAsia="Times New Roman" w:hAnsi="Times New Roman" w:cs="Times New Roman"/>
          <w:spacing w:val="-8"/>
          <w:sz w:val="24"/>
        </w:rPr>
        <w:t xml:space="preserve"> </w:t>
      </w:r>
      <w:r w:rsidRPr="00221BAD">
        <w:rPr>
          <w:rFonts w:ascii="Times New Roman" w:eastAsia="Times New Roman" w:hAnsi="Times New Roman" w:cs="Times New Roman"/>
          <w:sz w:val="24"/>
        </w:rPr>
        <w:t>piemērots</w:t>
      </w:r>
      <w:r w:rsidRPr="00221BAD">
        <w:rPr>
          <w:rFonts w:ascii="Times New Roman" w:eastAsia="Times New Roman" w:hAnsi="Times New Roman" w:cs="Times New Roman"/>
          <w:spacing w:val="-8"/>
          <w:sz w:val="24"/>
        </w:rPr>
        <w:t xml:space="preserve"> </w:t>
      </w:r>
      <w:r w:rsidRPr="00221BAD">
        <w:rPr>
          <w:rFonts w:ascii="Times New Roman" w:eastAsia="Times New Roman" w:hAnsi="Times New Roman" w:cs="Times New Roman"/>
          <w:sz w:val="24"/>
        </w:rPr>
        <w:t>šāds</w:t>
      </w:r>
      <w:r w:rsidRPr="00221BAD">
        <w:rPr>
          <w:rFonts w:ascii="Times New Roman" w:eastAsia="Times New Roman" w:hAnsi="Times New Roman" w:cs="Times New Roman"/>
          <w:spacing w:val="-8"/>
          <w:sz w:val="24"/>
        </w:rPr>
        <w:t xml:space="preserve"> </w:t>
      </w:r>
      <w:r w:rsidRPr="00221BAD">
        <w:rPr>
          <w:rFonts w:ascii="Times New Roman" w:eastAsia="Times New Roman" w:hAnsi="Times New Roman" w:cs="Times New Roman"/>
          <w:sz w:val="24"/>
        </w:rPr>
        <w:t>vērtēšanas</w:t>
      </w:r>
      <w:r w:rsidRPr="00221BAD">
        <w:rPr>
          <w:rFonts w:ascii="Times New Roman" w:eastAsia="Times New Roman" w:hAnsi="Times New Roman" w:cs="Times New Roman"/>
          <w:spacing w:val="-8"/>
          <w:sz w:val="24"/>
        </w:rPr>
        <w:t xml:space="preserve"> </w:t>
      </w:r>
      <w:r w:rsidRPr="00221BAD">
        <w:rPr>
          <w:rFonts w:ascii="Times New Roman" w:eastAsia="Times New Roman" w:hAnsi="Times New Roman" w:cs="Times New Roman"/>
          <w:sz w:val="24"/>
        </w:rPr>
        <w:t>kritērijs</w:t>
      </w:r>
      <w:r w:rsidRPr="00221BAD">
        <w:rPr>
          <w:rFonts w:ascii="Times New Roman" w:eastAsia="Times New Roman" w:hAnsi="Times New Roman" w:cs="Times New Roman"/>
          <w:spacing w:val="-8"/>
          <w:sz w:val="24"/>
        </w:rPr>
        <w:t xml:space="preserve"> </w:t>
      </w:r>
      <w:r w:rsidRPr="00221BAD">
        <w:rPr>
          <w:rFonts w:ascii="Times New Roman" w:eastAsia="Times New Roman" w:hAnsi="Times New Roman" w:cs="Times New Roman"/>
          <w:sz w:val="24"/>
        </w:rPr>
        <w:t xml:space="preserve">- Pieteikumā piedāvātā produkta pielietojamība aizsardzības nozarē (izvērtējot atbilstību šim </w:t>
      </w:r>
      <w:r w:rsidRPr="00221BAD">
        <w:rPr>
          <w:rFonts w:ascii="Times New Roman" w:eastAsia="Times New Roman" w:hAnsi="Times New Roman" w:cs="Times New Roman"/>
          <w:spacing w:val="-2"/>
          <w:sz w:val="24"/>
        </w:rPr>
        <w:t>kritērijam)</w:t>
      </w:r>
    </w:p>
    <w:p w:rsidR="00221BAD" w:rsidRPr="00221BAD" w:rsidRDefault="00221BAD" w:rsidP="00221BAD">
      <w:pPr>
        <w:widowControl w:val="0"/>
        <w:autoSpaceDE w:val="0"/>
        <w:autoSpaceDN w:val="0"/>
        <w:spacing w:after="0" w:line="240" w:lineRule="auto"/>
        <w:rPr>
          <w:rFonts w:ascii="Times New Roman" w:eastAsia="Times New Roman" w:hAnsi="Times New Roman" w:cs="Times New Roman"/>
          <w:sz w:val="24"/>
          <w:szCs w:val="24"/>
        </w:rPr>
      </w:pPr>
    </w:p>
    <w:p w:rsidR="00221BAD" w:rsidRPr="00221BAD" w:rsidRDefault="00362384" w:rsidP="00221BAD">
      <w:pPr>
        <w:widowControl w:val="0"/>
        <w:numPr>
          <w:ilvl w:val="0"/>
          <w:numId w:val="3"/>
        </w:numPr>
        <w:tabs>
          <w:tab w:val="left" w:pos="1105"/>
        </w:tabs>
        <w:autoSpaceDE w:val="0"/>
        <w:autoSpaceDN w:val="0"/>
        <w:spacing w:after="0" w:line="240" w:lineRule="auto"/>
        <w:ind w:right="109" w:firstLine="719"/>
        <w:jc w:val="both"/>
        <w:rPr>
          <w:rFonts w:ascii="Times New Roman" w:eastAsia="Times New Roman" w:hAnsi="Times New Roman" w:cs="Times New Roman"/>
          <w:sz w:val="24"/>
        </w:rPr>
      </w:pPr>
      <w:r w:rsidRPr="00221BAD">
        <w:rPr>
          <w:rFonts w:ascii="Times New Roman" w:eastAsia="Times New Roman" w:hAnsi="Times New Roman" w:cs="Times New Roman"/>
          <w:sz w:val="24"/>
        </w:rPr>
        <w:t>Pieteikuma</w:t>
      </w:r>
      <w:r w:rsidRPr="00221BAD">
        <w:rPr>
          <w:rFonts w:ascii="Times New Roman" w:eastAsia="Times New Roman" w:hAnsi="Times New Roman" w:cs="Times New Roman"/>
          <w:spacing w:val="-3"/>
          <w:sz w:val="24"/>
        </w:rPr>
        <w:t xml:space="preserve"> </w:t>
      </w:r>
      <w:r w:rsidRPr="00221BAD">
        <w:rPr>
          <w:rFonts w:ascii="Times New Roman" w:eastAsia="Times New Roman" w:hAnsi="Times New Roman" w:cs="Times New Roman"/>
          <w:sz w:val="24"/>
        </w:rPr>
        <w:t>Aizsardzības</w:t>
      </w:r>
      <w:r w:rsidRPr="00221BAD">
        <w:rPr>
          <w:rFonts w:ascii="Times New Roman" w:eastAsia="Times New Roman" w:hAnsi="Times New Roman" w:cs="Times New Roman"/>
          <w:spacing w:val="-2"/>
          <w:sz w:val="24"/>
        </w:rPr>
        <w:t xml:space="preserve"> </w:t>
      </w:r>
      <w:r w:rsidRPr="00221BAD">
        <w:rPr>
          <w:rFonts w:ascii="Times New Roman" w:eastAsia="Times New Roman" w:hAnsi="Times New Roman" w:cs="Times New Roman"/>
          <w:sz w:val="24"/>
        </w:rPr>
        <w:t xml:space="preserve">ministrijas </w:t>
      </w:r>
      <w:r w:rsidRPr="00221BAD">
        <w:rPr>
          <w:rFonts w:ascii="Times New Roman" w:eastAsia="Times New Roman" w:hAnsi="Times New Roman" w:cs="Times New Roman"/>
          <w:i/>
          <w:sz w:val="24"/>
        </w:rPr>
        <w:t>de</w:t>
      </w:r>
      <w:r w:rsidRPr="00221BAD">
        <w:rPr>
          <w:rFonts w:ascii="Times New Roman" w:eastAsia="Times New Roman" w:hAnsi="Times New Roman" w:cs="Times New Roman"/>
          <w:i/>
          <w:spacing w:val="-3"/>
          <w:sz w:val="24"/>
        </w:rPr>
        <w:t xml:space="preserve"> </w:t>
      </w:r>
      <w:proofErr w:type="spellStart"/>
      <w:r w:rsidRPr="00221BAD">
        <w:rPr>
          <w:rFonts w:ascii="Times New Roman" w:eastAsia="Times New Roman" w:hAnsi="Times New Roman" w:cs="Times New Roman"/>
          <w:i/>
          <w:sz w:val="24"/>
        </w:rPr>
        <w:t>minimis</w:t>
      </w:r>
      <w:proofErr w:type="spellEnd"/>
      <w:r w:rsidRPr="00221BAD">
        <w:rPr>
          <w:rFonts w:ascii="Times New Roman" w:eastAsia="Times New Roman" w:hAnsi="Times New Roman" w:cs="Times New Roman"/>
          <w:i/>
          <w:spacing w:val="-3"/>
          <w:sz w:val="24"/>
        </w:rPr>
        <w:t xml:space="preserve"> </w:t>
      </w:r>
      <w:r w:rsidRPr="00221BAD">
        <w:rPr>
          <w:rFonts w:ascii="Times New Roman" w:eastAsia="Times New Roman" w:hAnsi="Times New Roman" w:cs="Times New Roman"/>
          <w:sz w:val="24"/>
        </w:rPr>
        <w:t>līdzfinansējumam</w:t>
      </w:r>
      <w:r w:rsidRPr="00221BAD">
        <w:rPr>
          <w:rFonts w:ascii="Times New Roman" w:eastAsia="Times New Roman" w:hAnsi="Times New Roman" w:cs="Times New Roman"/>
          <w:spacing w:val="-1"/>
          <w:sz w:val="24"/>
        </w:rPr>
        <w:t xml:space="preserve"> </w:t>
      </w:r>
      <w:r w:rsidRPr="00221BAD">
        <w:rPr>
          <w:rFonts w:ascii="Times New Roman" w:eastAsia="Times New Roman" w:hAnsi="Times New Roman" w:cs="Times New Roman"/>
          <w:sz w:val="24"/>
        </w:rPr>
        <w:t>Eiropas</w:t>
      </w:r>
      <w:r w:rsidRPr="00221BAD">
        <w:rPr>
          <w:rFonts w:ascii="Times New Roman" w:eastAsia="Times New Roman" w:hAnsi="Times New Roman" w:cs="Times New Roman"/>
          <w:spacing w:val="-2"/>
          <w:sz w:val="24"/>
        </w:rPr>
        <w:t xml:space="preserve"> </w:t>
      </w:r>
      <w:r w:rsidRPr="00221BAD">
        <w:rPr>
          <w:rFonts w:ascii="Times New Roman" w:eastAsia="Times New Roman" w:hAnsi="Times New Roman" w:cs="Times New Roman"/>
          <w:sz w:val="24"/>
        </w:rPr>
        <w:t>aizsardzības fonda (EDF) projekta pieteikuma kvalitatīvas izstrādes atbalstam gadījumā piemērojamais specifiskais Pieteikuma funkcionalitātes novērtējuma kritērijs:</w:t>
      </w:r>
    </w:p>
    <w:p w:rsidR="00221BAD" w:rsidRPr="00221BAD" w:rsidRDefault="00362384" w:rsidP="00221BAD">
      <w:pPr>
        <w:widowControl w:val="0"/>
        <w:autoSpaceDE w:val="0"/>
        <w:autoSpaceDN w:val="0"/>
        <w:spacing w:after="0" w:line="240" w:lineRule="auto"/>
        <w:ind w:left="861"/>
        <w:jc w:val="both"/>
        <w:rPr>
          <w:rFonts w:ascii="Times New Roman" w:eastAsia="Times New Roman" w:hAnsi="Times New Roman" w:cs="Times New Roman"/>
          <w:sz w:val="24"/>
          <w:szCs w:val="24"/>
        </w:rPr>
      </w:pPr>
      <w:r w:rsidRPr="00221BAD">
        <w:rPr>
          <w:rFonts w:ascii="Times New Roman" w:eastAsia="Times New Roman" w:hAnsi="Times New Roman" w:cs="Times New Roman"/>
          <w:sz w:val="24"/>
          <w:szCs w:val="24"/>
        </w:rPr>
        <w:t>EDF</w:t>
      </w:r>
      <w:r w:rsidRPr="00221BAD">
        <w:rPr>
          <w:rFonts w:ascii="Times New Roman" w:eastAsia="Times New Roman" w:hAnsi="Times New Roman" w:cs="Times New Roman"/>
          <w:spacing w:val="-3"/>
          <w:sz w:val="24"/>
          <w:szCs w:val="24"/>
        </w:rPr>
        <w:t xml:space="preserve"> </w:t>
      </w:r>
      <w:r w:rsidRPr="00221BAD">
        <w:rPr>
          <w:rFonts w:ascii="Times New Roman" w:eastAsia="Times New Roman" w:hAnsi="Times New Roman" w:cs="Times New Roman"/>
          <w:sz w:val="24"/>
          <w:szCs w:val="24"/>
        </w:rPr>
        <w:t>projekta</w:t>
      </w:r>
      <w:r w:rsidRPr="00221BAD">
        <w:rPr>
          <w:rFonts w:ascii="Times New Roman" w:eastAsia="Times New Roman" w:hAnsi="Times New Roman" w:cs="Times New Roman"/>
          <w:spacing w:val="-1"/>
          <w:sz w:val="24"/>
          <w:szCs w:val="24"/>
        </w:rPr>
        <w:t xml:space="preserve"> </w:t>
      </w:r>
      <w:r w:rsidRPr="00221BAD">
        <w:rPr>
          <w:rFonts w:ascii="Times New Roman" w:eastAsia="Times New Roman" w:hAnsi="Times New Roman" w:cs="Times New Roman"/>
          <w:sz w:val="24"/>
          <w:szCs w:val="24"/>
        </w:rPr>
        <w:t xml:space="preserve">pieteikuma </w:t>
      </w:r>
      <w:r w:rsidRPr="00221BAD">
        <w:rPr>
          <w:rFonts w:ascii="Times New Roman" w:eastAsia="Times New Roman" w:hAnsi="Times New Roman" w:cs="Times New Roman"/>
          <w:sz w:val="24"/>
          <w:szCs w:val="24"/>
        </w:rPr>
        <w:t>izstrādes</w:t>
      </w:r>
      <w:r w:rsidRPr="00221BAD">
        <w:rPr>
          <w:rFonts w:ascii="Times New Roman" w:eastAsia="Times New Roman" w:hAnsi="Times New Roman" w:cs="Times New Roman"/>
          <w:spacing w:val="-1"/>
          <w:sz w:val="24"/>
          <w:szCs w:val="24"/>
        </w:rPr>
        <w:t xml:space="preserve"> </w:t>
      </w:r>
      <w:r w:rsidRPr="00221BAD">
        <w:rPr>
          <w:rFonts w:ascii="Times New Roman" w:eastAsia="Times New Roman" w:hAnsi="Times New Roman" w:cs="Times New Roman"/>
          <w:sz w:val="24"/>
          <w:szCs w:val="24"/>
        </w:rPr>
        <w:t>finansējuma</w:t>
      </w:r>
      <w:r w:rsidRPr="00221BAD">
        <w:rPr>
          <w:rFonts w:ascii="Times New Roman" w:eastAsia="Times New Roman" w:hAnsi="Times New Roman" w:cs="Times New Roman"/>
          <w:spacing w:val="-2"/>
          <w:sz w:val="24"/>
          <w:szCs w:val="24"/>
        </w:rPr>
        <w:t xml:space="preserve"> </w:t>
      </w:r>
      <w:r w:rsidRPr="00221BAD">
        <w:rPr>
          <w:rFonts w:ascii="Times New Roman" w:eastAsia="Times New Roman" w:hAnsi="Times New Roman" w:cs="Times New Roman"/>
          <w:sz w:val="24"/>
          <w:szCs w:val="24"/>
        </w:rPr>
        <w:t>pamatojuma</w:t>
      </w:r>
      <w:r w:rsidRPr="00221BAD">
        <w:rPr>
          <w:rFonts w:ascii="Times New Roman" w:eastAsia="Times New Roman" w:hAnsi="Times New Roman" w:cs="Times New Roman"/>
          <w:spacing w:val="-1"/>
          <w:sz w:val="24"/>
          <w:szCs w:val="24"/>
        </w:rPr>
        <w:t xml:space="preserve"> </w:t>
      </w:r>
      <w:r w:rsidRPr="00221BAD">
        <w:rPr>
          <w:rFonts w:ascii="Times New Roman" w:eastAsia="Times New Roman" w:hAnsi="Times New Roman" w:cs="Times New Roman"/>
          <w:sz w:val="24"/>
          <w:szCs w:val="24"/>
        </w:rPr>
        <w:t>kvalitāte</w:t>
      </w:r>
      <w:r w:rsidRPr="00221BAD">
        <w:rPr>
          <w:rFonts w:ascii="Times New Roman" w:eastAsia="Times New Roman" w:hAnsi="Times New Roman" w:cs="Times New Roman"/>
          <w:spacing w:val="-2"/>
          <w:sz w:val="24"/>
          <w:szCs w:val="24"/>
        </w:rPr>
        <w:t xml:space="preserve"> </w:t>
      </w:r>
      <w:r w:rsidRPr="00221BAD">
        <w:rPr>
          <w:rFonts w:ascii="Times New Roman" w:eastAsia="Times New Roman" w:hAnsi="Times New Roman" w:cs="Times New Roman"/>
          <w:sz w:val="24"/>
          <w:szCs w:val="24"/>
        </w:rPr>
        <w:t>– līdz</w:t>
      </w:r>
      <w:r w:rsidRPr="00221BAD">
        <w:rPr>
          <w:rFonts w:ascii="Times New Roman" w:eastAsia="Times New Roman" w:hAnsi="Times New Roman" w:cs="Times New Roman"/>
          <w:spacing w:val="-2"/>
          <w:sz w:val="24"/>
          <w:szCs w:val="24"/>
        </w:rPr>
        <w:t xml:space="preserve"> </w:t>
      </w:r>
      <w:r w:rsidRPr="00221BAD">
        <w:rPr>
          <w:rFonts w:ascii="Times New Roman" w:eastAsia="Times New Roman" w:hAnsi="Times New Roman" w:cs="Times New Roman"/>
          <w:sz w:val="24"/>
          <w:szCs w:val="24"/>
        </w:rPr>
        <w:t xml:space="preserve">2 </w:t>
      </w:r>
      <w:r w:rsidRPr="00221BAD">
        <w:rPr>
          <w:rFonts w:ascii="Times New Roman" w:eastAsia="Times New Roman" w:hAnsi="Times New Roman" w:cs="Times New Roman"/>
          <w:spacing w:val="-2"/>
          <w:sz w:val="24"/>
          <w:szCs w:val="24"/>
        </w:rPr>
        <w:t>punkti.</w:t>
      </w:r>
    </w:p>
    <w:p w:rsidR="00221BAD" w:rsidRPr="00221BAD" w:rsidRDefault="00221BAD" w:rsidP="00221BAD">
      <w:pPr>
        <w:widowControl w:val="0"/>
        <w:autoSpaceDE w:val="0"/>
        <w:autoSpaceDN w:val="0"/>
        <w:spacing w:before="1" w:after="0" w:line="240" w:lineRule="auto"/>
        <w:rPr>
          <w:rFonts w:ascii="Times New Roman" w:eastAsia="Times New Roman" w:hAnsi="Times New Roman" w:cs="Times New Roman"/>
          <w:sz w:val="24"/>
          <w:szCs w:val="24"/>
        </w:rPr>
      </w:pPr>
    </w:p>
    <w:p w:rsidR="00221BAD" w:rsidRPr="00221BAD" w:rsidRDefault="00362384" w:rsidP="00221BAD">
      <w:pPr>
        <w:widowControl w:val="0"/>
        <w:autoSpaceDE w:val="0"/>
        <w:autoSpaceDN w:val="0"/>
        <w:spacing w:after="0" w:line="240" w:lineRule="auto"/>
        <w:ind w:left="142" w:right="108" w:firstLine="719"/>
        <w:jc w:val="both"/>
        <w:rPr>
          <w:rFonts w:ascii="Times New Roman" w:eastAsia="Times New Roman" w:hAnsi="Times New Roman" w:cs="Times New Roman"/>
          <w:sz w:val="24"/>
          <w:szCs w:val="24"/>
        </w:rPr>
      </w:pPr>
      <w:r w:rsidRPr="00221BAD">
        <w:rPr>
          <w:rFonts w:ascii="Times New Roman" w:eastAsia="Times New Roman" w:hAnsi="Times New Roman" w:cs="Times New Roman"/>
          <w:sz w:val="24"/>
          <w:szCs w:val="24"/>
        </w:rPr>
        <w:t>2.</w:t>
      </w:r>
      <w:r w:rsidRPr="00221BAD">
        <w:rPr>
          <w:rFonts w:ascii="Times New Roman" w:eastAsia="Times New Roman" w:hAnsi="Times New Roman" w:cs="Times New Roman"/>
          <w:spacing w:val="-3"/>
          <w:sz w:val="24"/>
          <w:szCs w:val="24"/>
        </w:rPr>
        <w:t xml:space="preserve"> </w:t>
      </w:r>
      <w:r w:rsidRPr="00221BAD">
        <w:rPr>
          <w:rFonts w:ascii="Times New Roman" w:eastAsia="Times New Roman" w:hAnsi="Times New Roman" w:cs="Times New Roman"/>
          <w:sz w:val="24"/>
          <w:szCs w:val="24"/>
        </w:rPr>
        <w:t>Kritērija</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atbilstības</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rādītāji</w:t>
      </w:r>
      <w:r w:rsidRPr="00221BAD">
        <w:rPr>
          <w:rFonts w:ascii="Times New Roman" w:eastAsia="Times New Roman" w:hAnsi="Times New Roman" w:cs="Times New Roman"/>
          <w:spacing w:val="-3"/>
          <w:sz w:val="24"/>
          <w:szCs w:val="24"/>
        </w:rPr>
        <w:t xml:space="preserve"> </w:t>
      </w:r>
      <w:r w:rsidRPr="00221BAD">
        <w:rPr>
          <w:rFonts w:ascii="Times New Roman" w:eastAsia="Times New Roman" w:hAnsi="Times New Roman" w:cs="Times New Roman"/>
          <w:sz w:val="24"/>
          <w:szCs w:val="24"/>
        </w:rPr>
        <w:t>un</w:t>
      </w:r>
      <w:r w:rsidRPr="00221BAD">
        <w:rPr>
          <w:rFonts w:ascii="Times New Roman" w:eastAsia="Times New Roman" w:hAnsi="Times New Roman" w:cs="Times New Roman"/>
          <w:spacing w:val="-3"/>
          <w:sz w:val="24"/>
          <w:szCs w:val="24"/>
        </w:rPr>
        <w:t xml:space="preserve"> </w:t>
      </w:r>
      <w:r w:rsidRPr="00221BAD">
        <w:rPr>
          <w:rFonts w:ascii="Times New Roman" w:eastAsia="Times New Roman" w:hAnsi="Times New Roman" w:cs="Times New Roman"/>
          <w:sz w:val="24"/>
          <w:szCs w:val="24"/>
        </w:rPr>
        <w:t>to</w:t>
      </w:r>
      <w:r w:rsidRPr="00221BAD">
        <w:rPr>
          <w:rFonts w:ascii="Times New Roman" w:eastAsia="Times New Roman" w:hAnsi="Times New Roman" w:cs="Times New Roman"/>
          <w:spacing w:val="-5"/>
          <w:sz w:val="24"/>
          <w:szCs w:val="24"/>
        </w:rPr>
        <w:t xml:space="preserve"> </w:t>
      </w:r>
      <w:r w:rsidRPr="00221BAD">
        <w:rPr>
          <w:rFonts w:ascii="Times New Roman" w:eastAsia="Times New Roman" w:hAnsi="Times New Roman" w:cs="Times New Roman"/>
          <w:sz w:val="24"/>
          <w:szCs w:val="24"/>
        </w:rPr>
        <w:t>īpatsvars</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vērtējumā</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katra</w:t>
      </w:r>
      <w:r w:rsidRPr="00221BAD">
        <w:rPr>
          <w:rFonts w:ascii="Times New Roman" w:eastAsia="Times New Roman" w:hAnsi="Times New Roman" w:cs="Times New Roman"/>
          <w:spacing w:val="-5"/>
          <w:sz w:val="24"/>
          <w:szCs w:val="24"/>
        </w:rPr>
        <w:t xml:space="preserve"> </w:t>
      </w:r>
      <w:r w:rsidRPr="00221BAD">
        <w:rPr>
          <w:rFonts w:ascii="Times New Roman" w:eastAsia="Times New Roman" w:hAnsi="Times New Roman" w:cs="Times New Roman"/>
          <w:sz w:val="24"/>
          <w:szCs w:val="24"/>
        </w:rPr>
        <w:t>kritērija</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gadījumā</w:t>
      </w:r>
      <w:r w:rsidRPr="00221BAD">
        <w:rPr>
          <w:rFonts w:ascii="Times New Roman" w:eastAsia="Times New Roman" w:hAnsi="Times New Roman" w:cs="Times New Roman"/>
          <w:spacing w:val="-3"/>
          <w:sz w:val="24"/>
          <w:szCs w:val="24"/>
        </w:rPr>
        <w:t xml:space="preserve"> </w:t>
      </w:r>
      <w:r w:rsidRPr="00221BAD">
        <w:rPr>
          <w:rFonts w:ascii="Times New Roman" w:eastAsia="Times New Roman" w:hAnsi="Times New Roman" w:cs="Times New Roman"/>
          <w:sz w:val="24"/>
          <w:szCs w:val="24"/>
        </w:rPr>
        <w:t>ir</w:t>
      </w:r>
      <w:r w:rsidRPr="00221BAD">
        <w:rPr>
          <w:rFonts w:ascii="Times New Roman" w:eastAsia="Times New Roman" w:hAnsi="Times New Roman" w:cs="Times New Roman"/>
          <w:spacing w:val="-4"/>
          <w:sz w:val="24"/>
          <w:szCs w:val="24"/>
        </w:rPr>
        <w:t xml:space="preserve"> </w:t>
      </w:r>
      <w:r w:rsidRPr="00221BAD">
        <w:rPr>
          <w:rFonts w:ascii="Times New Roman" w:eastAsia="Times New Roman" w:hAnsi="Times New Roman" w:cs="Times New Roman"/>
          <w:sz w:val="24"/>
          <w:szCs w:val="24"/>
        </w:rPr>
        <w:t xml:space="preserve">noteikts tabulas ailē “Kritērija atbilstības rādītāji un to īpatsvars vērtējumā” (skat. zemāk), kas tiek </w:t>
      </w:r>
      <w:r w:rsidRPr="00221BAD">
        <w:rPr>
          <w:rFonts w:ascii="Times New Roman" w:eastAsia="Times New Roman" w:hAnsi="Times New Roman" w:cs="Times New Roman"/>
          <w:sz w:val="24"/>
          <w:szCs w:val="24"/>
        </w:rPr>
        <w:t>atbilstoši aizpildīta katra Pieteikuma izvērtēšanas gadījumā.</w:t>
      </w:r>
    </w:p>
    <w:p w:rsidR="00221BAD" w:rsidRPr="00221BAD" w:rsidRDefault="00221BAD" w:rsidP="00221BAD">
      <w:pPr>
        <w:widowControl w:val="0"/>
        <w:autoSpaceDE w:val="0"/>
        <w:autoSpaceDN w:val="0"/>
        <w:spacing w:before="47" w:after="0" w:line="240" w:lineRule="auto"/>
        <w:rPr>
          <w:rFonts w:ascii="Times New Roman" w:eastAsia="Times New Roman" w:hAnsi="Times New Roman" w:cs="Times New Roman"/>
          <w:sz w:val="20"/>
          <w:szCs w:val="24"/>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4966"/>
      </w:tblGrid>
      <w:tr w:rsidR="008F1934" w:rsidTr="00CE7DDC">
        <w:trPr>
          <w:trHeight w:val="609"/>
        </w:trPr>
        <w:tc>
          <w:tcPr>
            <w:tcW w:w="2552" w:type="dxa"/>
            <w:vAlign w:val="center"/>
          </w:tcPr>
          <w:p w:rsidR="00221BAD" w:rsidRPr="00221BAD" w:rsidRDefault="00362384" w:rsidP="00AD57EB">
            <w:pPr>
              <w:jc w:val="center"/>
              <w:rPr>
                <w:rFonts w:ascii="Times New Roman" w:eastAsia="Times New Roman" w:hAnsi="Times New Roman" w:cs="Times New Roman"/>
                <w:b/>
              </w:rPr>
            </w:pPr>
            <w:proofErr w:type="spellStart"/>
            <w:r w:rsidRPr="00221BAD">
              <w:rPr>
                <w:rFonts w:ascii="Times New Roman" w:eastAsia="Times New Roman" w:hAnsi="Times New Roman" w:cs="Times New Roman"/>
                <w:b/>
                <w:spacing w:val="-2"/>
              </w:rPr>
              <w:t>Kritērijs</w:t>
            </w:r>
            <w:proofErr w:type="spellEnd"/>
          </w:p>
        </w:tc>
        <w:tc>
          <w:tcPr>
            <w:tcW w:w="2552" w:type="dxa"/>
            <w:vAlign w:val="center"/>
          </w:tcPr>
          <w:p w:rsidR="00221BAD" w:rsidRPr="00221BAD" w:rsidRDefault="00362384" w:rsidP="00AD57EB">
            <w:pPr>
              <w:ind w:left="9" w:right="1"/>
              <w:jc w:val="center"/>
              <w:rPr>
                <w:rFonts w:ascii="Times New Roman" w:eastAsia="Times New Roman" w:hAnsi="Times New Roman" w:cs="Times New Roman"/>
                <w:b/>
              </w:rPr>
            </w:pPr>
            <w:proofErr w:type="spellStart"/>
            <w:r w:rsidRPr="00221BAD">
              <w:rPr>
                <w:rFonts w:ascii="Times New Roman" w:eastAsia="Times New Roman" w:hAnsi="Times New Roman" w:cs="Times New Roman"/>
                <w:b/>
                <w:spacing w:val="-2"/>
              </w:rPr>
              <w:t>Maksimālais</w:t>
            </w:r>
            <w:proofErr w:type="spellEnd"/>
            <w:r w:rsidRPr="00221BAD">
              <w:rPr>
                <w:rFonts w:ascii="Times New Roman" w:eastAsia="Times New Roman" w:hAnsi="Times New Roman" w:cs="Times New Roman"/>
                <w:b/>
                <w:spacing w:val="-2"/>
              </w:rPr>
              <w:t xml:space="preserve"> </w:t>
            </w:r>
            <w:proofErr w:type="spellStart"/>
            <w:r w:rsidRPr="00221BAD">
              <w:rPr>
                <w:rFonts w:ascii="Times New Roman" w:eastAsia="Times New Roman" w:hAnsi="Times New Roman" w:cs="Times New Roman"/>
                <w:b/>
                <w:spacing w:val="-2"/>
              </w:rPr>
              <w:t>vērtējums</w:t>
            </w:r>
            <w:proofErr w:type="spellEnd"/>
          </w:p>
          <w:p w:rsidR="00221BAD" w:rsidRPr="00221BAD" w:rsidRDefault="00362384" w:rsidP="00AD57EB">
            <w:pPr>
              <w:spacing w:line="254" w:lineRule="exact"/>
              <w:ind w:left="9"/>
              <w:jc w:val="center"/>
              <w:rPr>
                <w:rFonts w:ascii="Times New Roman" w:eastAsia="Times New Roman" w:hAnsi="Times New Roman" w:cs="Times New Roman"/>
                <w:b/>
              </w:rPr>
            </w:pPr>
            <w:proofErr w:type="spellStart"/>
            <w:r w:rsidRPr="00221BAD">
              <w:rPr>
                <w:rFonts w:ascii="Times New Roman" w:eastAsia="Times New Roman" w:hAnsi="Times New Roman" w:cs="Times New Roman"/>
                <w:b/>
              </w:rPr>
              <w:t>attiecīgā</w:t>
            </w:r>
            <w:proofErr w:type="spellEnd"/>
            <w:r w:rsidRPr="00221BAD">
              <w:rPr>
                <w:rFonts w:ascii="Times New Roman" w:eastAsia="Times New Roman" w:hAnsi="Times New Roman" w:cs="Times New Roman"/>
                <w:b/>
                <w:spacing w:val="-14"/>
              </w:rPr>
              <w:t xml:space="preserve"> </w:t>
            </w:r>
            <w:proofErr w:type="spellStart"/>
            <w:r w:rsidRPr="00221BAD">
              <w:rPr>
                <w:rFonts w:ascii="Times New Roman" w:eastAsia="Times New Roman" w:hAnsi="Times New Roman" w:cs="Times New Roman"/>
                <w:b/>
              </w:rPr>
              <w:t>kritērija</w:t>
            </w:r>
            <w:proofErr w:type="spellEnd"/>
            <w:r w:rsidRPr="00221BAD">
              <w:rPr>
                <w:rFonts w:ascii="Times New Roman" w:eastAsia="Times New Roman" w:hAnsi="Times New Roman" w:cs="Times New Roman"/>
                <w:b/>
              </w:rPr>
              <w:t xml:space="preserve"> </w:t>
            </w:r>
            <w:proofErr w:type="spellStart"/>
            <w:r w:rsidRPr="00221BAD">
              <w:rPr>
                <w:rFonts w:ascii="Times New Roman" w:eastAsia="Times New Roman" w:hAnsi="Times New Roman" w:cs="Times New Roman"/>
                <w:b/>
                <w:spacing w:val="-2"/>
              </w:rPr>
              <w:t>ietvaros</w:t>
            </w:r>
            <w:proofErr w:type="spellEnd"/>
          </w:p>
        </w:tc>
        <w:tc>
          <w:tcPr>
            <w:tcW w:w="4966" w:type="dxa"/>
            <w:vAlign w:val="center"/>
          </w:tcPr>
          <w:p w:rsidR="00221BAD" w:rsidRPr="00221BAD" w:rsidRDefault="00362384" w:rsidP="00CE7DDC">
            <w:pPr>
              <w:ind w:right="436"/>
              <w:jc w:val="center"/>
              <w:rPr>
                <w:rFonts w:ascii="Times New Roman" w:eastAsia="Times New Roman" w:hAnsi="Times New Roman" w:cs="Times New Roman"/>
                <w:b/>
              </w:rPr>
            </w:pPr>
            <w:proofErr w:type="spellStart"/>
            <w:r w:rsidRPr="00221BAD">
              <w:rPr>
                <w:rFonts w:ascii="Times New Roman" w:eastAsia="Times New Roman" w:hAnsi="Times New Roman" w:cs="Times New Roman"/>
                <w:b/>
              </w:rPr>
              <w:t>Kritērija</w:t>
            </w:r>
            <w:proofErr w:type="spellEnd"/>
            <w:r w:rsidRPr="00221BAD">
              <w:rPr>
                <w:rFonts w:ascii="Times New Roman" w:eastAsia="Times New Roman" w:hAnsi="Times New Roman" w:cs="Times New Roman"/>
                <w:b/>
                <w:spacing w:val="-7"/>
              </w:rPr>
              <w:t xml:space="preserve"> </w:t>
            </w:r>
            <w:proofErr w:type="spellStart"/>
            <w:r w:rsidRPr="00221BAD">
              <w:rPr>
                <w:rFonts w:ascii="Times New Roman" w:eastAsia="Times New Roman" w:hAnsi="Times New Roman" w:cs="Times New Roman"/>
                <w:b/>
              </w:rPr>
              <w:t>atbilstības</w:t>
            </w:r>
            <w:proofErr w:type="spellEnd"/>
            <w:r w:rsidRPr="00221BAD">
              <w:rPr>
                <w:rFonts w:ascii="Times New Roman" w:eastAsia="Times New Roman" w:hAnsi="Times New Roman" w:cs="Times New Roman"/>
                <w:b/>
                <w:spacing w:val="-9"/>
              </w:rPr>
              <w:t xml:space="preserve"> </w:t>
            </w:r>
            <w:proofErr w:type="spellStart"/>
            <w:r w:rsidRPr="00221BAD">
              <w:rPr>
                <w:rFonts w:ascii="Times New Roman" w:eastAsia="Times New Roman" w:hAnsi="Times New Roman" w:cs="Times New Roman"/>
                <w:b/>
              </w:rPr>
              <w:t>rādītāji</w:t>
            </w:r>
            <w:proofErr w:type="spellEnd"/>
            <w:r w:rsidRPr="00221BAD">
              <w:rPr>
                <w:rFonts w:ascii="Times New Roman" w:eastAsia="Times New Roman" w:hAnsi="Times New Roman" w:cs="Times New Roman"/>
                <w:b/>
                <w:spacing w:val="-6"/>
              </w:rPr>
              <w:t xml:space="preserve"> </w:t>
            </w:r>
            <w:r w:rsidRPr="00221BAD">
              <w:rPr>
                <w:rFonts w:ascii="Times New Roman" w:eastAsia="Times New Roman" w:hAnsi="Times New Roman" w:cs="Times New Roman"/>
                <w:b/>
              </w:rPr>
              <w:t>un</w:t>
            </w:r>
            <w:r w:rsidRPr="00221BAD">
              <w:rPr>
                <w:rFonts w:ascii="Times New Roman" w:eastAsia="Times New Roman" w:hAnsi="Times New Roman" w:cs="Times New Roman"/>
                <w:b/>
                <w:spacing w:val="-9"/>
              </w:rPr>
              <w:t xml:space="preserve"> </w:t>
            </w:r>
            <w:r w:rsidRPr="00221BAD">
              <w:rPr>
                <w:rFonts w:ascii="Times New Roman" w:eastAsia="Times New Roman" w:hAnsi="Times New Roman" w:cs="Times New Roman"/>
                <w:b/>
              </w:rPr>
              <w:t>to</w:t>
            </w:r>
            <w:r w:rsidRPr="00221BAD">
              <w:rPr>
                <w:rFonts w:ascii="Times New Roman" w:eastAsia="Times New Roman" w:hAnsi="Times New Roman" w:cs="Times New Roman"/>
                <w:b/>
                <w:spacing w:val="-9"/>
              </w:rPr>
              <w:t xml:space="preserve"> </w:t>
            </w:r>
            <w:proofErr w:type="spellStart"/>
            <w:r w:rsidRPr="00221BAD">
              <w:rPr>
                <w:rFonts w:ascii="Times New Roman" w:eastAsia="Times New Roman" w:hAnsi="Times New Roman" w:cs="Times New Roman"/>
                <w:b/>
              </w:rPr>
              <w:t>īpatsvars</w:t>
            </w:r>
            <w:proofErr w:type="spellEnd"/>
            <w:r w:rsidRPr="00221BAD">
              <w:rPr>
                <w:rFonts w:ascii="Times New Roman" w:eastAsia="Times New Roman" w:hAnsi="Times New Roman" w:cs="Times New Roman"/>
                <w:b/>
              </w:rPr>
              <w:t xml:space="preserve"> </w:t>
            </w:r>
            <w:proofErr w:type="spellStart"/>
            <w:r w:rsidRPr="00221BAD">
              <w:rPr>
                <w:rFonts w:ascii="Times New Roman" w:eastAsia="Times New Roman" w:hAnsi="Times New Roman" w:cs="Times New Roman"/>
                <w:b/>
                <w:spacing w:val="-2"/>
              </w:rPr>
              <w:t>vērtējumā</w:t>
            </w:r>
            <w:proofErr w:type="spellEnd"/>
            <w:r>
              <w:rPr>
                <w:rStyle w:val="FootnoteReference"/>
                <w:rFonts w:ascii="Times New Roman" w:eastAsia="Times New Roman" w:hAnsi="Times New Roman" w:cs="Times New Roman"/>
                <w:b/>
                <w:spacing w:val="-2"/>
              </w:rPr>
              <w:footnoteReference w:id="23"/>
            </w:r>
          </w:p>
        </w:tc>
      </w:tr>
      <w:tr w:rsidR="008F1934" w:rsidTr="00CE7DDC">
        <w:trPr>
          <w:trHeight w:val="3396"/>
        </w:trPr>
        <w:tc>
          <w:tcPr>
            <w:tcW w:w="2552" w:type="dxa"/>
          </w:tcPr>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spacing w:before="251"/>
              <w:rPr>
                <w:rFonts w:ascii="Times New Roman" w:eastAsia="Times New Roman" w:hAnsi="Times New Roman" w:cs="Times New Roman"/>
              </w:rPr>
            </w:pPr>
          </w:p>
          <w:p w:rsidR="00221BAD" w:rsidRPr="00221BAD" w:rsidRDefault="00362384" w:rsidP="00221BAD">
            <w:pPr>
              <w:ind w:left="453" w:firstLine="122"/>
              <w:rPr>
                <w:rFonts w:ascii="Times New Roman" w:eastAsia="Times New Roman" w:hAnsi="Times New Roman" w:cs="Times New Roman"/>
              </w:rPr>
            </w:pPr>
            <w:r w:rsidRPr="00221BAD">
              <w:rPr>
                <w:rFonts w:ascii="Times New Roman" w:eastAsia="Times New Roman" w:hAnsi="Times New Roman" w:cs="Times New Roman"/>
              </w:rPr>
              <w:t xml:space="preserve">1. </w:t>
            </w:r>
            <w:proofErr w:type="spellStart"/>
            <w:r w:rsidRPr="00221BAD">
              <w:rPr>
                <w:rFonts w:ascii="Times New Roman" w:eastAsia="Times New Roman" w:hAnsi="Times New Roman" w:cs="Times New Roman"/>
              </w:rPr>
              <w:t>Produkta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spacing w:val="-2"/>
              </w:rPr>
              <w:t>pielietojamība</w:t>
            </w:r>
            <w:proofErr w:type="spellEnd"/>
          </w:p>
          <w:p w:rsidR="00221BAD" w:rsidRPr="00221BAD" w:rsidRDefault="00362384" w:rsidP="00221BAD">
            <w:pPr>
              <w:spacing w:line="251" w:lineRule="exact"/>
              <w:ind w:left="225"/>
              <w:rPr>
                <w:rFonts w:ascii="Times New Roman" w:eastAsia="Times New Roman" w:hAnsi="Times New Roman" w:cs="Times New Roman"/>
              </w:rPr>
            </w:pP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7"/>
              </w:rPr>
              <w:t xml:space="preserve"> </w:t>
            </w:r>
            <w:proofErr w:type="spellStart"/>
            <w:r w:rsidRPr="00221BAD">
              <w:rPr>
                <w:rFonts w:ascii="Times New Roman" w:eastAsia="Times New Roman" w:hAnsi="Times New Roman" w:cs="Times New Roman"/>
                <w:spacing w:val="-2"/>
              </w:rPr>
              <w:t>nozarē</w:t>
            </w:r>
            <w:proofErr w:type="spellEnd"/>
          </w:p>
        </w:tc>
        <w:tc>
          <w:tcPr>
            <w:tcW w:w="2552" w:type="dxa"/>
          </w:tcPr>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rPr>
                <w:rFonts w:ascii="Times New Roman" w:eastAsia="Times New Roman" w:hAnsi="Times New Roman" w:cs="Times New Roman"/>
              </w:rPr>
            </w:pPr>
          </w:p>
          <w:p w:rsidR="00221BAD" w:rsidRPr="00221BAD" w:rsidRDefault="00221BAD" w:rsidP="00221BAD">
            <w:pPr>
              <w:spacing w:before="123"/>
              <w:rPr>
                <w:rFonts w:ascii="Times New Roman" w:eastAsia="Times New Roman" w:hAnsi="Times New Roman" w:cs="Times New Roman"/>
              </w:rPr>
            </w:pPr>
          </w:p>
          <w:p w:rsidR="00221BAD" w:rsidRPr="00221BAD" w:rsidRDefault="00362384" w:rsidP="00221BAD">
            <w:pPr>
              <w:ind w:left="530" w:hanging="384"/>
              <w:rPr>
                <w:rFonts w:ascii="Times New Roman" w:eastAsia="Times New Roman" w:hAnsi="Times New Roman" w:cs="Times New Roman"/>
              </w:rPr>
            </w:pPr>
            <w:proofErr w:type="spellStart"/>
            <w:r w:rsidRPr="00221BAD">
              <w:rPr>
                <w:rFonts w:ascii="Times New Roman" w:eastAsia="Times New Roman" w:hAnsi="Times New Roman" w:cs="Times New Roman"/>
              </w:rPr>
              <w:t>Atbilst</w:t>
            </w:r>
            <w:proofErr w:type="spellEnd"/>
            <w:r w:rsidRPr="00221BAD">
              <w:rPr>
                <w:rFonts w:ascii="Times New Roman" w:eastAsia="Times New Roman" w:hAnsi="Times New Roman" w:cs="Times New Roman"/>
                <w:spacing w:val="-13"/>
              </w:rPr>
              <w:t xml:space="preserve"> </w:t>
            </w:r>
            <w:r w:rsidRPr="00221BAD">
              <w:rPr>
                <w:rFonts w:ascii="Times New Roman" w:eastAsia="Times New Roman" w:hAnsi="Times New Roman" w:cs="Times New Roman"/>
              </w:rPr>
              <w:t>a.</w:t>
            </w:r>
            <w:r w:rsidRPr="00221BAD">
              <w:rPr>
                <w:rFonts w:ascii="Times New Roman" w:eastAsia="Times New Roman" w:hAnsi="Times New Roman" w:cs="Times New Roman"/>
                <w:spacing w:val="-12"/>
              </w:rPr>
              <w:t xml:space="preserve"> </w:t>
            </w:r>
            <w:r w:rsidRPr="00221BAD">
              <w:rPr>
                <w:rFonts w:ascii="Times New Roman" w:eastAsia="Times New Roman" w:hAnsi="Times New Roman" w:cs="Times New Roman"/>
              </w:rPr>
              <w:t>un/</w:t>
            </w:r>
            <w:proofErr w:type="spellStart"/>
            <w:r w:rsidRPr="00221BAD">
              <w:rPr>
                <w:rFonts w:ascii="Times New Roman" w:eastAsia="Times New Roman" w:hAnsi="Times New Roman" w:cs="Times New Roman"/>
              </w:rPr>
              <w:t>vai</w:t>
            </w:r>
            <w:proofErr w:type="spellEnd"/>
            <w:r w:rsidRPr="00221BAD">
              <w:rPr>
                <w:rFonts w:ascii="Times New Roman" w:eastAsia="Times New Roman" w:hAnsi="Times New Roman" w:cs="Times New Roman"/>
                <w:spacing w:val="-12"/>
              </w:rPr>
              <w:t xml:space="preserve"> </w:t>
            </w:r>
            <w:r w:rsidRPr="00221BAD">
              <w:rPr>
                <w:rFonts w:ascii="Times New Roman" w:eastAsia="Times New Roman" w:hAnsi="Times New Roman" w:cs="Times New Roman"/>
              </w:rPr>
              <w:t xml:space="preserve">b. </w:t>
            </w:r>
            <w:proofErr w:type="spellStart"/>
            <w:r w:rsidRPr="00221BAD">
              <w:rPr>
                <w:rFonts w:ascii="Times New Roman" w:eastAsia="Times New Roman" w:hAnsi="Times New Roman" w:cs="Times New Roman"/>
                <w:spacing w:val="-2"/>
              </w:rPr>
              <w:t>kritērijam</w:t>
            </w:r>
            <w:proofErr w:type="spellEnd"/>
          </w:p>
        </w:tc>
        <w:tc>
          <w:tcPr>
            <w:tcW w:w="4966" w:type="dxa"/>
          </w:tcPr>
          <w:p w:rsidR="00221BAD" w:rsidRPr="00221BAD" w:rsidRDefault="00362384" w:rsidP="00221BAD">
            <w:pPr>
              <w:ind w:left="108" w:right="97"/>
              <w:jc w:val="both"/>
              <w:rPr>
                <w:rFonts w:ascii="Times New Roman" w:eastAsia="Times New Roman" w:hAnsi="Times New Roman" w:cs="Times New Roman"/>
              </w:rPr>
            </w:pPr>
            <w:proofErr w:type="spellStart"/>
            <w:r w:rsidRPr="00221BAD">
              <w:rPr>
                <w:rFonts w:ascii="Times New Roman" w:eastAsia="Times New Roman" w:hAnsi="Times New Roman" w:cs="Times New Roman"/>
              </w:rPr>
              <w:t>Ir</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identificējama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Pieteikuma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iesniedzēja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paredzētā</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ieguldījuma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projektā</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pielietojamība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vai</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pielietojamības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potenciāls</w:t>
            </w:r>
            <w:proofErr w:type="spellEnd"/>
            <w:r w:rsidRPr="00221BAD">
              <w:rPr>
                <w:rFonts w:ascii="Times New Roman" w:eastAsia="Times New Roman" w:hAnsi="Times New Roman" w:cs="Times New Roman"/>
              </w:rPr>
              <w:t xml:space="preserve"> aizsardzības </w:t>
            </w:r>
            <w:proofErr w:type="spellStart"/>
            <w:r w:rsidRPr="00221BAD">
              <w:rPr>
                <w:rFonts w:ascii="Times New Roman" w:eastAsia="Times New Roman" w:hAnsi="Times New Roman" w:cs="Times New Roman"/>
              </w:rPr>
              <w:t>nozarē</w:t>
            </w:r>
            <w:proofErr w:type="spellEnd"/>
            <w:r w:rsidRPr="00221BAD">
              <w:rPr>
                <w:rFonts w:ascii="Times New Roman" w:eastAsia="Times New Roman" w:hAnsi="Times New Roman" w:cs="Times New Roman"/>
              </w:rPr>
              <w:t xml:space="preserve"> :</w:t>
            </w:r>
          </w:p>
          <w:p w:rsidR="00221BAD" w:rsidRPr="00221BAD" w:rsidRDefault="00362384" w:rsidP="00221BAD">
            <w:pPr>
              <w:numPr>
                <w:ilvl w:val="0"/>
                <w:numId w:val="2"/>
              </w:numPr>
              <w:tabs>
                <w:tab w:val="left" w:pos="828"/>
              </w:tabs>
              <w:ind w:right="96"/>
              <w:jc w:val="both"/>
              <w:rPr>
                <w:rFonts w:ascii="Times New Roman" w:eastAsia="Times New Roman" w:hAnsi="Times New Roman" w:cs="Times New Roman"/>
              </w:rPr>
            </w:pPr>
            <w:proofErr w:type="spellStart"/>
            <w:r w:rsidRPr="00221BAD">
              <w:rPr>
                <w:rFonts w:ascii="Times New Roman" w:eastAsia="Times New Roman" w:hAnsi="Times New Roman" w:cs="Times New Roman"/>
              </w:rPr>
              <w:t>Atbilst</w:t>
            </w:r>
            <w:proofErr w:type="spellEnd"/>
            <w:r w:rsidRPr="00221BAD">
              <w:rPr>
                <w:rFonts w:ascii="Times New Roman" w:eastAsia="Times New Roman" w:hAnsi="Times New Roman" w:cs="Times New Roman"/>
              </w:rPr>
              <w:t xml:space="preserve"> NBS </w:t>
            </w:r>
            <w:proofErr w:type="spellStart"/>
            <w:r w:rsidRPr="00221BAD">
              <w:rPr>
                <w:rFonts w:ascii="Times New Roman" w:eastAsia="Times New Roman" w:hAnsi="Times New Roman" w:cs="Times New Roman"/>
              </w:rPr>
              <w:t>vajadzībām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vai</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var</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identificēt</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attīstāmās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tehnoloģijas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pielietojuma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potenciālu</w:t>
            </w:r>
            <w:proofErr w:type="spellEnd"/>
            <w:r w:rsidRPr="00221BAD">
              <w:rPr>
                <w:rFonts w:ascii="Times New Roman" w:eastAsia="Times New Roman" w:hAnsi="Times New Roman" w:cs="Times New Roman"/>
              </w:rPr>
              <w:t xml:space="preserve"> NBS </w:t>
            </w:r>
            <w:proofErr w:type="spellStart"/>
            <w:r w:rsidRPr="00221BAD">
              <w:rPr>
                <w:rFonts w:ascii="Times New Roman" w:eastAsia="Times New Roman" w:hAnsi="Times New Roman" w:cs="Times New Roman"/>
              </w:rPr>
              <w:t>atb</w:t>
            </w:r>
            <w:r w:rsidRPr="00221BAD">
              <w:rPr>
                <w:rFonts w:ascii="Times New Roman" w:eastAsia="Times New Roman" w:hAnsi="Times New Roman" w:cs="Times New Roman"/>
              </w:rPr>
              <w:t>alstam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nākotnē</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vai</w:t>
            </w:r>
            <w:proofErr w:type="spellEnd"/>
          </w:p>
          <w:p w:rsidR="00221BAD" w:rsidRPr="00221BAD" w:rsidRDefault="00362384" w:rsidP="00CE7DDC">
            <w:pPr>
              <w:numPr>
                <w:ilvl w:val="0"/>
                <w:numId w:val="2"/>
              </w:numPr>
              <w:tabs>
                <w:tab w:val="left" w:pos="828"/>
              </w:tabs>
              <w:ind w:right="1002"/>
              <w:jc w:val="both"/>
              <w:rPr>
                <w:rFonts w:ascii="Times New Roman" w:eastAsia="Times New Roman" w:hAnsi="Times New Roman" w:cs="Times New Roman"/>
              </w:rPr>
            </w:pPr>
            <w:proofErr w:type="spellStart"/>
            <w:r w:rsidRPr="00221BAD">
              <w:rPr>
                <w:rFonts w:ascii="Times New Roman" w:eastAsia="Times New Roman" w:hAnsi="Times New Roman" w:cs="Times New Roman"/>
              </w:rPr>
              <w:t>atbilst</w:t>
            </w:r>
            <w:proofErr w:type="spellEnd"/>
            <w:r w:rsidRPr="00221BAD">
              <w:rPr>
                <w:rFonts w:ascii="Times New Roman" w:eastAsia="Times New Roman" w:hAnsi="Times New Roman" w:cs="Times New Roman"/>
                <w:spacing w:val="-10"/>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14"/>
              </w:rPr>
              <w:t xml:space="preserve"> </w:t>
            </w:r>
            <w:proofErr w:type="spellStart"/>
            <w:r w:rsidRPr="00221BAD">
              <w:rPr>
                <w:rFonts w:ascii="Times New Roman" w:eastAsia="Times New Roman" w:hAnsi="Times New Roman" w:cs="Times New Roman"/>
              </w:rPr>
              <w:t>jomas</w:t>
            </w:r>
            <w:proofErr w:type="spellEnd"/>
            <w:r w:rsidRPr="00221BAD">
              <w:rPr>
                <w:rFonts w:ascii="Times New Roman" w:eastAsia="Times New Roman" w:hAnsi="Times New Roman" w:cs="Times New Roman"/>
                <w:spacing w:val="-13"/>
              </w:rPr>
              <w:t xml:space="preserve"> </w:t>
            </w:r>
            <w:proofErr w:type="spellStart"/>
            <w:r w:rsidRPr="00221BAD">
              <w:rPr>
                <w:rFonts w:ascii="Times New Roman" w:eastAsia="Times New Roman" w:hAnsi="Times New Roman" w:cs="Times New Roman"/>
              </w:rPr>
              <w:t>inovāciju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prioritātēm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ņemot</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vērā</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Ministru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kabinetā</w:t>
            </w:r>
            <w:proofErr w:type="spellEnd"/>
            <w:r w:rsidRPr="00221BAD">
              <w:rPr>
                <w:rFonts w:ascii="Times New Roman" w:eastAsia="Times New Roman" w:hAnsi="Times New Roman" w:cs="Times New Roman"/>
              </w:rPr>
              <w:t xml:space="preserve"> 18.03.2025 </w:t>
            </w:r>
            <w:proofErr w:type="spellStart"/>
            <w:r w:rsidRPr="00221BAD">
              <w:rPr>
                <w:rFonts w:ascii="Times New Roman" w:eastAsia="Times New Roman" w:hAnsi="Times New Roman" w:cs="Times New Roman"/>
              </w:rPr>
              <w:t>apstiprinātajā</w:t>
            </w:r>
            <w:proofErr w:type="spellEnd"/>
            <w:r w:rsidRPr="00221BAD">
              <w:rPr>
                <w:rFonts w:ascii="Times New Roman" w:eastAsia="Times New Roman" w:hAnsi="Times New Roman" w:cs="Times New Roman"/>
              </w:rPr>
              <w:t xml:space="preserve"> ”AIZSARDZĪBAS INDUSTRIJAS UN INOVĀCIJU ATBALSTA STRATĒĢIJA 2025 – 2036”</w:t>
            </w:r>
            <w:r>
              <w:rPr>
                <w:rStyle w:val="FootnoteReference"/>
                <w:rFonts w:ascii="Times New Roman" w:eastAsia="Times New Roman" w:hAnsi="Times New Roman" w:cs="Times New Roman"/>
              </w:rPr>
              <w:footnoteReference w:id="24"/>
            </w:r>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dokumentā</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sniegto</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informāciju</w:t>
            </w:r>
            <w:proofErr w:type="spellEnd"/>
          </w:p>
        </w:tc>
      </w:tr>
      <w:tr w:rsidR="008F1934" w:rsidTr="00CE7DDC">
        <w:trPr>
          <w:trHeight w:val="851"/>
        </w:trPr>
        <w:tc>
          <w:tcPr>
            <w:tcW w:w="10070" w:type="dxa"/>
            <w:gridSpan w:val="3"/>
          </w:tcPr>
          <w:p w:rsidR="00221BAD" w:rsidRPr="00221BAD" w:rsidRDefault="00362384" w:rsidP="00CE7DDC">
            <w:pPr>
              <w:ind w:left="107"/>
              <w:rPr>
                <w:rFonts w:ascii="Times New Roman" w:eastAsia="Times New Roman" w:hAnsi="Times New Roman" w:cs="Times New Roman"/>
                <w:i/>
              </w:rPr>
            </w:pPr>
            <w:proofErr w:type="spellStart"/>
            <w:r w:rsidRPr="00221BAD">
              <w:rPr>
                <w:rFonts w:ascii="Times New Roman" w:eastAsia="Times New Roman" w:hAnsi="Times New Roman" w:cs="Times New Roman"/>
              </w:rPr>
              <w:t>Specifiskais</w:t>
            </w:r>
            <w:proofErr w:type="spellEnd"/>
            <w:r w:rsidRPr="00221BAD">
              <w:rPr>
                <w:rFonts w:ascii="Times New Roman" w:eastAsia="Times New Roman" w:hAnsi="Times New Roman" w:cs="Times New Roman"/>
                <w:spacing w:val="-9"/>
              </w:rPr>
              <w:t xml:space="preserve"> </w:t>
            </w:r>
            <w:proofErr w:type="spellStart"/>
            <w:r w:rsidRPr="00221BAD">
              <w:rPr>
                <w:rFonts w:ascii="Times New Roman" w:eastAsia="Times New Roman" w:hAnsi="Times New Roman" w:cs="Times New Roman"/>
              </w:rPr>
              <w:t>kritērijs</w:t>
            </w:r>
            <w:proofErr w:type="spellEnd"/>
            <w:r w:rsidRPr="00221BAD">
              <w:rPr>
                <w:rFonts w:ascii="Times New Roman" w:eastAsia="Times New Roman" w:hAnsi="Times New Roman" w:cs="Times New Roman"/>
              </w:rPr>
              <w:t>,</w:t>
            </w:r>
            <w:r w:rsidRPr="00221BAD">
              <w:rPr>
                <w:rFonts w:ascii="Times New Roman" w:eastAsia="Times New Roman" w:hAnsi="Times New Roman" w:cs="Times New Roman"/>
                <w:spacing w:val="-7"/>
              </w:rPr>
              <w:t xml:space="preserve"> </w:t>
            </w:r>
            <w:proofErr w:type="spellStart"/>
            <w:r w:rsidRPr="00221BAD">
              <w:rPr>
                <w:rFonts w:ascii="Times New Roman" w:eastAsia="Times New Roman" w:hAnsi="Times New Roman" w:cs="Times New Roman"/>
              </w:rPr>
              <w:t>kas</w:t>
            </w:r>
            <w:proofErr w:type="spellEnd"/>
            <w:r w:rsidRPr="00221BAD">
              <w:rPr>
                <w:rFonts w:ascii="Times New Roman" w:eastAsia="Times New Roman" w:hAnsi="Times New Roman" w:cs="Times New Roman"/>
                <w:spacing w:val="-7"/>
              </w:rPr>
              <w:t xml:space="preserve"> </w:t>
            </w:r>
            <w:proofErr w:type="spellStart"/>
            <w:r w:rsidRPr="00221BAD">
              <w:rPr>
                <w:rFonts w:ascii="Times New Roman" w:eastAsia="Times New Roman" w:hAnsi="Times New Roman" w:cs="Times New Roman"/>
              </w:rPr>
              <w:t>piemērojams</w:t>
            </w:r>
            <w:proofErr w:type="spellEnd"/>
            <w:r w:rsidRPr="00221BAD">
              <w:rPr>
                <w:rFonts w:ascii="Times New Roman" w:eastAsia="Times New Roman" w:hAnsi="Times New Roman" w:cs="Times New Roman"/>
                <w:spacing w:val="-7"/>
              </w:rPr>
              <w:t xml:space="preserve"> </w:t>
            </w:r>
            <w:proofErr w:type="spellStart"/>
            <w:r w:rsidRPr="00221BAD">
              <w:rPr>
                <w:rFonts w:ascii="Times New Roman" w:eastAsia="Times New Roman" w:hAnsi="Times New Roman" w:cs="Times New Roman"/>
              </w:rPr>
              <w:t>Pieteikuma</w:t>
            </w:r>
            <w:proofErr w:type="spellEnd"/>
            <w:r w:rsidRPr="00221BAD">
              <w:rPr>
                <w:rFonts w:ascii="Times New Roman" w:eastAsia="Times New Roman" w:hAnsi="Times New Roman" w:cs="Times New Roman"/>
                <w:spacing w:val="-8"/>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9"/>
              </w:rPr>
              <w:t xml:space="preserve"> </w:t>
            </w:r>
            <w:proofErr w:type="spellStart"/>
            <w:r w:rsidRPr="00221BAD">
              <w:rPr>
                <w:rFonts w:ascii="Times New Roman" w:eastAsia="Times New Roman" w:hAnsi="Times New Roman" w:cs="Times New Roman"/>
              </w:rPr>
              <w:t>ministrijas</w:t>
            </w:r>
            <w:proofErr w:type="spellEnd"/>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i/>
              </w:rPr>
              <w:t>de</w:t>
            </w:r>
            <w:r w:rsidRPr="00221BAD">
              <w:rPr>
                <w:rFonts w:ascii="Times New Roman" w:eastAsia="Times New Roman" w:hAnsi="Times New Roman" w:cs="Times New Roman"/>
                <w:i/>
                <w:spacing w:val="-8"/>
              </w:rPr>
              <w:t xml:space="preserve"> </w:t>
            </w:r>
            <w:proofErr w:type="spellStart"/>
            <w:r w:rsidRPr="00221BAD">
              <w:rPr>
                <w:rFonts w:ascii="Times New Roman" w:eastAsia="Times New Roman" w:hAnsi="Times New Roman" w:cs="Times New Roman"/>
                <w:i/>
                <w:spacing w:val="-2"/>
              </w:rPr>
              <w:t>minimis</w:t>
            </w:r>
            <w:proofErr w:type="spellEnd"/>
          </w:p>
          <w:p w:rsidR="00221BAD" w:rsidRPr="00221BAD" w:rsidRDefault="00362384" w:rsidP="00CE7DDC">
            <w:pPr>
              <w:spacing w:line="252" w:lineRule="exact"/>
              <w:ind w:left="107"/>
              <w:rPr>
                <w:rFonts w:ascii="Times New Roman" w:eastAsia="Times New Roman" w:hAnsi="Times New Roman" w:cs="Times New Roman"/>
              </w:rPr>
            </w:pPr>
            <w:proofErr w:type="spellStart"/>
            <w:r w:rsidRPr="00221BAD">
              <w:rPr>
                <w:rFonts w:ascii="Times New Roman" w:eastAsia="Times New Roman" w:hAnsi="Times New Roman" w:cs="Times New Roman"/>
              </w:rPr>
              <w:t>līdzfinansējumam</w:t>
            </w:r>
            <w:proofErr w:type="spellEnd"/>
            <w:r w:rsidRPr="00221BAD">
              <w:rPr>
                <w:rFonts w:ascii="Times New Roman" w:eastAsia="Times New Roman" w:hAnsi="Times New Roman" w:cs="Times New Roman"/>
                <w:spacing w:val="-4"/>
              </w:rPr>
              <w:t xml:space="preserve"> </w:t>
            </w:r>
            <w:proofErr w:type="spellStart"/>
            <w:r w:rsidRPr="00221BAD">
              <w:rPr>
                <w:rFonts w:ascii="Times New Roman" w:eastAsia="Times New Roman" w:hAnsi="Times New Roman" w:cs="Times New Roman"/>
              </w:rPr>
              <w:t>Eiropas</w:t>
            </w:r>
            <w:proofErr w:type="spellEnd"/>
            <w:r w:rsidRPr="00221BAD">
              <w:rPr>
                <w:rFonts w:ascii="Times New Roman" w:eastAsia="Times New Roman" w:hAnsi="Times New Roman" w:cs="Times New Roman"/>
                <w:spacing w:val="-6"/>
              </w:rPr>
              <w:t xml:space="preserve"> </w:t>
            </w:r>
            <w:r w:rsidRPr="00221BAD">
              <w:rPr>
                <w:rFonts w:ascii="Times New Roman" w:eastAsia="Times New Roman" w:hAnsi="Times New Roman" w:cs="Times New Roman"/>
              </w:rPr>
              <w:t>aizsardzības</w:t>
            </w:r>
            <w:r w:rsidRPr="00221BAD">
              <w:rPr>
                <w:rFonts w:ascii="Times New Roman" w:eastAsia="Times New Roman" w:hAnsi="Times New Roman" w:cs="Times New Roman"/>
                <w:spacing w:val="-5"/>
              </w:rPr>
              <w:t xml:space="preserve"> </w:t>
            </w:r>
            <w:proofErr w:type="spellStart"/>
            <w:r w:rsidRPr="00221BAD">
              <w:rPr>
                <w:rFonts w:ascii="Times New Roman" w:eastAsia="Times New Roman" w:hAnsi="Times New Roman" w:cs="Times New Roman"/>
              </w:rPr>
              <w:t>fonda</w:t>
            </w:r>
            <w:proofErr w:type="spellEnd"/>
            <w:r w:rsidRPr="00221BAD">
              <w:rPr>
                <w:rFonts w:ascii="Times New Roman" w:eastAsia="Times New Roman" w:hAnsi="Times New Roman" w:cs="Times New Roman"/>
                <w:spacing w:val="-6"/>
              </w:rPr>
              <w:t xml:space="preserve"> </w:t>
            </w:r>
            <w:r w:rsidRPr="00221BAD">
              <w:rPr>
                <w:rFonts w:ascii="Times New Roman" w:eastAsia="Times New Roman" w:hAnsi="Times New Roman" w:cs="Times New Roman"/>
              </w:rPr>
              <w:t>(EDF)</w:t>
            </w:r>
            <w:r w:rsidRPr="00221BAD">
              <w:rPr>
                <w:rFonts w:ascii="Times New Roman" w:eastAsia="Times New Roman" w:hAnsi="Times New Roman" w:cs="Times New Roman"/>
                <w:spacing w:val="-5"/>
              </w:rPr>
              <w:t xml:space="preserve"> </w:t>
            </w:r>
            <w:proofErr w:type="spellStart"/>
            <w:r w:rsidRPr="00221BAD">
              <w:rPr>
                <w:rFonts w:ascii="Times New Roman" w:eastAsia="Times New Roman" w:hAnsi="Times New Roman" w:cs="Times New Roman"/>
              </w:rPr>
              <w:t>projekta</w:t>
            </w:r>
            <w:proofErr w:type="spellEnd"/>
            <w:r w:rsidRPr="00221BAD">
              <w:rPr>
                <w:rFonts w:ascii="Times New Roman" w:eastAsia="Times New Roman" w:hAnsi="Times New Roman" w:cs="Times New Roman"/>
                <w:spacing w:val="-5"/>
              </w:rPr>
              <w:t xml:space="preserve"> </w:t>
            </w:r>
            <w:proofErr w:type="spellStart"/>
            <w:r w:rsidRPr="00221BAD">
              <w:rPr>
                <w:rFonts w:ascii="Times New Roman" w:eastAsia="Times New Roman" w:hAnsi="Times New Roman" w:cs="Times New Roman"/>
              </w:rPr>
              <w:t>pieteikuma</w:t>
            </w:r>
            <w:proofErr w:type="spellEnd"/>
            <w:r w:rsidRPr="00221BAD">
              <w:rPr>
                <w:rFonts w:ascii="Times New Roman" w:eastAsia="Times New Roman" w:hAnsi="Times New Roman" w:cs="Times New Roman"/>
                <w:spacing w:val="-5"/>
              </w:rPr>
              <w:t xml:space="preserve"> </w:t>
            </w:r>
            <w:proofErr w:type="spellStart"/>
            <w:r w:rsidRPr="00221BAD">
              <w:rPr>
                <w:rFonts w:ascii="Times New Roman" w:eastAsia="Times New Roman" w:hAnsi="Times New Roman" w:cs="Times New Roman"/>
              </w:rPr>
              <w:t>kvalitatīvas</w:t>
            </w:r>
            <w:proofErr w:type="spellEnd"/>
            <w:r w:rsidRPr="00221BAD">
              <w:rPr>
                <w:rFonts w:ascii="Times New Roman" w:eastAsia="Times New Roman" w:hAnsi="Times New Roman" w:cs="Times New Roman"/>
                <w:spacing w:val="-5"/>
              </w:rPr>
              <w:t xml:space="preserve"> </w:t>
            </w:r>
            <w:proofErr w:type="spellStart"/>
            <w:r w:rsidRPr="00221BAD">
              <w:rPr>
                <w:rFonts w:ascii="Times New Roman" w:eastAsia="Times New Roman" w:hAnsi="Times New Roman" w:cs="Times New Roman"/>
              </w:rPr>
              <w:t>izstrādes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atbalstam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novērtējumā</w:t>
            </w:r>
            <w:proofErr w:type="spellEnd"/>
          </w:p>
        </w:tc>
      </w:tr>
      <w:tr w:rsidR="008F1934" w:rsidTr="0046141C">
        <w:trPr>
          <w:trHeight w:val="2096"/>
        </w:trPr>
        <w:tc>
          <w:tcPr>
            <w:tcW w:w="2552" w:type="dxa"/>
          </w:tcPr>
          <w:p w:rsidR="00221BAD" w:rsidRPr="002F0AD8" w:rsidRDefault="00362384" w:rsidP="00CE7DDC">
            <w:pPr>
              <w:spacing w:line="251" w:lineRule="exact"/>
              <w:rPr>
                <w:rFonts w:ascii="Times New Roman" w:eastAsia="Times New Roman" w:hAnsi="Times New Roman" w:cs="Times New Roman"/>
                <w:i/>
                <w:lang w:val="lv-LV"/>
              </w:rPr>
            </w:pPr>
            <w:r w:rsidRPr="002F0AD8">
              <w:rPr>
                <w:rFonts w:ascii="Times New Roman" w:eastAsia="Times New Roman" w:hAnsi="Times New Roman" w:cs="Times New Roman"/>
                <w:b/>
                <w:lang w:val="lv-LV"/>
              </w:rPr>
              <w:t>1.</w:t>
            </w:r>
            <w:r w:rsidRPr="002F0AD8">
              <w:rPr>
                <w:rFonts w:ascii="Times New Roman" w:eastAsia="Times New Roman" w:hAnsi="Times New Roman" w:cs="Times New Roman"/>
                <w:b/>
                <w:spacing w:val="41"/>
                <w:lang w:val="lv-LV"/>
              </w:rPr>
              <w:t xml:space="preserve">  </w:t>
            </w:r>
            <w:r w:rsidRPr="002F0AD8">
              <w:rPr>
                <w:rFonts w:ascii="Times New Roman" w:eastAsia="Times New Roman" w:hAnsi="Times New Roman" w:cs="Times New Roman"/>
                <w:lang w:val="lv-LV"/>
              </w:rPr>
              <w:t xml:space="preserve">EDF </w:t>
            </w:r>
            <w:r w:rsidRPr="002F0AD8">
              <w:rPr>
                <w:rFonts w:ascii="Times New Roman" w:eastAsia="Times New Roman" w:hAnsi="Times New Roman" w:cs="Times New Roman"/>
                <w:spacing w:val="-2"/>
                <w:lang w:val="lv-LV"/>
              </w:rPr>
              <w:t>projekta</w:t>
            </w:r>
            <w:r w:rsidR="00CE7DDC" w:rsidRPr="002F0AD8">
              <w:rPr>
                <w:rFonts w:ascii="Times New Roman" w:eastAsia="Times New Roman" w:hAnsi="Times New Roman" w:cs="Times New Roman"/>
                <w:spacing w:val="-2"/>
                <w:lang w:val="lv-LV"/>
              </w:rPr>
              <w:t xml:space="preserve"> </w:t>
            </w:r>
            <w:r w:rsidRPr="002F0AD8">
              <w:rPr>
                <w:rFonts w:ascii="Times New Roman" w:eastAsia="Times New Roman" w:hAnsi="Times New Roman" w:cs="Times New Roman"/>
                <w:spacing w:val="-2"/>
                <w:lang w:val="lv-LV"/>
              </w:rPr>
              <w:t>pieteikuma izstrādes</w:t>
            </w:r>
            <w:r w:rsidR="00CE7DDC" w:rsidRPr="002F0AD8">
              <w:rPr>
                <w:rFonts w:ascii="Times New Roman" w:eastAsia="Times New Roman" w:hAnsi="Times New Roman" w:cs="Times New Roman"/>
                <w:spacing w:val="-2"/>
                <w:lang w:val="lv-LV"/>
              </w:rPr>
              <w:t xml:space="preserve"> finansējuma izdevumu </w:t>
            </w:r>
            <w:r w:rsidRPr="002F0AD8">
              <w:rPr>
                <w:rFonts w:ascii="Times New Roman" w:eastAsia="Times New Roman" w:hAnsi="Times New Roman" w:cs="Times New Roman"/>
                <w:spacing w:val="-2"/>
                <w:lang w:val="lv-LV"/>
              </w:rPr>
              <w:t>kvalitāte</w:t>
            </w:r>
            <w:r w:rsidR="00CE7DDC" w:rsidRPr="002F0AD8">
              <w:rPr>
                <w:rFonts w:ascii="Times New Roman" w:eastAsia="Times New Roman" w:hAnsi="Times New Roman" w:cs="Times New Roman"/>
                <w:spacing w:val="-2"/>
                <w:lang w:val="lv-LV"/>
              </w:rPr>
              <w:t xml:space="preserve"> </w:t>
            </w:r>
            <w:r w:rsidRPr="002F0AD8">
              <w:rPr>
                <w:rFonts w:ascii="Times New Roman" w:eastAsia="Times New Roman" w:hAnsi="Times New Roman" w:cs="Times New Roman"/>
                <w:spacing w:val="-2"/>
                <w:lang w:val="lv-LV"/>
              </w:rPr>
              <w:t>(</w:t>
            </w:r>
            <w:r w:rsidRPr="002F0AD8">
              <w:rPr>
                <w:rFonts w:ascii="Times New Roman" w:eastAsia="Times New Roman" w:hAnsi="Times New Roman" w:cs="Times New Roman"/>
                <w:i/>
                <w:spacing w:val="-2"/>
                <w:lang w:val="lv-LV"/>
              </w:rPr>
              <w:t>attiecināmi</w:t>
            </w:r>
            <w:r w:rsidR="00CE7DDC" w:rsidRPr="002F0AD8">
              <w:rPr>
                <w:rFonts w:ascii="Times New Roman" w:eastAsia="Times New Roman" w:hAnsi="Times New Roman" w:cs="Times New Roman"/>
                <w:i/>
                <w:spacing w:val="-2"/>
                <w:lang w:val="lv-LV"/>
              </w:rPr>
              <w:t xml:space="preserve"> pieteikuma kvalitatīvas izstrādes atbalstam</w:t>
            </w:r>
            <w:r w:rsidR="00CE7DDC" w:rsidRPr="002F0AD8">
              <w:rPr>
                <w:rFonts w:ascii="Times New Roman" w:eastAsia="Times New Roman" w:hAnsi="Times New Roman" w:cs="Times New Roman"/>
                <w:spacing w:val="-2"/>
                <w:lang w:val="lv-LV"/>
              </w:rPr>
              <w:t>)</w:t>
            </w:r>
          </w:p>
        </w:tc>
        <w:tc>
          <w:tcPr>
            <w:tcW w:w="2552" w:type="dxa"/>
          </w:tcPr>
          <w:p w:rsidR="00221BAD" w:rsidRPr="002F0AD8" w:rsidRDefault="00221BAD" w:rsidP="00CE7DDC">
            <w:pPr>
              <w:jc w:val="both"/>
              <w:rPr>
                <w:rFonts w:ascii="Times New Roman" w:eastAsia="Times New Roman" w:hAnsi="Times New Roman" w:cs="Times New Roman"/>
                <w:lang w:val="lv-LV"/>
              </w:rPr>
            </w:pPr>
          </w:p>
          <w:p w:rsidR="00221BAD" w:rsidRPr="002F0AD8" w:rsidRDefault="00221BAD" w:rsidP="00CE7DDC">
            <w:pPr>
              <w:spacing w:before="250"/>
              <w:jc w:val="both"/>
              <w:rPr>
                <w:rFonts w:ascii="Times New Roman" w:eastAsia="Times New Roman" w:hAnsi="Times New Roman" w:cs="Times New Roman"/>
                <w:lang w:val="lv-LV"/>
              </w:rPr>
            </w:pPr>
          </w:p>
          <w:p w:rsidR="00221BAD" w:rsidRPr="00221BAD" w:rsidRDefault="00362384" w:rsidP="00CE7DDC">
            <w:pPr>
              <w:spacing w:before="1"/>
              <w:ind w:left="9" w:right="2"/>
              <w:jc w:val="center"/>
              <w:rPr>
                <w:rFonts w:ascii="Times New Roman" w:eastAsia="Times New Roman" w:hAnsi="Times New Roman" w:cs="Times New Roman"/>
              </w:rPr>
            </w:pPr>
            <w:r w:rsidRPr="00221BAD">
              <w:rPr>
                <w:rFonts w:ascii="Times New Roman" w:eastAsia="Times New Roman" w:hAnsi="Times New Roman" w:cs="Times New Roman"/>
                <w:spacing w:val="-10"/>
              </w:rPr>
              <w:t>2</w:t>
            </w:r>
          </w:p>
        </w:tc>
        <w:tc>
          <w:tcPr>
            <w:tcW w:w="4966" w:type="dxa"/>
          </w:tcPr>
          <w:p w:rsidR="00221BAD" w:rsidRPr="00221BAD" w:rsidRDefault="00362384" w:rsidP="00CE7DDC">
            <w:pPr>
              <w:ind w:left="108" w:right="99"/>
              <w:jc w:val="both"/>
              <w:rPr>
                <w:rFonts w:ascii="Times New Roman" w:eastAsia="Times New Roman" w:hAnsi="Times New Roman" w:cs="Times New Roman"/>
              </w:rPr>
            </w:pPr>
            <w:proofErr w:type="spellStart"/>
            <w:r w:rsidRPr="00221BAD">
              <w:rPr>
                <w:rFonts w:ascii="Times New Roman" w:eastAsia="Times New Roman" w:hAnsi="Times New Roman" w:cs="Times New Roman"/>
              </w:rPr>
              <w:t>Pieteikums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satur</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visaptverošu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projekta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pieteikuma</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sagatavošanas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plānu</w:t>
            </w:r>
            <w:proofErr w:type="spellEnd"/>
            <w:r w:rsidRPr="00221BAD">
              <w:rPr>
                <w:rFonts w:ascii="Times New Roman" w:eastAsia="Times New Roman" w:hAnsi="Times New Roman" w:cs="Times New Roman"/>
              </w:rPr>
              <w:t xml:space="preserve"> un </w:t>
            </w:r>
            <w:proofErr w:type="spellStart"/>
            <w:r w:rsidRPr="00221BAD">
              <w:rPr>
                <w:rFonts w:ascii="Times New Roman" w:eastAsia="Times New Roman" w:hAnsi="Times New Roman" w:cs="Times New Roman"/>
              </w:rPr>
              <w:t>izmaksu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tāmi</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sniedzot</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pamatojumu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nepieciešamam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darbu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apjomam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darbu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izpildes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atbildības</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sadalījumam</w:t>
            </w:r>
            <w:proofErr w:type="spellEnd"/>
            <w:r w:rsidRPr="00221BAD">
              <w:rPr>
                <w:rFonts w:ascii="Times New Roman" w:eastAsia="Times New Roman" w:hAnsi="Times New Roman" w:cs="Times New Roman"/>
              </w:rPr>
              <w:t xml:space="preserve"> un </w:t>
            </w:r>
            <w:proofErr w:type="spellStart"/>
            <w:r w:rsidRPr="00221BAD">
              <w:rPr>
                <w:rFonts w:ascii="Times New Roman" w:eastAsia="Times New Roman" w:hAnsi="Times New Roman" w:cs="Times New Roman"/>
              </w:rPr>
              <w:t>sasniedzamam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rezultātam</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kā</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arī</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caurskatāmu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izmaksu</w:t>
            </w:r>
            <w:proofErr w:type="spellEnd"/>
            <w:r w:rsidRPr="00221BAD">
              <w:rPr>
                <w:rFonts w:ascii="Times New Roman" w:eastAsia="Times New Roman" w:hAnsi="Times New Roman" w:cs="Times New Roman"/>
              </w:rPr>
              <w:t xml:space="preserve"> </w:t>
            </w:r>
            <w:proofErr w:type="spellStart"/>
            <w:r w:rsidRPr="00221BAD">
              <w:rPr>
                <w:rFonts w:ascii="Times New Roman" w:eastAsia="Times New Roman" w:hAnsi="Times New Roman" w:cs="Times New Roman"/>
              </w:rPr>
              <w:t>pamatojumu</w:t>
            </w:r>
            <w:proofErr w:type="spellEnd"/>
            <w:r w:rsidRPr="00221BAD">
              <w:rPr>
                <w:rFonts w:ascii="Times New Roman" w:eastAsia="Times New Roman" w:hAnsi="Times New Roman" w:cs="Times New Roman"/>
              </w:rPr>
              <w:t>:</w:t>
            </w:r>
          </w:p>
          <w:p w:rsidR="00221BAD" w:rsidRPr="00221BAD" w:rsidRDefault="00362384" w:rsidP="00CE7DDC">
            <w:pPr>
              <w:numPr>
                <w:ilvl w:val="0"/>
                <w:numId w:val="1"/>
              </w:numPr>
              <w:tabs>
                <w:tab w:val="left" w:pos="827"/>
              </w:tabs>
              <w:spacing w:line="252" w:lineRule="exact"/>
              <w:ind w:left="827" w:hanging="719"/>
              <w:jc w:val="both"/>
              <w:rPr>
                <w:rFonts w:ascii="Times New Roman" w:eastAsia="Times New Roman" w:hAnsi="Times New Roman" w:cs="Times New Roman"/>
              </w:rPr>
            </w:pPr>
            <w:proofErr w:type="spellStart"/>
            <w:r w:rsidRPr="00221BAD">
              <w:rPr>
                <w:rFonts w:ascii="Times New Roman" w:eastAsia="Times New Roman" w:hAnsi="Times New Roman" w:cs="Times New Roman"/>
              </w:rPr>
              <w:t>pilnībā</w:t>
            </w:r>
            <w:proofErr w:type="spellEnd"/>
            <w:r w:rsidRPr="00221BAD">
              <w:rPr>
                <w:rFonts w:ascii="Times New Roman" w:eastAsia="Times New Roman" w:hAnsi="Times New Roman" w:cs="Times New Roman"/>
                <w:spacing w:val="-4"/>
              </w:rPr>
              <w:t xml:space="preserve"> </w:t>
            </w:r>
            <w:proofErr w:type="spellStart"/>
            <w:r w:rsidRPr="00221BAD">
              <w:rPr>
                <w:rFonts w:ascii="Times New Roman" w:eastAsia="Times New Roman" w:hAnsi="Times New Roman" w:cs="Times New Roman"/>
              </w:rPr>
              <w:t>atbilst</w:t>
            </w:r>
            <w:proofErr w:type="spellEnd"/>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rPr>
              <w:t>–</w:t>
            </w:r>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rPr>
              <w:t>2</w:t>
            </w:r>
            <w:r w:rsidRPr="00221BAD">
              <w:rPr>
                <w:rFonts w:ascii="Times New Roman" w:eastAsia="Times New Roman" w:hAnsi="Times New Roman" w:cs="Times New Roman"/>
                <w:spacing w:val="-1"/>
              </w:rPr>
              <w:t xml:space="preserve"> </w:t>
            </w:r>
            <w:proofErr w:type="spellStart"/>
            <w:r w:rsidRPr="00221BAD">
              <w:rPr>
                <w:rFonts w:ascii="Times New Roman" w:eastAsia="Times New Roman" w:hAnsi="Times New Roman" w:cs="Times New Roman"/>
                <w:spacing w:val="-2"/>
              </w:rPr>
              <w:t>punkti</w:t>
            </w:r>
            <w:proofErr w:type="spellEnd"/>
          </w:p>
          <w:p w:rsidR="00221BAD" w:rsidRPr="00CE7DDC" w:rsidRDefault="00362384" w:rsidP="00CE7DDC">
            <w:pPr>
              <w:numPr>
                <w:ilvl w:val="0"/>
                <w:numId w:val="1"/>
              </w:numPr>
              <w:tabs>
                <w:tab w:val="left" w:pos="827"/>
              </w:tabs>
              <w:spacing w:line="235" w:lineRule="exact"/>
              <w:ind w:left="827" w:hanging="719"/>
              <w:jc w:val="both"/>
              <w:rPr>
                <w:rFonts w:ascii="Times New Roman" w:eastAsia="Times New Roman" w:hAnsi="Times New Roman" w:cs="Times New Roman"/>
              </w:rPr>
            </w:pPr>
            <w:proofErr w:type="spellStart"/>
            <w:r w:rsidRPr="00221BAD">
              <w:rPr>
                <w:rFonts w:ascii="Times New Roman" w:eastAsia="Times New Roman" w:hAnsi="Times New Roman" w:cs="Times New Roman"/>
              </w:rPr>
              <w:t>daļēji</w:t>
            </w:r>
            <w:proofErr w:type="spellEnd"/>
            <w:r w:rsidRPr="00221BAD">
              <w:rPr>
                <w:rFonts w:ascii="Times New Roman" w:eastAsia="Times New Roman" w:hAnsi="Times New Roman" w:cs="Times New Roman"/>
                <w:spacing w:val="-4"/>
              </w:rPr>
              <w:t xml:space="preserve"> </w:t>
            </w:r>
            <w:proofErr w:type="spellStart"/>
            <w:r w:rsidRPr="00221BAD">
              <w:rPr>
                <w:rFonts w:ascii="Times New Roman" w:eastAsia="Times New Roman" w:hAnsi="Times New Roman" w:cs="Times New Roman"/>
              </w:rPr>
              <w:t>atbilst</w:t>
            </w:r>
            <w:proofErr w:type="spellEnd"/>
            <w:r w:rsidRPr="00221BAD">
              <w:rPr>
                <w:rFonts w:ascii="Times New Roman" w:eastAsia="Times New Roman" w:hAnsi="Times New Roman" w:cs="Times New Roman"/>
                <w:spacing w:val="-1"/>
              </w:rPr>
              <w:t xml:space="preserve"> </w:t>
            </w:r>
            <w:r w:rsidRPr="00221BAD">
              <w:rPr>
                <w:rFonts w:ascii="Times New Roman" w:eastAsia="Times New Roman" w:hAnsi="Times New Roman" w:cs="Times New Roman"/>
              </w:rPr>
              <w:t>–</w:t>
            </w:r>
            <w:r w:rsidRPr="00221BAD">
              <w:rPr>
                <w:rFonts w:ascii="Times New Roman" w:eastAsia="Times New Roman" w:hAnsi="Times New Roman" w:cs="Times New Roman"/>
                <w:spacing w:val="-1"/>
              </w:rPr>
              <w:t xml:space="preserve"> </w:t>
            </w:r>
            <w:r w:rsidRPr="00221BAD">
              <w:rPr>
                <w:rFonts w:ascii="Times New Roman" w:eastAsia="Times New Roman" w:hAnsi="Times New Roman" w:cs="Times New Roman"/>
              </w:rPr>
              <w:t>1</w:t>
            </w:r>
            <w:r w:rsidRPr="00221BAD">
              <w:rPr>
                <w:rFonts w:ascii="Times New Roman" w:eastAsia="Times New Roman" w:hAnsi="Times New Roman" w:cs="Times New Roman"/>
                <w:spacing w:val="-1"/>
              </w:rPr>
              <w:t xml:space="preserve"> </w:t>
            </w:r>
            <w:proofErr w:type="spellStart"/>
            <w:r w:rsidRPr="00221BAD">
              <w:rPr>
                <w:rFonts w:ascii="Times New Roman" w:eastAsia="Times New Roman" w:hAnsi="Times New Roman" w:cs="Times New Roman"/>
                <w:spacing w:val="-2"/>
              </w:rPr>
              <w:t>punkti</w:t>
            </w:r>
            <w:proofErr w:type="spellEnd"/>
          </w:p>
          <w:p w:rsidR="00CE7DDC" w:rsidRPr="00221BAD" w:rsidRDefault="00362384" w:rsidP="00CE7DDC">
            <w:pPr>
              <w:numPr>
                <w:ilvl w:val="0"/>
                <w:numId w:val="1"/>
              </w:numPr>
              <w:tabs>
                <w:tab w:val="left" w:pos="827"/>
              </w:tabs>
              <w:spacing w:line="235" w:lineRule="exact"/>
              <w:ind w:left="827" w:hanging="719"/>
              <w:jc w:val="both"/>
              <w:rPr>
                <w:rFonts w:ascii="Times New Roman" w:eastAsia="Times New Roman" w:hAnsi="Times New Roman" w:cs="Times New Roman"/>
              </w:rPr>
            </w:pPr>
            <w:proofErr w:type="spellStart"/>
            <w:r w:rsidRPr="00221BAD">
              <w:rPr>
                <w:rFonts w:ascii="Times New Roman" w:eastAsia="Times New Roman" w:hAnsi="Times New Roman" w:cs="Times New Roman"/>
              </w:rPr>
              <w:t>neatbilst</w:t>
            </w:r>
            <w:proofErr w:type="spellEnd"/>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rPr>
              <w:t>–</w:t>
            </w:r>
            <w:r w:rsidRPr="00221BAD">
              <w:rPr>
                <w:rFonts w:ascii="Times New Roman" w:eastAsia="Times New Roman" w:hAnsi="Times New Roman" w:cs="Times New Roman"/>
                <w:spacing w:val="-2"/>
              </w:rPr>
              <w:t xml:space="preserve"> </w:t>
            </w:r>
            <w:r w:rsidRPr="00221BAD">
              <w:rPr>
                <w:rFonts w:ascii="Times New Roman" w:eastAsia="Times New Roman" w:hAnsi="Times New Roman" w:cs="Times New Roman"/>
              </w:rPr>
              <w:t>0</w:t>
            </w:r>
            <w:r w:rsidRPr="00221BAD">
              <w:rPr>
                <w:rFonts w:ascii="Times New Roman" w:eastAsia="Times New Roman" w:hAnsi="Times New Roman" w:cs="Times New Roman"/>
                <w:spacing w:val="-1"/>
              </w:rPr>
              <w:t xml:space="preserve"> </w:t>
            </w:r>
            <w:proofErr w:type="spellStart"/>
            <w:r w:rsidRPr="00221BAD">
              <w:rPr>
                <w:rFonts w:ascii="Times New Roman" w:eastAsia="Times New Roman" w:hAnsi="Times New Roman" w:cs="Times New Roman"/>
                <w:spacing w:val="-2"/>
              </w:rPr>
              <w:t>punkti</w:t>
            </w:r>
            <w:proofErr w:type="spellEnd"/>
          </w:p>
        </w:tc>
      </w:tr>
    </w:tbl>
    <w:p w:rsidR="00221BAD" w:rsidRPr="00772A3D" w:rsidRDefault="00221BAD" w:rsidP="00CE7DDC">
      <w:pPr>
        <w:widowControl w:val="0"/>
        <w:autoSpaceDE w:val="0"/>
        <w:autoSpaceDN w:val="0"/>
        <w:spacing w:before="113" w:after="0" w:line="240" w:lineRule="auto"/>
        <w:jc w:val="both"/>
        <w:rPr>
          <w:rFonts w:ascii="Times New Roman" w:eastAsia="Times New Roman" w:hAnsi="Times New Roman" w:cs="Times New Roman"/>
          <w:sz w:val="20"/>
          <w:szCs w:val="24"/>
        </w:rPr>
      </w:pPr>
    </w:p>
    <w:p w:rsidR="00221BAD" w:rsidRPr="00221BAD" w:rsidRDefault="00362384" w:rsidP="003622AB">
      <w:pPr>
        <w:widowControl w:val="0"/>
        <w:autoSpaceDE w:val="0"/>
        <w:autoSpaceDN w:val="0"/>
        <w:spacing w:before="1" w:after="0" w:line="240" w:lineRule="auto"/>
        <w:ind w:left="142" w:right="5890"/>
        <w:rPr>
          <w:rFonts w:ascii="Times New Roman" w:eastAsia="Times New Roman" w:hAnsi="Times New Roman" w:cs="Times New Roman"/>
          <w:spacing w:val="-2"/>
          <w:sz w:val="16"/>
        </w:rPr>
      </w:pPr>
      <w:r w:rsidRPr="00221BAD">
        <w:rPr>
          <w:rFonts w:ascii="Times New Roman" w:eastAsia="Times New Roman" w:hAnsi="Times New Roman" w:cs="Times New Roman"/>
          <w:sz w:val="16"/>
        </w:rPr>
        <w:t>Mārtiņš Nilsons, 67335280</w:t>
      </w:r>
      <w:r w:rsidRPr="00221BAD">
        <w:rPr>
          <w:rFonts w:ascii="Times New Roman" w:eastAsia="Times New Roman" w:hAnsi="Times New Roman" w:cs="Times New Roman"/>
          <w:spacing w:val="40"/>
          <w:sz w:val="16"/>
        </w:rPr>
        <w:t xml:space="preserve"> </w:t>
      </w:r>
      <w:hyperlink r:id="rId11">
        <w:r w:rsidRPr="00221BAD">
          <w:rPr>
            <w:rFonts w:ascii="Times New Roman" w:eastAsia="Times New Roman" w:hAnsi="Times New Roman" w:cs="Times New Roman"/>
            <w:spacing w:val="-2"/>
            <w:sz w:val="16"/>
          </w:rPr>
          <w:t>Martins.Nilsons@mod.gov.lv</w:t>
        </w:r>
      </w:hyperlink>
    </w:p>
    <w:p w:rsidR="00221BAD" w:rsidRPr="00221BAD" w:rsidRDefault="00221BAD" w:rsidP="003622AB">
      <w:pPr>
        <w:widowControl w:val="0"/>
        <w:autoSpaceDE w:val="0"/>
        <w:autoSpaceDN w:val="0"/>
        <w:spacing w:before="1" w:after="0" w:line="240" w:lineRule="auto"/>
        <w:ind w:right="5890"/>
        <w:rPr>
          <w:rFonts w:ascii="Times New Roman" w:eastAsia="Times New Roman" w:hAnsi="Times New Roman" w:cs="Times New Roman"/>
          <w:spacing w:val="-2"/>
          <w:sz w:val="16"/>
        </w:rPr>
      </w:pPr>
    </w:p>
    <w:p w:rsidR="00221BAD" w:rsidRPr="00221BAD" w:rsidRDefault="00221BAD" w:rsidP="00221BAD">
      <w:pPr>
        <w:widowControl w:val="0"/>
        <w:autoSpaceDE w:val="0"/>
        <w:autoSpaceDN w:val="0"/>
        <w:spacing w:before="1" w:after="0" w:line="240" w:lineRule="auto"/>
        <w:ind w:left="142" w:right="5890"/>
        <w:rPr>
          <w:rFonts w:ascii="Times New Roman" w:eastAsia="Times New Roman" w:hAnsi="Times New Roman" w:cs="Times New Roman"/>
          <w:spacing w:val="-2"/>
          <w:sz w:val="16"/>
        </w:rPr>
      </w:pPr>
    </w:p>
    <w:p w:rsidR="00221BAD" w:rsidRPr="00221BAD" w:rsidRDefault="00221BAD" w:rsidP="00221BAD">
      <w:pPr>
        <w:widowControl w:val="0"/>
        <w:autoSpaceDE w:val="0"/>
        <w:autoSpaceDN w:val="0"/>
        <w:spacing w:before="1" w:after="0" w:line="240" w:lineRule="auto"/>
        <w:ind w:left="142" w:right="5890"/>
        <w:rPr>
          <w:rFonts w:ascii="Times New Roman" w:eastAsia="Times New Roman" w:hAnsi="Times New Roman" w:cs="Times New Roman"/>
          <w:spacing w:val="-2"/>
          <w:sz w:val="16"/>
        </w:rPr>
      </w:pPr>
    </w:p>
    <w:p w:rsidR="003F4813" w:rsidRPr="003F4813" w:rsidRDefault="00362384" w:rsidP="003622AB">
      <w:pPr>
        <w:jc w:val="right"/>
        <w:rPr>
          <w:rFonts w:ascii="Times New Roman" w:eastAsia="Calibri" w:hAnsi="Times New Roman" w:cs="Times New Roman"/>
          <w:b/>
          <w:sz w:val="24"/>
          <w:szCs w:val="24"/>
        </w:rPr>
      </w:pPr>
      <w:r w:rsidRPr="003F4813">
        <w:rPr>
          <w:rFonts w:ascii="Times New Roman" w:eastAsia="Calibri" w:hAnsi="Times New Roman" w:cs="Times New Roman"/>
          <w:b/>
          <w:sz w:val="24"/>
          <w:szCs w:val="24"/>
        </w:rPr>
        <w:t>4. pielikums</w:t>
      </w:r>
    </w:p>
    <w:p w:rsidR="00221BAD" w:rsidRPr="00221BAD" w:rsidRDefault="00362384" w:rsidP="00221BAD">
      <w:pPr>
        <w:jc w:val="center"/>
        <w:rPr>
          <w:rFonts w:ascii="Times New Roman" w:eastAsia="Calibri" w:hAnsi="Times New Roman" w:cs="Times New Roman"/>
          <w:b/>
          <w:sz w:val="28"/>
          <w:szCs w:val="28"/>
        </w:rPr>
      </w:pPr>
      <w:r w:rsidRPr="00221BAD">
        <w:rPr>
          <w:rFonts w:ascii="Times New Roman" w:eastAsia="Calibri" w:hAnsi="Times New Roman" w:cs="Times New Roman"/>
          <w:b/>
          <w:sz w:val="28"/>
          <w:szCs w:val="28"/>
        </w:rPr>
        <w:t>KONTROLLAPA Pieteikumu iesniedzēju sniedzamajai informācijai, iesniedzot Pieteikumu Ministrijā</w:t>
      </w:r>
    </w:p>
    <w:p w:rsidR="00221BAD" w:rsidRPr="00221BAD" w:rsidRDefault="00221BAD" w:rsidP="00221BAD">
      <w:pPr>
        <w:rPr>
          <w:rFonts w:ascii="Times New Roman" w:eastAsia="Calibri" w:hAnsi="Times New Roman" w:cs="Times New Roman"/>
        </w:rPr>
      </w:pPr>
    </w:p>
    <w:p w:rsidR="00221BAD" w:rsidRPr="00221BAD" w:rsidRDefault="00362384" w:rsidP="00221BAD">
      <w:pPr>
        <w:widowControl w:val="0"/>
        <w:numPr>
          <w:ilvl w:val="0"/>
          <w:numId w:val="17"/>
        </w:numPr>
        <w:autoSpaceDE w:val="0"/>
        <w:autoSpaceDN w:val="0"/>
        <w:spacing w:after="0" w:line="240" w:lineRule="auto"/>
        <w:contextualSpacing/>
        <w:jc w:val="both"/>
        <w:rPr>
          <w:rFonts w:ascii="Times New Roman" w:eastAsia="Calibri" w:hAnsi="Times New Roman" w:cs="Times New Roman"/>
          <w:b/>
          <w:sz w:val="24"/>
          <w:szCs w:val="24"/>
          <w:u w:val="single"/>
        </w:rPr>
      </w:pPr>
      <w:r w:rsidRPr="00221BAD">
        <w:rPr>
          <w:rFonts w:ascii="Times New Roman" w:eastAsia="Calibri" w:hAnsi="Times New Roman" w:cs="Times New Roman"/>
          <w:b/>
          <w:sz w:val="24"/>
          <w:szCs w:val="24"/>
          <w:u w:val="single"/>
        </w:rPr>
        <w:t>Pieteikuma līdzfinansējumam no valsts budžeta līdzekļiem pieteikuma iesniedzēja dalībai kādā no EDF 2025. gada uzsaukuma projektiem iesniegšanas gadījumā:</w:t>
      </w:r>
    </w:p>
    <w:p w:rsidR="00221BAD" w:rsidRPr="00221BAD" w:rsidRDefault="00221BAD" w:rsidP="00221BAD">
      <w:pPr>
        <w:ind w:left="720"/>
        <w:contextualSpacing/>
        <w:jc w:val="both"/>
        <w:rPr>
          <w:rFonts w:ascii="Times New Roman" w:eastAsia="Calibri" w:hAnsi="Times New Roman" w:cs="Times New Roman"/>
          <w:b/>
          <w:sz w:val="24"/>
          <w:szCs w:val="24"/>
          <w:u w:val="single"/>
        </w:rPr>
      </w:pPr>
    </w:p>
    <w:p w:rsidR="00221BAD" w:rsidRPr="00221BAD" w:rsidRDefault="00362384" w:rsidP="00221BAD">
      <w:pPr>
        <w:widowControl w:val="0"/>
        <w:numPr>
          <w:ilvl w:val="0"/>
          <w:numId w:val="20"/>
        </w:numPr>
        <w:autoSpaceDE w:val="0"/>
        <w:autoSpaceDN w:val="0"/>
        <w:spacing w:after="0" w:line="240" w:lineRule="auto"/>
        <w:contextualSpacing/>
        <w:jc w:val="both"/>
        <w:rPr>
          <w:rFonts w:ascii="Times New Roman" w:eastAsia="Calibri" w:hAnsi="Times New Roman" w:cs="Times New Roman"/>
          <w:b/>
        </w:rPr>
      </w:pPr>
      <w:r w:rsidRPr="00221BAD">
        <w:rPr>
          <w:rFonts w:ascii="Times New Roman" w:eastAsia="Calibri" w:hAnsi="Times New Roman" w:cs="Times New Roman"/>
          <w:b/>
        </w:rPr>
        <w:t>Informācijas sniegšanas 1. solis (sniedzamā informācija līdz 15.09.2025 vai 10.10.2025):</w:t>
      </w:r>
    </w:p>
    <w:p w:rsidR="00221BAD" w:rsidRPr="00221BAD" w:rsidRDefault="00362384" w:rsidP="00221BAD">
      <w:pPr>
        <w:jc w:val="both"/>
        <w:rPr>
          <w:rFonts w:ascii="Times New Roman" w:eastAsia="Calibri" w:hAnsi="Times New Roman" w:cs="Times New Roman"/>
        </w:rPr>
      </w:pPr>
      <w:r w:rsidRPr="00221BAD">
        <w:rPr>
          <w:rFonts w:ascii="Times New Roman" w:eastAsia="Calibri" w:hAnsi="Times New Roman" w:cs="Times New Roman"/>
        </w:rPr>
        <w:t>Iesniegt aizpildītu veidlapu “Pieteikums Aizsardzības ministrijas atbalstam militāra vai divējāda lietojuma produktu attīstīšanai Eiropas Aizsardzības fonda (EDF) ietv</w:t>
      </w:r>
      <w:r w:rsidRPr="00221BAD">
        <w:rPr>
          <w:rFonts w:ascii="Times New Roman" w:eastAsia="Calibri" w:hAnsi="Times New Roman" w:cs="Times New Roman"/>
        </w:rPr>
        <w:t>aros” (nolikuma 2. pielikums), aizpildot:</w:t>
      </w:r>
    </w:p>
    <w:p w:rsidR="00221BAD" w:rsidRPr="00221BAD" w:rsidRDefault="00362384" w:rsidP="00221BAD">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2. sadaļu “2. Informācija par Pieteikuma iesniedzēju” – sniedzot tehnisku informāciju par uzņēmumu.</w:t>
      </w:r>
    </w:p>
    <w:p w:rsidR="00221BAD" w:rsidRPr="00221BAD" w:rsidRDefault="00362384" w:rsidP="00221BAD">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3. sadaļu “3. Projekta apraksts, tostarp projekta sākuma un beigu datums” – sniedzot konsolidē</w:t>
      </w:r>
      <w:r w:rsidRPr="00221BAD">
        <w:rPr>
          <w:rFonts w:ascii="Times New Roman" w:eastAsia="Calibri" w:hAnsi="Times New Roman" w:cs="Times New Roman"/>
        </w:rPr>
        <w:t>tu objektīvi pieejamu informāciju (ņemot vērā nolikuma 31.1.. punktā noteiktās prasības sniedzamās informācijas saturam. Kā arī ņemot vērā to, ka nolikuma 30.1.3. punkts paredz to, ka uzņēmumiem ir tiesības precizēt Pieteikumu, t.sk. iesniedzot papildus in</w:t>
      </w:r>
      <w:r w:rsidRPr="00221BAD">
        <w:rPr>
          <w:rFonts w:ascii="Times New Roman" w:eastAsia="Calibri" w:hAnsi="Times New Roman" w:cs="Times New Roman"/>
        </w:rPr>
        <w:t>formāciju, pēc nepieciešamības viena mēneša laikā pēc Komisijas Īstenošanas lēmuma, kas piešķir Pieteikumā iekļautajam EDF attīstības projektam tiesības saņemt Komisijas līdzfinansējumu, publicēšanas brīža).</w:t>
      </w:r>
    </w:p>
    <w:p w:rsidR="00221BAD" w:rsidRPr="00221BAD" w:rsidRDefault="00362384" w:rsidP="00221BAD">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4. sadaļu “4. Projekta izmaksu uzskait</w:t>
      </w:r>
      <w:r w:rsidRPr="00221BAD">
        <w:rPr>
          <w:rFonts w:ascii="Times New Roman" w:eastAsia="Calibri" w:hAnsi="Times New Roman" w:cs="Times New Roman"/>
        </w:rPr>
        <w:t>ījums (projekta īstenošanai pieprasītais Komisijas līdzfinansējuma apjoms, kā arī nepieciešamais nacionālā līdzfinansējuma apjoms Pieteikuma iesniedzēja gadījumā)” – sniedzot konsolidētu objektīvi pieejamu informāciju.</w:t>
      </w:r>
    </w:p>
    <w:p w:rsidR="00221BAD" w:rsidRPr="00221BAD" w:rsidRDefault="00362384" w:rsidP="00221BAD">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5. sadaļu “5. Pieprasītā pr</w:t>
      </w:r>
      <w:r w:rsidRPr="00221BAD">
        <w:rPr>
          <w:rFonts w:ascii="Times New Roman" w:eastAsia="Calibri" w:hAnsi="Times New Roman" w:cs="Times New Roman"/>
        </w:rPr>
        <w:t>ojektam nepieciešamā publiskā finansējuma summa Ministrijas dotācijas atbalsta veidā” – sniedzot aktuālo informāciju.</w:t>
      </w:r>
    </w:p>
    <w:p w:rsidR="00221BAD" w:rsidRPr="00221BAD" w:rsidRDefault="00362384" w:rsidP="00221BAD">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6. sadaļu “6. Pieteikuma iesniedzēja apliecinājums” – sniedzot pašapliecinājumu, t.sk. par Pieteikuma iesniedzēja atbilstību nol</w:t>
      </w:r>
      <w:r w:rsidRPr="00221BAD">
        <w:rPr>
          <w:rFonts w:ascii="Times New Roman" w:eastAsia="Calibri" w:hAnsi="Times New Roman" w:cs="Times New Roman"/>
        </w:rPr>
        <w:t>ikuma 6. punktā noteiktajām vispārējām prasībām.</w:t>
      </w:r>
    </w:p>
    <w:p w:rsidR="00221BAD" w:rsidRPr="00221BAD" w:rsidRDefault="00221BAD" w:rsidP="00221BAD">
      <w:pPr>
        <w:jc w:val="both"/>
        <w:rPr>
          <w:rFonts w:ascii="Times New Roman" w:eastAsia="Calibri" w:hAnsi="Times New Roman" w:cs="Times New Roman"/>
        </w:rPr>
      </w:pPr>
    </w:p>
    <w:p w:rsidR="00221BAD" w:rsidRPr="00221BAD" w:rsidRDefault="00362384" w:rsidP="00221BAD">
      <w:pPr>
        <w:widowControl w:val="0"/>
        <w:numPr>
          <w:ilvl w:val="0"/>
          <w:numId w:val="20"/>
        </w:numPr>
        <w:autoSpaceDE w:val="0"/>
        <w:autoSpaceDN w:val="0"/>
        <w:spacing w:after="0" w:line="240" w:lineRule="auto"/>
        <w:contextualSpacing/>
        <w:jc w:val="both"/>
        <w:rPr>
          <w:rFonts w:ascii="Times New Roman" w:eastAsia="Calibri" w:hAnsi="Times New Roman" w:cs="Times New Roman"/>
          <w:b/>
        </w:rPr>
      </w:pPr>
      <w:r w:rsidRPr="00221BAD">
        <w:rPr>
          <w:rFonts w:ascii="Times New Roman" w:eastAsia="Calibri" w:hAnsi="Times New Roman" w:cs="Times New Roman"/>
          <w:b/>
        </w:rPr>
        <w:t>Informācijas sniegšanas 2. solis  - tiesības Pieteikumu precizēt pēc nepieciešamības viena mēneša laikā pēc Komisijas Īstenošanas lēmuma, kas piešķir Pieteikumā iekļautajam EDF attīstības projektam tiesības</w:t>
      </w:r>
      <w:r w:rsidRPr="00221BAD">
        <w:rPr>
          <w:rFonts w:ascii="Times New Roman" w:eastAsia="Calibri" w:hAnsi="Times New Roman" w:cs="Times New Roman"/>
          <w:b/>
        </w:rPr>
        <w:t xml:space="preserve"> saņemt Komisijas līdzfinansējumu, publicēšanas brīža</w:t>
      </w:r>
      <w:r>
        <w:rPr>
          <w:rFonts w:ascii="Times New Roman" w:eastAsia="Calibri" w:hAnsi="Times New Roman" w:cs="Times New Roman"/>
          <w:b/>
          <w:vertAlign w:val="superscript"/>
        </w:rPr>
        <w:footnoteReference w:id="25"/>
      </w:r>
      <w:r w:rsidRPr="00221BAD">
        <w:rPr>
          <w:rFonts w:ascii="Times New Roman" w:eastAsia="Calibri" w:hAnsi="Times New Roman" w:cs="Times New Roman"/>
          <w:b/>
        </w:rPr>
        <w:t>:</w:t>
      </w:r>
    </w:p>
    <w:p w:rsidR="00221BAD" w:rsidRPr="00221BAD" w:rsidRDefault="00221BAD" w:rsidP="00221BAD">
      <w:pPr>
        <w:ind w:left="720"/>
        <w:contextualSpacing/>
        <w:jc w:val="both"/>
        <w:rPr>
          <w:rFonts w:ascii="Times New Roman" w:eastAsia="Calibri" w:hAnsi="Times New Roman" w:cs="Times New Roman"/>
        </w:rPr>
      </w:pPr>
    </w:p>
    <w:p w:rsidR="00221BAD" w:rsidRPr="00221BAD" w:rsidRDefault="00362384" w:rsidP="00221BAD">
      <w:pPr>
        <w:widowControl w:val="0"/>
        <w:numPr>
          <w:ilvl w:val="0"/>
          <w:numId w:val="19"/>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Precizēt iepriekš iesniegto Pieteikumu, t.sk. iesniedzot papildus informāciju, pēc nepieciešamības.</w:t>
      </w:r>
    </w:p>
    <w:p w:rsidR="00221BAD" w:rsidRPr="00221BAD" w:rsidRDefault="00221BAD" w:rsidP="00221BAD">
      <w:pPr>
        <w:ind w:left="720"/>
        <w:contextualSpacing/>
        <w:jc w:val="both"/>
        <w:rPr>
          <w:rFonts w:ascii="Times New Roman" w:eastAsia="Calibri" w:hAnsi="Times New Roman" w:cs="Times New Roman"/>
        </w:rPr>
      </w:pPr>
    </w:p>
    <w:p w:rsidR="00221BAD" w:rsidRPr="00221BAD" w:rsidRDefault="00362384" w:rsidP="00221BAD">
      <w:pPr>
        <w:widowControl w:val="0"/>
        <w:numPr>
          <w:ilvl w:val="0"/>
          <w:numId w:val="19"/>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Iesniegt nolikumā paredzēto aktuālo dokumentāciju un informāciju:</w:t>
      </w:r>
    </w:p>
    <w:p w:rsidR="00221BAD" w:rsidRPr="00221BAD" w:rsidRDefault="00362384" w:rsidP="00221BAD">
      <w:pPr>
        <w:widowControl w:val="0"/>
        <w:numPr>
          <w:ilvl w:val="1"/>
          <w:numId w:val="19"/>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ab/>
        <w:t xml:space="preserve">Pieteikumā paredzētā projekta </w:t>
      </w:r>
      <w:r w:rsidRPr="00221BAD">
        <w:rPr>
          <w:rFonts w:ascii="Times New Roman" w:eastAsia="Calibri" w:hAnsi="Times New Roman" w:cs="Times New Roman"/>
        </w:rPr>
        <w:t>pilnu aprakstu, kas šajā projektā iesaistītā konsorcija pieteikumā ir iesniegts izskatīšanai EK (saskaņā ar nolikuma 31.2. punktu) – ja pieejams;</w:t>
      </w:r>
    </w:p>
    <w:p w:rsidR="00221BAD" w:rsidRPr="00221BAD" w:rsidRDefault="00362384" w:rsidP="00221BAD">
      <w:pPr>
        <w:widowControl w:val="0"/>
        <w:numPr>
          <w:ilvl w:val="1"/>
          <w:numId w:val="19"/>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 xml:space="preserve"> Nolikuma 31.3. punktā paredzēto sarakstu, kā arī Iekšlietu ministrijas Informācijas centra Soda reģistra izsn</w:t>
      </w:r>
      <w:r w:rsidRPr="00221BAD">
        <w:rPr>
          <w:rFonts w:ascii="Times New Roman" w:eastAsia="Calibri" w:hAnsi="Times New Roman" w:cs="Times New Roman"/>
        </w:rPr>
        <w:t xml:space="preserve">iegtās izziņas vai attiecīgas ārvalstu kompetentas iestādes izsniegtas izziņas ārvalstu pilsoņu gadījumā. Pieteikuma iesniedzējam nav nepieciešams iesniegt minēto sarakstu </w:t>
      </w:r>
      <w:r w:rsidRPr="00221BAD">
        <w:rPr>
          <w:rFonts w:ascii="Times New Roman" w:eastAsia="Calibri" w:hAnsi="Times New Roman" w:cs="Times New Roman"/>
        </w:rPr>
        <w:lastRenderedPageBreak/>
        <w:t>un izziņas, ja Pieteikuma iesniedzējam uz Pieteikuma iesniegšanas brīdi ir Ministrij</w:t>
      </w:r>
      <w:r w:rsidRPr="00221BAD">
        <w:rPr>
          <w:rFonts w:ascii="Times New Roman" w:eastAsia="Calibri" w:hAnsi="Times New Roman" w:cs="Times New Roman"/>
        </w:rPr>
        <w:t>as izsniegta spēkā esoša speciālā atļauja (licence) komercdarbībai ar Eiropas Savienības Kopējā militāro preču sarakstā minētajām precēm</w:t>
      </w:r>
    </w:p>
    <w:p w:rsidR="00221BAD" w:rsidRPr="00221BAD" w:rsidRDefault="00362384" w:rsidP="00221BAD">
      <w:pPr>
        <w:ind w:left="1080"/>
        <w:contextualSpacing/>
        <w:jc w:val="both"/>
        <w:rPr>
          <w:rFonts w:ascii="Times New Roman" w:eastAsia="Calibri" w:hAnsi="Times New Roman" w:cs="Times New Roman"/>
        </w:rPr>
      </w:pPr>
      <w:r w:rsidRPr="00221BAD">
        <w:rPr>
          <w:rFonts w:ascii="Times New Roman" w:eastAsia="Calibri" w:hAnsi="Times New Roman" w:cs="Times New Roman"/>
        </w:rPr>
        <w:t xml:space="preserve"> </w:t>
      </w:r>
    </w:p>
    <w:p w:rsidR="00221BAD" w:rsidRPr="00221BAD" w:rsidRDefault="00362384" w:rsidP="00221BAD">
      <w:pPr>
        <w:widowControl w:val="0"/>
        <w:numPr>
          <w:ilvl w:val="0"/>
          <w:numId w:val="17"/>
        </w:numPr>
        <w:autoSpaceDE w:val="0"/>
        <w:autoSpaceDN w:val="0"/>
        <w:spacing w:after="0" w:line="240" w:lineRule="auto"/>
        <w:jc w:val="both"/>
        <w:rPr>
          <w:rFonts w:ascii="Times New Roman" w:eastAsia="Calibri" w:hAnsi="Times New Roman" w:cs="Times New Roman"/>
          <w:b/>
          <w:sz w:val="24"/>
          <w:szCs w:val="24"/>
          <w:u w:val="single"/>
        </w:rPr>
      </w:pPr>
      <w:r w:rsidRPr="00221BAD">
        <w:rPr>
          <w:rFonts w:ascii="Times New Roman" w:eastAsia="Calibri" w:hAnsi="Times New Roman" w:cs="Times New Roman"/>
          <w:b/>
          <w:sz w:val="24"/>
          <w:szCs w:val="24"/>
          <w:u w:val="single"/>
        </w:rPr>
        <w:t>Pieteikuma līdzfinansējumam no valsts budžeta līdzekļiem projekta pieteikuma kvalitatīvas izstrādes atbalstam iesnieg</w:t>
      </w:r>
      <w:r w:rsidRPr="00221BAD">
        <w:rPr>
          <w:rFonts w:ascii="Times New Roman" w:eastAsia="Calibri" w:hAnsi="Times New Roman" w:cs="Times New Roman"/>
          <w:b/>
          <w:sz w:val="24"/>
          <w:szCs w:val="24"/>
          <w:u w:val="single"/>
        </w:rPr>
        <w:t>šanas gadījumā:</w:t>
      </w:r>
    </w:p>
    <w:p w:rsidR="00221BAD" w:rsidRPr="00221BAD" w:rsidRDefault="00362384" w:rsidP="00221BAD">
      <w:pPr>
        <w:widowControl w:val="0"/>
        <w:numPr>
          <w:ilvl w:val="0"/>
          <w:numId w:val="23"/>
        </w:numPr>
        <w:autoSpaceDE w:val="0"/>
        <w:autoSpaceDN w:val="0"/>
        <w:spacing w:after="0" w:line="240" w:lineRule="auto"/>
        <w:contextualSpacing/>
        <w:jc w:val="both"/>
        <w:rPr>
          <w:rFonts w:ascii="Times New Roman" w:eastAsia="Calibri" w:hAnsi="Times New Roman" w:cs="Times New Roman"/>
          <w:b/>
          <w:sz w:val="24"/>
          <w:szCs w:val="24"/>
          <w:u w:val="single"/>
        </w:rPr>
      </w:pPr>
      <w:r w:rsidRPr="00221BAD">
        <w:rPr>
          <w:rFonts w:ascii="Times New Roman" w:eastAsia="Calibri" w:hAnsi="Times New Roman" w:cs="Times New Roman"/>
          <w:b/>
        </w:rPr>
        <w:t>Informācijas sniegšanas 1. solis (sniedzamā informācija līdz 07.11.2025):</w:t>
      </w:r>
    </w:p>
    <w:p w:rsidR="00221BAD" w:rsidRPr="00221BAD" w:rsidRDefault="00362384" w:rsidP="00221BAD">
      <w:pPr>
        <w:jc w:val="both"/>
        <w:rPr>
          <w:rFonts w:ascii="Times New Roman" w:eastAsia="Calibri" w:hAnsi="Times New Roman" w:cs="Times New Roman"/>
        </w:rPr>
      </w:pPr>
      <w:r w:rsidRPr="00221BAD">
        <w:rPr>
          <w:rFonts w:ascii="Times New Roman" w:eastAsia="Calibri" w:hAnsi="Times New Roman" w:cs="Times New Roman"/>
        </w:rPr>
        <w:t xml:space="preserve">Iesniegt aizpildītu veidlapu “Pieteikums Aizsardzības ministrijas </w:t>
      </w:r>
      <w:r w:rsidRPr="00221BAD">
        <w:rPr>
          <w:rFonts w:ascii="Times New Roman" w:eastAsia="Calibri" w:hAnsi="Times New Roman" w:cs="Times New Roman"/>
          <w:i/>
        </w:rPr>
        <w:t xml:space="preserve">de </w:t>
      </w:r>
      <w:proofErr w:type="spellStart"/>
      <w:r w:rsidRPr="00221BAD">
        <w:rPr>
          <w:rFonts w:ascii="Times New Roman" w:eastAsia="Calibri" w:hAnsi="Times New Roman" w:cs="Times New Roman"/>
          <w:i/>
        </w:rPr>
        <w:t>minimis</w:t>
      </w:r>
      <w:proofErr w:type="spellEnd"/>
      <w:r w:rsidRPr="00221BAD">
        <w:rPr>
          <w:rFonts w:ascii="Times New Roman" w:eastAsia="Calibri" w:hAnsi="Times New Roman" w:cs="Times New Roman"/>
          <w:i/>
        </w:rPr>
        <w:t xml:space="preserve"> </w:t>
      </w:r>
      <w:r w:rsidRPr="00221BAD">
        <w:rPr>
          <w:rFonts w:ascii="Times New Roman" w:eastAsia="Calibri" w:hAnsi="Times New Roman" w:cs="Times New Roman"/>
        </w:rPr>
        <w:t xml:space="preserve">līdzfinansējumam Eiropas aizsardzības fonda (EDF) projekta pieteikuma kvalitatīvas </w:t>
      </w:r>
      <w:r w:rsidRPr="00221BAD">
        <w:rPr>
          <w:rFonts w:ascii="Times New Roman" w:eastAsia="Calibri" w:hAnsi="Times New Roman" w:cs="Times New Roman"/>
        </w:rPr>
        <w:t>izstrādes atbalstam” (nolikuma 1. pielikums), aizpildot:</w:t>
      </w:r>
    </w:p>
    <w:p w:rsidR="00221BAD" w:rsidRPr="00221BAD" w:rsidRDefault="00362384" w:rsidP="00221BAD">
      <w:pPr>
        <w:widowControl w:val="0"/>
        <w:numPr>
          <w:ilvl w:val="0"/>
          <w:numId w:val="24"/>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2. sadaļu “2. Informācija par Pieteikuma iesniedzēju” – sniedzot tehnisku informāciju par uzņēmumu.</w:t>
      </w:r>
    </w:p>
    <w:p w:rsidR="00221BAD" w:rsidRPr="00221BAD" w:rsidRDefault="00221BAD" w:rsidP="00221BAD">
      <w:pPr>
        <w:ind w:left="1080"/>
        <w:contextualSpacing/>
        <w:jc w:val="both"/>
        <w:rPr>
          <w:rFonts w:ascii="Times New Roman" w:eastAsia="Calibri" w:hAnsi="Times New Roman" w:cs="Times New Roman"/>
        </w:rPr>
      </w:pPr>
    </w:p>
    <w:p w:rsidR="00221BAD" w:rsidRPr="00221BAD" w:rsidRDefault="00362384" w:rsidP="00221BAD">
      <w:pPr>
        <w:widowControl w:val="0"/>
        <w:numPr>
          <w:ilvl w:val="0"/>
          <w:numId w:val="24"/>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3. sadaļu “3. Projekta (EDF projekta pieteikuma kvalitatīva izstrāde) īss apra</w:t>
      </w:r>
      <w:r w:rsidRPr="00221BAD">
        <w:rPr>
          <w:rFonts w:ascii="Times New Roman" w:eastAsia="Calibri" w:hAnsi="Times New Roman" w:cs="Times New Roman"/>
        </w:rPr>
        <w:t>ksts, tostarp projekta sākuma un beigu datums” – sniedzot konsolidētu objektīvi pieejamu informāciju, kā arī pētniecības projektu gadījumā papildus iekļaujot nolikuma 30.2.1. punktā paredzēto un objektīvi pieejamu konsolidētu informāciju, kas atbilst nolik</w:t>
      </w:r>
      <w:r w:rsidRPr="00221BAD">
        <w:rPr>
          <w:rFonts w:ascii="Times New Roman" w:eastAsia="Calibri" w:hAnsi="Times New Roman" w:cs="Times New Roman"/>
        </w:rPr>
        <w:t>uma 31.1.</w:t>
      </w:r>
      <w:r w:rsidRPr="00221BAD">
        <w:rPr>
          <w:rFonts w:ascii="Times New Roman" w:eastAsia="Times New Roman" w:hAnsi="Times New Roman" w:cs="Times New Roman"/>
        </w:rPr>
        <w:t xml:space="preserve"> </w:t>
      </w:r>
      <w:r w:rsidRPr="00221BAD">
        <w:rPr>
          <w:rFonts w:ascii="Times New Roman" w:eastAsia="Calibri" w:hAnsi="Times New Roman" w:cs="Times New Roman"/>
        </w:rPr>
        <w:t xml:space="preserve">punkta A., B., C., D. un H. apakšpunktos noteiktajai aktuālai informācijai.  Kā arī ņemot vērā to, ka nolikuma 30.1.3., 39.1.4 un 30.2.2. punkti paredz to, ka uzņēmumiem ir tiesības precizēt Pieteikumu, t.sk. iesniedzot papildus informāciju, pēc </w:t>
      </w:r>
      <w:r w:rsidRPr="00221BAD">
        <w:rPr>
          <w:rFonts w:ascii="Times New Roman" w:eastAsia="Calibri" w:hAnsi="Times New Roman" w:cs="Times New Roman"/>
        </w:rPr>
        <w:t>nepieciešamības viena mēneša laikā pēc Komisijas Īstenošanas lēmuma - kas piešķir Pieteikumā iekļautajam EDF attīstības vai pētniecības projektam tiesības saņemt Komisijas līdzfinansējumu, publicēšanas brīža; - vai arī kas apstiprina Pieteikumā iekļautajam</w:t>
      </w:r>
      <w:r w:rsidRPr="00221BAD">
        <w:rPr>
          <w:rFonts w:ascii="Times New Roman" w:eastAsia="Calibri" w:hAnsi="Times New Roman" w:cs="Times New Roman"/>
        </w:rPr>
        <w:t xml:space="preserve"> projektam Komisijas piešķirto pietiekamu izvērtējuma punktu skaitu, kas  nepieciešams “</w:t>
      </w:r>
      <w:proofErr w:type="spellStart"/>
      <w:r w:rsidRPr="00221BAD">
        <w:rPr>
          <w:rFonts w:ascii="Times New Roman" w:eastAsia="Calibri" w:hAnsi="Times New Roman" w:cs="Times New Roman"/>
          <w:i/>
        </w:rPr>
        <w:t>Seal</w:t>
      </w:r>
      <w:proofErr w:type="spellEnd"/>
      <w:r w:rsidRPr="00221BAD">
        <w:rPr>
          <w:rFonts w:ascii="Times New Roman" w:eastAsia="Calibri" w:hAnsi="Times New Roman" w:cs="Times New Roman"/>
          <w:i/>
        </w:rPr>
        <w:t xml:space="preserve"> </w:t>
      </w:r>
      <w:proofErr w:type="spellStart"/>
      <w:r w:rsidRPr="00221BAD">
        <w:rPr>
          <w:rFonts w:ascii="Times New Roman" w:eastAsia="Calibri" w:hAnsi="Times New Roman" w:cs="Times New Roman"/>
          <w:i/>
        </w:rPr>
        <w:t>of</w:t>
      </w:r>
      <w:proofErr w:type="spellEnd"/>
      <w:r w:rsidRPr="00221BAD">
        <w:rPr>
          <w:rFonts w:ascii="Times New Roman" w:eastAsia="Calibri" w:hAnsi="Times New Roman" w:cs="Times New Roman"/>
          <w:i/>
        </w:rPr>
        <w:t xml:space="preserve"> </w:t>
      </w:r>
      <w:proofErr w:type="spellStart"/>
      <w:r w:rsidRPr="00221BAD">
        <w:rPr>
          <w:rFonts w:ascii="Times New Roman" w:eastAsia="Calibri" w:hAnsi="Times New Roman" w:cs="Times New Roman"/>
          <w:i/>
        </w:rPr>
        <w:t>Excellence</w:t>
      </w:r>
      <w:proofErr w:type="spellEnd"/>
      <w:r w:rsidRPr="00221BAD">
        <w:rPr>
          <w:rFonts w:ascii="Times New Roman" w:eastAsia="Calibri" w:hAnsi="Times New Roman" w:cs="Times New Roman"/>
        </w:rPr>
        <w:t>” iegūšanai).</w:t>
      </w:r>
    </w:p>
    <w:p w:rsidR="00221BAD" w:rsidRPr="00221BAD" w:rsidRDefault="00221BAD" w:rsidP="00221BAD">
      <w:pPr>
        <w:ind w:left="1080"/>
        <w:contextualSpacing/>
        <w:jc w:val="both"/>
        <w:rPr>
          <w:rFonts w:ascii="Times New Roman" w:eastAsia="Calibri" w:hAnsi="Times New Roman" w:cs="Times New Roman"/>
        </w:rPr>
      </w:pPr>
    </w:p>
    <w:p w:rsidR="00221BAD" w:rsidRPr="00221BAD" w:rsidRDefault="00362384" w:rsidP="00221BAD">
      <w:pPr>
        <w:widowControl w:val="0"/>
        <w:numPr>
          <w:ilvl w:val="0"/>
          <w:numId w:val="24"/>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4. sadaļu “4. Projekta (EDF projekta pieteikuma izstrāde) izmaksu uzskaitījums” – sniedzot konsolidētu objektīvi pieejamu inf</w:t>
      </w:r>
      <w:r w:rsidRPr="00221BAD">
        <w:rPr>
          <w:rFonts w:ascii="Times New Roman" w:eastAsia="Calibri" w:hAnsi="Times New Roman" w:cs="Times New Roman"/>
        </w:rPr>
        <w:t>ormāciju</w:t>
      </w:r>
      <w:r w:rsidRPr="00221BAD">
        <w:rPr>
          <w:rFonts w:ascii="Times New Roman" w:eastAsia="Times New Roman" w:hAnsi="Times New Roman" w:cs="Times New Roman"/>
        </w:rPr>
        <w:t xml:space="preserve"> </w:t>
      </w:r>
      <w:r w:rsidRPr="00221BAD">
        <w:rPr>
          <w:rFonts w:ascii="Times New Roman" w:eastAsia="Calibri" w:hAnsi="Times New Roman" w:cs="Times New Roman"/>
        </w:rPr>
        <w:t xml:space="preserve">(t.sk. ņemot vērā nolikuma  3. pielikumā noteikto kritēriju EDF projekta pieteikuma izstrādes līdzfinansējuma pieteikuma pamatojuma kvalitātes atzīšanai).  </w:t>
      </w:r>
    </w:p>
    <w:p w:rsidR="00221BAD" w:rsidRPr="00221BAD" w:rsidRDefault="00221BAD" w:rsidP="00221BAD">
      <w:pPr>
        <w:ind w:left="720"/>
        <w:contextualSpacing/>
        <w:rPr>
          <w:rFonts w:ascii="Times New Roman" w:eastAsia="Calibri" w:hAnsi="Times New Roman" w:cs="Times New Roman"/>
        </w:rPr>
      </w:pPr>
    </w:p>
    <w:p w:rsidR="00221BAD" w:rsidRPr="00221BAD" w:rsidRDefault="00362384" w:rsidP="00221BAD">
      <w:pPr>
        <w:widowControl w:val="0"/>
        <w:numPr>
          <w:ilvl w:val="0"/>
          <w:numId w:val="24"/>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5. sadaļu “5. Pieprasītā projektam (EDF projekta pieteikuma kvalitatīva izstrād</w:t>
      </w:r>
      <w:r w:rsidRPr="00221BAD">
        <w:rPr>
          <w:rFonts w:ascii="Times New Roman" w:eastAsia="Calibri" w:hAnsi="Times New Roman" w:cs="Times New Roman"/>
        </w:rPr>
        <w:t>e) nepieciešamā publiskā finansējuma summa Ministrijas dotācijas atbalsta veidā” – sniedzot aktuālo informāciju.</w:t>
      </w:r>
    </w:p>
    <w:p w:rsidR="00221BAD" w:rsidRPr="00221BAD" w:rsidRDefault="00221BAD" w:rsidP="00221BAD">
      <w:pPr>
        <w:ind w:left="720"/>
        <w:contextualSpacing/>
        <w:rPr>
          <w:rFonts w:ascii="Times New Roman" w:eastAsia="Calibri" w:hAnsi="Times New Roman" w:cs="Times New Roman"/>
        </w:rPr>
      </w:pPr>
    </w:p>
    <w:p w:rsidR="00221BAD" w:rsidRPr="00221BAD" w:rsidRDefault="00362384" w:rsidP="00221BAD">
      <w:pPr>
        <w:widowControl w:val="0"/>
        <w:numPr>
          <w:ilvl w:val="0"/>
          <w:numId w:val="24"/>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Veidlapas 6. sadaļu “6. Pieteikuma iesniedzēja apliecinājums” – sniedzot pašapliecinājumu, t.sk. par Pieteikuma iesniedzēja atbilstību nolikum</w:t>
      </w:r>
      <w:r w:rsidRPr="00221BAD">
        <w:rPr>
          <w:rFonts w:ascii="Times New Roman" w:eastAsia="Calibri" w:hAnsi="Times New Roman" w:cs="Times New Roman"/>
        </w:rPr>
        <w:t>a 6. punktā noteiktajām vispārējām prasībām.</w:t>
      </w:r>
    </w:p>
    <w:p w:rsidR="00221BAD" w:rsidRPr="00221BAD" w:rsidRDefault="00221BAD" w:rsidP="00221BAD">
      <w:pPr>
        <w:jc w:val="both"/>
        <w:rPr>
          <w:rFonts w:ascii="Times New Roman" w:eastAsia="Calibri" w:hAnsi="Times New Roman" w:cs="Times New Roman"/>
        </w:rPr>
      </w:pPr>
    </w:p>
    <w:p w:rsidR="00221BAD" w:rsidRPr="00221BAD" w:rsidRDefault="00362384" w:rsidP="00221BAD">
      <w:pPr>
        <w:widowControl w:val="0"/>
        <w:numPr>
          <w:ilvl w:val="0"/>
          <w:numId w:val="23"/>
        </w:numPr>
        <w:autoSpaceDE w:val="0"/>
        <w:autoSpaceDN w:val="0"/>
        <w:spacing w:after="0" w:line="240" w:lineRule="auto"/>
        <w:contextualSpacing/>
        <w:jc w:val="both"/>
        <w:rPr>
          <w:rFonts w:ascii="Times New Roman" w:eastAsia="Calibri" w:hAnsi="Times New Roman" w:cs="Times New Roman"/>
          <w:b/>
        </w:rPr>
      </w:pPr>
      <w:r w:rsidRPr="00221BAD">
        <w:rPr>
          <w:rFonts w:ascii="Times New Roman" w:eastAsia="Calibri" w:hAnsi="Times New Roman" w:cs="Times New Roman"/>
          <w:b/>
        </w:rPr>
        <w:t xml:space="preserve">Informācijas sniegšanas 2. solis  - tiesības Pieteikumu precizēt pēc nepieciešamības viena mēneša laikā pēc Komisijas Īstenošanas lēmuma, kas piešķir Pieteikumā iekļautajam EDF attīstības projektam tiesības </w:t>
      </w:r>
      <w:r w:rsidRPr="00221BAD">
        <w:rPr>
          <w:rFonts w:ascii="Times New Roman" w:eastAsia="Calibri" w:hAnsi="Times New Roman" w:cs="Times New Roman"/>
          <w:b/>
        </w:rPr>
        <w:t>saņemt Komisijas līdzfinansējumu, vai arī, kas apstiprina Pieteikumā iekļautajam projektam Komisijas piešķirto pietiekamu izvērtējuma punktu skaitu “</w:t>
      </w:r>
      <w:proofErr w:type="spellStart"/>
      <w:r w:rsidRPr="00221BAD">
        <w:rPr>
          <w:rFonts w:ascii="Times New Roman" w:eastAsia="Calibri" w:hAnsi="Times New Roman" w:cs="Times New Roman"/>
          <w:b/>
          <w:i/>
        </w:rPr>
        <w:t>Seal</w:t>
      </w:r>
      <w:proofErr w:type="spellEnd"/>
      <w:r w:rsidRPr="00221BAD">
        <w:rPr>
          <w:rFonts w:ascii="Times New Roman" w:eastAsia="Calibri" w:hAnsi="Times New Roman" w:cs="Times New Roman"/>
          <w:b/>
          <w:i/>
        </w:rPr>
        <w:t xml:space="preserve"> </w:t>
      </w:r>
      <w:proofErr w:type="spellStart"/>
      <w:r w:rsidRPr="00221BAD">
        <w:rPr>
          <w:rFonts w:ascii="Times New Roman" w:eastAsia="Calibri" w:hAnsi="Times New Roman" w:cs="Times New Roman"/>
          <w:b/>
          <w:i/>
        </w:rPr>
        <w:t>of</w:t>
      </w:r>
      <w:proofErr w:type="spellEnd"/>
      <w:r w:rsidRPr="00221BAD">
        <w:rPr>
          <w:rFonts w:ascii="Times New Roman" w:eastAsia="Calibri" w:hAnsi="Times New Roman" w:cs="Times New Roman"/>
          <w:b/>
          <w:i/>
        </w:rPr>
        <w:t xml:space="preserve"> </w:t>
      </w:r>
      <w:proofErr w:type="spellStart"/>
      <w:r w:rsidRPr="00221BAD">
        <w:rPr>
          <w:rFonts w:ascii="Times New Roman" w:eastAsia="Calibri" w:hAnsi="Times New Roman" w:cs="Times New Roman"/>
          <w:b/>
          <w:i/>
        </w:rPr>
        <w:t>Excellence</w:t>
      </w:r>
      <w:proofErr w:type="spellEnd"/>
      <w:r w:rsidRPr="00221BAD">
        <w:rPr>
          <w:rFonts w:ascii="Times New Roman" w:eastAsia="Calibri" w:hAnsi="Times New Roman" w:cs="Times New Roman"/>
          <w:b/>
        </w:rPr>
        <w:t>” iegūšanai, publicēšanas brīža.</w:t>
      </w:r>
    </w:p>
    <w:p w:rsidR="00221BAD" w:rsidRPr="00221BAD" w:rsidRDefault="00221BAD" w:rsidP="00221BAD">
      <w:pPr>
        <w:ind w:left="2160"/>
        <w:contextualSpacing/>
        <w:jc w:val="both"/>
        <w:rPr>
          <w:rFonts w:ascii="Times New Roman" w:eastAsia="Calibri" w:hAnsi="Times New Roman" w:cs="Times New Roman"/>
        </w:rPr>
      </w:pPr>
    </w:p>
    <w:p w:rsidR="00221BAD" w:rsidRPr="00221BAD" w:rsidRDefault="00362384" w:rsidP="00221BAD">
      <w:pPr>
        <w:widowControl w:val="0"/>
        <w:numPr>
          <w:ilvl w:val="0"/>
          <w:numId w:val="22"/>
        </w:numPr>
        <w:autoSpaceDE w:val="0"/>
        <w:autoSpaceDN w:val="0"/>
        <w:spacing w:after="0" w:line="240" w:lineRule="auto"/>
        <w:contextualSpacing/>
        <w:jc w:val="both"/>
        <w:rPr>
          <w:rFonts w:ascii="Times New Roman" w:eastAsia="Calibri" w:hAnsi="Times New Roman" w:cs="Times New Roman"/>
        </w:rPr>
      </w:pPr>
      <w:r w:rsidRPr="00221BAD">
        <w:rPr>
          <w:rFonts w:ascii="Times New Roman" w:eastAsia="Calibri" w:hAnsi="Times New Roman" w:cs="Times New Roman"/>
        </w:rPr>
        <w:t>Precizēt iepriekš iesniegto Pieteikumu, t.sk. iesniedzo</w:t>
      </w:r>
      <w:r w:rsidRPr="00221BAD">
        <w:rPr>
          <w:rFonts w:ascii="Times New Roman" w:eastAsia="Calibri" w:hAnsi="Times New Roman" w:cs="Times New Roman"/>
        </w:rPr>
        <w:t>t papildus informāciju, pēc nepieciešamības.</w:t>
      </w:r>
    </w:p>
    <w:p w:rsidR="00221BAD" w:rsidRPr="00221BAD" w:rsidRDefault="00362384" w:rsidP="00221BAD">
      <w:pPr>
        <w:ind w:left="720"/>
        <w:jc w:val="both"/>
        <w:rPr>
          <w:rFonts w:ascii="Times New Roman" w:eastAsia="Calibri" w:hAnsi="Times New Roman" w:cs="Times New Roman"/>
        </w:rPr>
      </w:pPr>
      <w:r w:rsidRPr="00221BAD">
        <w:rPr>
          <w:rFonts w:ascii="Times New Roman" w:eastAsia="Calibri" w:hAnsi="Times New Roman" w:cs="Times New Roman"/>
        </w:rPr>
        <w:t>2. Iesniegt nolikumā paredzēto aktuālo dokumentāciju un informāciju:</w:t>
      </w:r>
    </w:p>
    <w:p w:rsidR="00221BAD" w:rsidRPr="00221BAD" w:rsidRDefault="00362384" w:rsidP="00221BAD">
      <w:pPr>
        <w:ind w:left="720"/>
        <w:jc w:val="both"/>
        <w:rPr>
          <w:rFonts w:ascii="Times New Roman" w:eastAsia="Calibri" w:hAnsi="Times New Roman" w:cs="Times New Roman"/>
        </w:rPr>
      </w:pPr>
      <w:r w:rsidRPr="00221BAD">
        <w:rPr>
          <w:rFonts w:ascii="Times New Roman" w:eastAsia="Calibri" w:hAnsi="Times New Roman" w:cs="Times New Roman"/>
        </w:rPr>
        <w:t>2.1. dokumentus dotācijas pieteikuma pamatošanai (piemēram, līgumi, rēķini un to apmaksu no Pieteikuma iesniedzēja puses apliecinošas bankas m</w:t>
      </w:r>
      <w:r w:rsidRPr="00221BAD">
        <w:rPr>
          <w:rFonts w:ascii="Times New Roman" w:eastAsia="Calibri" w:hAnsi="Times New Roman" w:cs="Times New Roman"/>
        </w:rPr>
        <w:t>aksājumu izdrukas)</w:t>
      </w:r>
    </w:p>
    <w:p w:rsidR="00221BAD" w:rsidRPr="00221BAD" w:rsidRDefault="00362384" w:rsidP="00221BAD">
      <w:pPr>
        <w:ind w:left="720"/>
        <w:jc w:val="both"/>
        <w:rPr>
          <w:rFonts w:ascii="Times New Roman" w:eastAsia="Calibri" w:hAnsi="Times New Roman" w:cs="Times New Roman"/>
        </w:rPr>
      </w:pPr>
      <w:r w:rsidRPr="00221BAD">
        <w:rPr>
          <w:rFonts w:ascii="Times New Roman" w:eastAsia="Calibri" w:hAnsi="Times New Roman" w:cs="Times New Roman"/>
        </w:rPr>
        <w:t xml:space="preserve">2.2. Nolikuma 31.3. punktā paredzēto sarakstu, kā arī Iekšlietu ministrijas Informācijas centra (Soda reģistra izsniegtās izziņas vai attiecīgas ārvalstu kompetentas iestādes izsniegtas izziņas </w:t>
      </w:r>
      <w:r w:rsidRPr="00221BAD">
        <w:rPr>
          <w:rFonts w:ascii="Times New Roman" w:eastAsia="Calibri" w:hAnsi="Times New Roman" w:cs="Times New Roman"/>
        </w:rPr>
        <w:lastRenderedPageBreak/>
        <w:t>ārvalstu pilsoņu gadījumā. Pieteikuma iesni</w:t>
      </w:r>
      <w:r w:rsidRPr="00221BAD">
        <w:rPr>
          <w:rFonts w:ascii="Times New Roman" w:eastAsia="Calibri" w:hAnsi="Times New Roman" w:cs="Times New Roman"/>
        </w:rPr>
        <w:t>edzējam nav nepieciešams iesniegt minēto sarakstu un izziņas, ja Pieteikuma iesniedzējam uz Pieteikuma iesniegšanas brīdi ir Ministrijas izsniegta spēkā esoša speciālā atļauja (licence) komercdarbībai ar Eiropas Savienības Kopējā militāro preču sarakstā mi</w:t>
      </w:r>
      <w:r w:rsidRPr="00221BAD">
        <w:rPr>
          <w:rFonts w:ascii="Times New Roman" w:eastAsia="Calibri" w:hAnsi="Times New Roman" w:cs="Times New Roman"/>
        </w:rPr>
        <w:t>nētajām precēm.</w:t>
      </w:r>
    </w:p>
    <w:p w:rsidR="00221BAD" w:rsidRPr="00221BAD" w:rsidRDefault="00362384" w:rsidP="00221BAD">
      <w:pPr>
        <w:ind w:left="720"/>
        <w:jc w:val="both"/>
        <w:rPr>
          <w:rFonts w:ascii="Times New Roman" w:eastAsia="Times New Roman" w:hAnsi="Times New Roman" w:cs="Times New Roman"/>
          <w:sz w:val="16"/>
        </w:rPr>
      </w:pPr>
      <w:r w:rsidRPr="00221BAD">
        <w:rPr>
          <w:rFonts w:ascii="Times New Roman" w:eastAsia="Calibri" w:hAnsi="Times New Roman" w:cs="Times New Roman"/>
        </w:rPr>
        <w:t xml:space="preserve">2.3. Nolikuma 31.4. punktā paredzēto Pieteikuma iesniedzēja </w:t>
      </w:r>
      <w:r w:rsidRPr="00221BAD">
        <w:rPr>
          <w:rFonts w:ascii="Times New Roman" w:eastAsia="Calibri" w:hAnsi="Times New Roman" w:cs="Times New Roman"/>
          <w:i/>
        </w:rPr>
        <w:t xml:space="preserve">de </w:t>
      </w:r>
      <w:proofErr w:type="spellStart"/>
      <w:r w:rsidRPr="00221BAD">
        <w:rPr>
          <w:rFonts w:ascii="Times New Roman" w:eastAsia="Calibri" w:hAnsi="Times New Roman" w:cs="Times New Roman"/>
          <w:i/>
        </w:rPr>
        <w:t>minimis</w:t>
      </w:r>
      <w:proofErr w:type="spellEnd"/>
      <w:r w:rsidRPr="00221BAD">
        <w:rPr>
          <w:rFonts w:ascii="Times New Roman" w:eastAsia="Calibri" w:hAnsi="Times New Roman" w:cs="Times New Roman"/>
        </w:rPr>
        <w:t xml:space="preserve"> atbalsta uzskaites sistēmā sagatavotās veidlapas izdruku par sniedzamo informāciju </w:t>
      </w:r>
      <w:r w:rsidRPr="00221BAD">
        <w:rPr>
          <w:rFonts w:ascii="Times New Roman" w:eastAsia="Calibri" w:hAnsi="Times New Roman" w:cs="Times New Roman"/>
          <w:i/>
        </w:rPr>
        <w:t xml:space="preserve">de </w:t>
      </w:r>
      <w:proofErr w:type="spellStart"/>
      <w:r w:rsidRPr="00221BAD">
        <w:rPr>
          <w:rFonts w:ascii="Times New Roman" w:eastAsia="Calibri" w:hAnsi="Times New Roman" w:cs="Times New Roman"/>
          <w:i/>
        </w:rPr>
        <w:t>minimis</w:t>
      </w:r>
      <w:proofErr w:type="spellEnd"/>
      <w:r w:rsidRPr="00221BAD">
        <w:rPr>
          <w:rFonts w:ascii="Times New Roman" w:eastAsia="Calibri" w:hAnsi="Times New Roman" w:cs="Times New Roman"/>
          <w:i/>
        </w:rPr>
        <w:t xml:space="preserve"> </w:t>
      </w:r>
      <w:r w:rsidRPr="00221BAD">
        <w:rPr>
          <w:rFonts w:ascii="Times New Roman" w:eastAsia="Calibri" w:hAnsi="Times New Roman" w:cs="Times New Roman"/>
        </w:rPr>
        <w:t>atbalsta uzskaitei un piešķiršanai.</w:t>
      </w:r>
    </w:p>
    <w:p w:rsidR="00D2444D" w:rsidRDefault="00D2444D" w:rsidP="002D091B">
      <w:pPr>
        <w:tabs>
          <w:tab w:val="left" w:pos="4820"/>
        </w:tabs>
        <w:spacing w:after="0" w:line="240" w:lineRule="auto"/>
        <w:rPr>
          <w:rFonts w:ascii="Times New Roman" w:hAnsi="Times New Roman" w:cs="Times New Roman"/>
          <w:sz w:val="24"/>
          <w:szCs w:val="24"/>
        </w:rPr>
      </w:pPr>
    </w:p>
    <w:p w:rsidR="00D2444D" w:rsidRDefault="00D2444D" w:rsidP="002D091B">
      <w:pPr>
        <w:tabs>
          <w:tab w:val="left" w:pos="4820"/>
        </w:tabs>
        <w:spacing w:after="0" w:line="240" w:lineRule="auto"/>
        <w:rPr>
          <w:rFonts w:ascii="Times New Roman" w:hAnsi="Times New Roman" w:cs="Times New Roman"/>
          <w:sz w:val="24"/>
          <w:szCs w:val="24"/>
        </w:rPr>
      </w:pPr>
    </w:p>
    <w:p w:rsidR="00D2444D" w:rsidRDefault="00D2444D" w:rsidP="002D091B">
      <w:pPr>
        <w:tabs>
          <w:tab w:val="left" w:pos="4820"/>
        </w:tabs>
        <w:spacing w:after="0" w:line="240" w:lineRule="auto"/>
        <w:rPr>
          <w:rFonts w:ascii="Times New Roman" w:hAnsi="Times New Roman" w:cs="Times New Roman"/>
          <w:sz w:val="24"/>
          <w:szCs w:val="24"/>
        </w:rPr>
      </w:pPr>
    </w:p>
    <w:p w:rsidR="00BB7762" w:rsidRPr="00451519" w:rsidRDefault="00BB7762" w:rsidP="002D091B">
      <w:pPr>
        <w:tabs>
          <w:tab w:val="left" w:pos="4820"/>
        </w:tabs>
        <w:spacing w:after="0" w:line="240" w:lineRule="auto"/>
        <w:rPr>
          <w:rFonts w:ascii="Times New Roman" w:hAnsi="Times New Roman" w:cs="Times New Roman"/>
          <w:sz w:val="24"/>
          <w:szCs w:val="24"/>
        </w:rPr>
      </w:pPr>
    </w:p>
    <w:p w:rsidR="00BB7762" w:rsidRPr="00451519" w:rsidRDefault="00362384" w:rsidP="00BB7762">
      <w:pPr>
        <w:spacing w:after="0" w:line="240" w:lineRule="auto"/>
        <w:jc w:val="both"/>
        <w:rPr>
          <w:rFonts w:ascii="Times New Roman" w:hAnsi="Times New Roman" w:cs="Times New Roman"/>
          <w:sz w:val="16"/>
          <w:szCs w:val="16"/>
        </w:rPr>
      </w:pPr>
      <w:r w:rsidRPr="00451519">
        <w:rPr>
          <w:rFonts w:ascii="Times New Roman" w:hAnsi="Times New Roman" w:cs="Times New Roman"/>
          <w:noProof/>
          <w:sz w:val="16"/>
          <w:szCs w:val="16"/>
        </w:rPr>
        <w:t>Mārtiņš Nilsons</w:t>
      </w:r>
      <w:r w:rsidRPr="00451519">
        <w:rPr>
          <w:rFonts w:ascii="Times New Roman" w:hAnsi="Times New Roman" w:cs="Times New Roman"/>
          <w:sz w:val="16"/>
          <w:szCs w:val="16"/>
        </w:rPr>
        <w:t xml:space="preserve">, </w:t>
      </w:r>
      <w:r w:rsidRPr="00451519">
        <w:rPr>
          <w:rFonts w:ascii="Times New Roman" w:hAnsi="Times New Roman" w:cs="Times New Roman"/>
          <w:noProof/>
          <w:sz w:val="16"/>
          <w:szCs w:val="16"/>
        </w:rPr>
        <w:t>67335280</w:t>
      </w:r>
    </w:p>
    <w:p w:rsidR="00BB7762" w:rsidRPr="00451519" w:rsidRDefault="00362384" w:rsidP="00BB7762">
      <w:pPr>
        <w:spacing w:after="0" w:line="240" w:lineRule="auto"/>
        <w:jc w:val="both"/>
        <w:rPr>
          <w:rFonts w:ascii="Times New Roman" w:hAnsi="Times New Roman" w:cs="Times New Roman"/>
          <w:sz w:val="16"/>
          <w:szCs w:val="16"/>
        </w:rPr>
      </w:pPr>
      <w:r w:rsidRPr="00451519">
        <w:rPr>
          <w:rFonts w:ascii="Times New Roman" w:hAnsi="Times New Roman" w:cs="Times New Roman"/>
          <w:noProof/>
          <w:sz w:val="16"/>
          <w:szCs w:val="16"/>
        </w:rPr>
        <w:t>Martins.Nilsons</w:t>
      </w:r>
      <w:r w:rsidR="00412F06">
        <w:rPr>
          <w:rFonts w:ascii="Times New Roman" w:hAnsi="Times New Roman" w:cs="Times New Roman"/>
          <w:noProof/>
          <w:sz w:val="16"/>
          <w:szCs w:val="16"/>
        </w:rPr>
        <w:t>@mod.gov.lv</w:t>
      </w:r>
    </w:p>
    <w:sectPr w:rsidR="00BB7762" w:rsidRPr="00451519" w:rsidSect="00C61CC5">
      <w:footerReference w:type="defaul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384">
      <w:pPr>
        <w:spacing w:after="0" w:line="240" w:lineRule="auto"/>
      </w:pPr>
      <w:r>
        <w:separator/>
      </w:r>
    </w:p>
  </w:endnote>
  <w:endnote w:type="continuationSeparator" w:id="0">
    <w:p w:rsidR="00000000" w:rsidRDefault="0036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F" w:rsidRPr="00C61CC5" w:rsidRDefault="00362384" w:rsidP="00C61CC5">
    <w:pPr>
      <w:tabs>
        <w:tab w:val="center" w:pos="4153"/>
        <w:tab w:val="right" w:pos="8306"/>
      </w:tabs>
      <w:spacing w:after="0" w:line="240" w:lineRule="auto"/>
      <w:jc w:val="center"/>
      <w:rPr>
        <w:rFonts w:ascii="Times New Roman" w:eastAsia="Calibri" w:hAnsi="Times New Roman" w:cs="Times New Roman"/>
        <w:iCs/>
        <w:sz w:val="20"/>
      </w:rPr>
    </w:pPr>
    <w:r w:rsidRPr="00C61CC5">
      <w:rPr>
        <w:rFonts w:ascii="Times New Roman" w:eastAsia="Calibri" w:hAnsi="Times New Roman" w:cs="Times New Roman"/>
        <w:iCs/>
        <w:sz w:val="20"/>
      </w:rPr>
      <w:t>DOKUMENTS IR ELEKTRONISKI PARAKSTĪTS AR DROŠU ELEKTRONISKO PARAKSTU UN SATUR LAIKA ZĪMOGU</w:t>
    </w:r>
  </w:p>
  <w:p w:rsidR="00A173FF" w:rsidRPr="00C61CC5" w:rsidRDefault="00362384" w:rsidP="00C61CC5">
    <w:pPr>
      <w:spacing w:after="0" w:line="240" w:lineRule="auto"/>
      <w:jc w:val="right"/>
      <w:rPr>
        <w:rFonts w:ascii="Times New Roman" w:hAnsi="Times New Roman" w:cs="Times New Roman"/>
      </w:rPr>
    </w:pPr>
    <w:r w:rsidRPr="00C61CC5">
      <w:rPr>
        <w:rFonts w:ascii="Times New Roman" w:eastAsia="Calibri" w:hAnsi="Times New Roman" w:cs="Times New Roman"/>
        <w:bCs/>
        <w:sz w:val="24"/>
        <w:szCs w:val="24"/>
      </w:rPr>
      <w:fldChar w:fldCharType="begin"/>
    </w:r>
    <w:r w:rsidRPr="00C61CC5">
      <w:rPr>
        <w:rFonts w:ascii="Times New Roman" w:eastAsia="Calibri" w:hAnsi="Times New Roman" w:cs="Times New Roman"/>
        <w:bCs/>
        <w:sz w:val="24"/>
        <w:szCs w:val="24"/>
      </w:rPr>
      <w:instrText xml:space="preserve"> PAGE </w:instrText>
    </w:r>
    <w:r w:rsidRPr="00C61CC5">
      <w:rPr>
        <w:rFonts w:ascii="Times New Roman" w:eastAsia="Calibri" w:hAnsi="Times New Roman" w:cs="Times New Roman"/>
        <w:bCs/>
        <w:sz w:val="24"/>
        <w:szCs w:val="24"/>
      </w:rPr>
      <w:fldChar w:fldCharType="separate"/>
    </w:r>
    <w:r>
      <w:rPr>
        <w:rFonts w:ascii="Times New Roman" w:eastAsia="Calibri" w:hAnsi="Times New Roman" w:cs="Times New Roman"/>
        <w:bCs/>
        <w:noProof/>
        <w:sz w:val="24"/>
        <w:szCs w:val="24"/>
      </w:rPr>
      <w:t>31</w:t>
    </w:r>
    <w:r w:rsidRPr="00C61CC5">
      <w:rPr>
        <w:rFonts w:ascii="Times New Roman" w:eastAsia="Calibri" w:hAnsi="Times New Roman" w:cs="Times New Roman"/>
        <w:bCs/>
        <w:sz w:val="24"/>
        <w:szCs w:val="24"/>
      </w:rPr>
      <w:fldChar w:fldCharType="end"/>
    </w:r>
    <w:r w:rsidRPr="00C61CC5">
      <w:rPr>
        <w:rFonts w:ascii="Times New Roman" w:eastAsia="Calibri" w:hAnsi="Times New Roman" w:cs="Times New Roman"/>
        <w:sz w:val="24"/>
        <w:szCs w:val="24"/>
      </w:rPr>
      <w:t xml:space="preserve"> - </w:t>
    </w:r>
    <w:r w:rsidRPr="00C61CC5">
      <w:rPr>
        <w:rFonts w:ascii="Times New Roman" w:eastAsia="Calibri" w:hAnsi="Times New Roman" w:cs="Times New Roman"/>
        <w:bCs/>
        <w:sz w:val="24"/>
        <w:szCs w:val="24"/>
      </w:rPr>
      <w:fldChar w:fldCharType="begin"/>
    </w:r>
    <w:r w:rsidRPr="00C61CC5">
      <w:rPr>
        <w:rFonts w:ascii="Times New Roman" w:eastAsia="Calibri" w:hAnsi="Times New Roman" w:cs="Times New Roman"/>
        <w:bCs/>
        <w:sz w:val="24"/>
        <w:szCs w:val="24"/>
      </w:rPr>
      <w:instrText xml:space="preserve"> NUMPAGES  </w:instrText>
    </w:r>
    <w:r w:rsidRPr="00C61CC5">
      <w:rPr>
        <w:rFonts w:ascii="Times New Roman" w:eastAsia="Calibri" w:hAnsi="Times New Roman" w:cs="Times New Roman"/>
        <w:bCs/>
        <w:sz w:val="24"/>
        <w:szCs w:val="24"/>
      </w:rPr>
      <w:fldChar w:fldCharType="separate"/>
    </w:r>
    <w:r>
      <w:rPr>
        <w:rFonts w:ascii="Times New Roman" w:eastAsia="Calibri" w:hAnsi="Times New Roman" w:cs="Times New Roman"/>
        <w:bCs/>
        <w:noProof/>
        <w:sz w:val="24"/>
        <w:szCs w:val="24"/>
      </w:rPr>
      <w:t>31</w:t>
    </w:r>
    <w:r w:rsidRPr="00C61CC5">
      <w:rPr>
        <w:rFonts w:ascii="Times New Roman" w:eastAsia="Calibri" w:hAnsi="Times New Roman" w:cs="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FF" w:rsidRDefault="00362384" w:rsidP="00C61CC5">
    <w:pPr>
      <w:tabs>
        <w:tab w:val="center" w:pos="4153"/>
        <w:tab w:val="right" w:pos="8306"/>
      </w:tabs>
      <w:spacing w:after="0" w:line="240" w:lineRule="auto"/>
      <w:jc w:val="center"/>
      <w:rPr>
        <w:rFonts w:ascii="Times New Roman" w:eastAsia="Calibri" w:hAnsi="Times New Roman" w:cs="Times New Roman"/>
        <w:iCs/>
        <w:sz w:val="20"/>
        <w:szCs w:val="20"/>
      </w:rPr>
    </w:pPr>
    <w:r w:rsidRPr="00C61CC5">
      <w:rPr>
        <w:rFonts w:ascii="Times New Roman" w:eastAsia="Calibri" w:hAnsi="Times New Roman" w:cs="Times New Roman"/>
        <w:iCs/>
        <w:sz w:val="20"/>
        <w:szCs w:val="20"/>
      </w:rPr>
      <w:t xml:space="preserve">DOKUMENTS IR ELEKTRONISKI PARAKSTĪTS </w:t>
    </w:r>
    <w:r w:rsidRPr="00C61CC5">
      <w:rPr>
        <w:rFonts w:ascii="Times New Roman" w:eastAsia="Calibri" w:hAnsi="Times New Roman" w:cs="Times New Roman"/>
        <w:iCs/>
        <w:sz w:val="20"/>
        <w:szCs w:val="20"/>
      </w:rPr>
      <w:t>AR DROŠU ELEKTRONISKO PARAKSTU UN SATUR LAIKA ZĪMOGU</w:t>
    </w:r>
  </w:p>
  <w:p w:rsidR="00A173FF" w:rsidRPr="00C61CC5" w:rsidRDefault="00362384" w:rsidP="00C61CC5">
    <w:pPr>
      <w:tabs>
        <w:tab w:val="center" w:pos="4153"/>
        <w:tab w:val="right" w:pos="8306"/>
      </w:tabs>
      <w:spacing w:after="0" w:line="240" w:lineRule="auto"/>
      <w:jc w:val="right"/>
      <w:rPr>
        <w:rFonts w:ascii="Times New Roman" w:hAnsi="Times New Roman" w:cs="Times New Roman"/>
      </w:rPr>
    </w:pPr>
    <w:r w:rsidRPr="00C61CC5">
      <w:rPr>
        <w:rFonts w:ascii="Times New Roman" w:eastAsia="Calibri" w:hAnsi="Times New Roman" w:cs="Times New Roman"/>
        <w:bCs/>
        <w:sz w:val="20"/>
        <w:szCs w:val="20"/>
      </w:rPr>
      <w:fldChar w:fldCharType="begin"/>
    </w:r>
    <w:r w:rsidRPr="00C61CC5">
      <w:rPr>
        <w:rFonts w:ascii="Times New Roman" w:eastAsia="Calibri" w:hAnsi="Times New Roman" w:cs="Times New Roman"/>
        <w:bCs/>
        <w:sz w:val="20"/>
        <w:szCs w:val="20"/>
      </w:rPr>
      <w:instrText xml:space="preserve"> PAGE </w:instrText>
    </w:r>
    <w:r w:rsidRPr="00C61CC5">
      <w:rPr>
        <w:rFonts w:ascii="Times New Roman" w:eastAsia="Calibri" w:hAnsi="Times New Roman" w:cs="Times New Roman"/>
        <w:bCs/>
        <w:sz w:val="20"/>
        <w:szCs w:val="20"/>
      </w:rPr>
      <w:fldChar w:fldCharType="separate"/>
    </w:r>
    <w:r>
      <w:rPr>
        <w:rFonts w:ascii="Times New Roman" w:eastAsia="Calibri" w:hAnsi="Times New Roman" w:cs="Times New Roman"/>
        <w:bCs/>
        <w:noProof/>
        <w:sz w:val="20"/>
        <w:szCs w:val="20"/>
      </w:rPr>
      <w:t>1</w:t>
    </w:r>
    <w:r w:rsidRPr="00C61CC5">
      <w:rPr>
        <w:rFonts w:ascii="Times New Roman" w:eastAsia="Calibri" w:hAnsi="Times New Roman" w:cs="Times New Roman"/>
        <w:bCs/>
        <w:sz w:val="20"/>
        <w:szCs w:val="20"/>
      </w:rPr>
      <w:fldChar w:fldCharType="end"/>
    </w:r>
    <w:r w:rsidRPr="00C61CC5">
      <w:rPr>
        <w:rFonts w:ascii="Times New Roman" w:eastAsia="Calibri" w:hAnsi="Times New Roman" w:cs="Times New Roman"/>
        <w:sz w:val="20"/>
        <w:szCs w:val="20"/>
      </w:rPr>
      <w:t xml:space="preserve"> - </w:t>
    </w:r>
    <w:r w:rsidRPr="00C61CC5">
      <w:rPr>
        <w:rFonts w:ascii="Times New Roman" w:eastAsia="Calibri" w:hAnsi="Times New Roman" w:cs="Times New Roman"/>
        <w:bCs/>
        <w:sz w:val="20"/>
        <w:szCs w:val="20"/>
      </w:rPr>
      <w:fldChar w:fldCharType="begin"/>
    </w:r>
    <w:r w:rsidRPr="00C61CC5">
      <w:rPr>
        <w:rFonts w:ascii="Times New Roman" w:eastAsia="Calibri" w:hAnsi="Times New Roman" w:cs="Times New Roman"/>
        <w:bCs/>
        <w:sz w:val="20"/>
        <w:szCs w:val="20"/>
      </w:rPr>
      <w:instrText xml:space="preserve"> NUMPAGES  </w:instrText>
    </w:r>
    <w:r w:rsidRPr="00C61CC5">
      <w:rPr>
        <w:rFonts w:ascii="Times New Roman" w:eastAsia="Calibri" w:hAnsi="Times New Roman" w:cs="Times New Roman"/>
        <w:bCs/>
        <w:sz w:val="20"/>
        <w:szCs w:val="20"/>
      </w:rPr>
      <w:fldChar w:fldCharType="separate"/>
    </w:r>
    <w:r>
      <w:rPr>
        <w:rFonts w:ascii="Times New Roman" w:eastAsia="Calibri" w:hAnsi="Times New Roman" w:cs="Times New Roman"/>
        <w:bCs/>
        <w:noProof/>
        <w:sz w:val="20"/>
        <w:szCs w:val="20"/>
      </w:rPr>
      <w:t>3</w:t>
    </w:r>
    <w:r w:rsidRPr="00C61CC5">
      <w:rPr>
        <w:rFonts w:ascii="Times New Roman" w:eastAsia="Calibri"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FF" w:rsidRDefault="00362384">
      <w:pPr>
        <w:spacing w:after="0" w:line="240" w:lineRule="auto"/>
      </w:pPr>
      <w:r>
        <w:separator/>
      </w:r>
    </w:p>
  </w:footnote>
  <w:footnote w:type="continuationSeparator" w:id="0">
    <w:p w:rsidR="00A173FF" w:rsidRDefault="00362384">
      <w:pPr>
        <w:spacing w:after="0" w:line="240" w:lineRule="auto"/>
      </w:pPr>
      <w:r>
        <w:continuationSeparator/>
      </w:r>
    </w:p>
  </w:footnote>
  <w:footnote w:id="1">
    <w:p w:rsidR="00A173FF" w:rsidRDefault="00362384">
      <w:pPr>
        <w:pStyle w:val="FootnoteText"/>
      </w:pPr>
      <w:r>
        <w:rPr>
          <w:rStyle w:val="FootnoteReference"/>
        </w:rPr>
        <w:footnoteRef/>
      </w:r>
      <w:r>
        <w:t xml:space="preserve"> </w:t>
      </w:r>
      <w:r w:rsidRPr="00D2444D">
        <w:rPr>
          <w:sz w:val="18"/>
        </w:rPr>
        <w:t>Eiropas</w:t>
      </w:r>
      <w:r w:rsidRPr="00D2444D">
        <w:rPr>
          <w:spacing w:val="-3"/>
          <w:sz w:val="18"/>
        </w:rPr>
        <w:t xml:space="preserve"> </w:t>
      </w:r>
      <w:r w:rsidRPr="00D2444D">
        <w:rPr>
          <w:sz w:val="18"/>
        </w:rPr>
        <w:t>Parlamenta</w:t>
      </w:r>
      <w:r w:rsidRPr="00D2444D">
        <w:rPr>
          <w:spacing w:val="-2"/>
          <w:sz w:val="18"/>
        </w:rPr>
        <w:t xml:space="preserve"> </w:t>
      </w:r>
      <w:r w:rsidRPr="00D2444D">
        <w:rPr>
          <w:sz w:val="18"/>
        </w:rPr>
        <w:t>un</w:t>
      </w:r>
      <w:r w:rsidRPr="00D2444D">
        <w:rPr>
          <w:spacing w:val="-3"/>
          <w:sz w:val="18"/>
        </w:rPr>
        <w:t xml:space="preserve"> </w:t>
      </w:r>
      <w:r w:rsidRPr="00D2444D">
        <w:rPr>
          <w:sz w:val="18"/>
        </w:rPr>
        <w:t>Padomes</w:t>
      </w:r>
      <w:r w:rsidRPr="00D2444D">
        <w:rPr>
          <w:spacing w:val="-5"/>
          <w:sz w:val="18"/>
        </w:rPr>
        <w:t xml:space="preserve"> </w:t>
      </w:r>
      <w:r w:rsidRPr="00D2444D">
        <w:rPr>
          <w:sz w:val="18"/>
        </w:rPr>
        <w:t>Direktīva</w:t>
      </w:r>
      <w:r w:rsidRPr="00D2444D">
        <w:rPr>
          <w:spacing w:val="-3"/>
          <w:sz w:val="18"/>
        </w:rPr>
        <w:t xml:space="preserve"> </w:t>
      </w:r>
      <w:r w:rsidRPr="00D2444D">
        <w:rPr>
          <w:sz w:val="18"/>
        </w:rPr>
        <w:t>2009/43/EK</w:t>
      </w:r>
      <w:r w:rsidRPr="00D2444D">
        <w:rPr>
          <w:spacing w:val="-5"/>
          <w:sz w:val="18"/>
        </w:rPr>
        <w:t xml:space="preserve"> </w:t>
      </w:r>
      <w:r w:rsidRPr="00D2444D">
        <w:rPr>
          <w:sz w:val="18"/>
        </w:rPr>
        <w:t>(2009.</w:t>
      </w:r>
      <w:r w:rsidRPr="00D2444D">
        <w:rPr>
          <w:spacing w:val="-4"/>
          <w:sz w:val="18"/>
        </w:rPr>
        <w:t xml:space="preserve"> </w:t>
      </w:r>
      <w:r w:rsidRPr="00D2444D">
        <w:rPr>
          <w:sz w:val="18"/>
        </w:rPr>
        <w:t>gada</w:t>
      </w:r>
      <w:r w:rsidRPr="00D2444D">
        <w:rPr>
          <w:spacing w:val="-3"/>
          <w:sz w:val="18"/>
        </w:rPr>
        <w:t xml:space="preserve"> </w:t>
      </w:r>
      <w:r w:rsidRPr="00D2444D">
        <w:rPr>
          <w:sz w:val="18"/>
        </w:rPr>
        <w:t>6.</w:t>
      </w:r>
      <w:r w:rsidRPr="00D2444D">
        <w:rPr>
          <w:spacing w:val="-2"/>
          <w:sz w:val="18"/>
        </w:rPr>
        <w:t xml:space="preserve"> </w:t>
      </w:r>
      <w:r w:rsidRPr="00D2444D">
        <w:rPr>
          <w:sz w:val="18"/>
        </w:rPr>
        <w:t>maijs),</w:t>
      </w:r>
      <w:r w:rsidRPr="00D2444D">
        <w:rPr>
          <w:spacing w:val="-2"/>
          <w:sz w:val="18"/>
        </w:rPr>
        <w:t xml:space="preserve"> </w:t>
      </w:r>
      <w:r w:rsidRPr="00D2444D">
        <w:rPr>
          <w:sz w:val="18"/>
        </w:rPr>
        <w:t>ar</w:t>
      </w:r>
      <w:r w:rsidRPr="00D2444D">
        <w:rPr>
          <w:spacing w:val="-2"/>
          <w:sz w:val="18"/>
        </w:rPr>
        <w:t xml:space="preserve"> </w:t>
      </w:r>
      <w:r w:rsidRPr="00D2444D">
        <w:rPr>
          <w:sz w:val="18"/>
        </w:rPr>
        <w:t>ko</w:t>
      </w:r>
      <w:r w:rsidRPr="00D2444D">
        <w:rPr>
          <w:spacing w:val="-3"/>
          <w:sz w:val="18"/>
        </w:rPr>
        <w:t xml:space="preserve"> </w:t>
      </w:r>
      <w:r w:rsidRPr="00D2444D">
        <w:rPr>
          <w:sz w:val="18"/>
        </w:rPr>
        <w:t>vienkāršo</w:t>
      </w:r>
      <w:r w:rsidRPr="00D2444D">
        <w:rPr>
          <w:spacing w:val="-1"/>
          <w:sz w:val="18"/>
        </w:rPr>
        <w:t xml:space="preserve"> </w:t>
      </w:r>
      <w:r w:rsidRPr="00D2444D">
        <w:rPr>
          <w:sz w:val="18"/>
        </w:rPr>
        <w:t>noteikumus</w:t>
      </w:r>
      <w:r w:rsidRPr="00D2444D">
        <w:rPr>
          <w:spacing w:val="-3"/>
          <w:sz w:val="18"/>
        </w:rPr>
        <w:t xml:space="preserve"> </w:t>
      </w:r>
      <w:r w:rsidRPr="00D2444D">
        <w:rPr>
          <w:sz w:val="18"/>
        </w:rPr>
        <w:t>un</w:t>
      </w:r>
      <w:r w:rsidRPr="00D2444D">
        <w:rPr>
          <w:spacing w:val="-1"/>
          <w:sz w:val="18"/>
        </w:rPr>
        <w:t xml:space="preserve"> </w:t>
      </w:r>
      <w:r w:rsidRPr="00D2444D">
        <w:rPr>
          <w:sz w:val="18"/>
        </w:rPr>
        <w:t>nosacījumus</w:t>
      </w:r>
      <w:r w:rsidRPr="00D2444D">
        <w:rPr>
          <w:spacing w:val="-3"/>
          <w:sz w:val="18"/>
        </w:rPr>
        <w:t xml:space="preserve"> </w:t>
      </w:r>
      <w:r w:rsidRPr="00D2444D">
        <w:rPr>
          <w:sz w:val="18"/>
        </w:rPr>
        <w:t>ar aizsardzību saistīto ražojumu sūtījumiem.</w:t>
      </w:r>
    </w:p>
  </w:footnote>
  <w:footnote w:id="2">
    <w:p w:rsidR="00A173FF" w:rsidRPr="004D0B31" w:rsidRDefault="00362384">
      <w:pPr>
        <w:pStyle w:val="FootnoteText"/>
        <w:rPr>
          <w:sz w:val="18"/>
        </w:rPr>
      </w:pPr>
      <w:r>
        <w:rPr>
          <w:rStyle w:val="FootnoteReference"/>
        </w:rPr>
        <w:footnoteRef/>
      </w:r>
      <w:r>
        <w:t xml:space="preserve"> </w:t>
      </w:r>
      <w:r w:rsidRPr="004D0B31">
        <w:rPr>
          <w:sz w:val="18"/>
        </w:rPr>
        <w:t>Ņemot</w:t>
      </w:r>
      <w:r w:rsidRPr="004D0B31">
        <w:rPr>
          <w:sz w:val="18"/>
        </w:rPr>
        <w:t xml:space="preserve"> vērā Komisijas regula Nr. 651/2014 2. panta 90) punkta a) apakšpunktā noteikto.</w:t>
      </w:r>
    </w:p>
  </w:footnote>
  <w:footnote w:id="3">
    <w:p w:rsidR="00A173FF" w:rsidRDefault="00362384">
      <w:pPr>
        <w:pStyle w:val="FootnoteText"/>
      </w:pPr>
      <w:r>
        <w:rPr>
          <w:rStyle w:val="FootnoteReference"/>
        </w:rPr>
        <w:footnoteRef/>
      </w:r>
      <w:r>
        <w:t xml:space="preserve"> </w:t>
      </w:r>
      <w:r w:rsidRPr="004D0B31">
        <w:rPr>
          <w:sz w:val="18"/>
        </w:rPr>
        <w:t>Ņemot vērā Komisijas regula Nr. 651/2014 2. panta 23) punktā noteikto.</w:t>
      </w:r>
    </w:p>
  </w:footnote>
  <w:footnote w:id="4">
    <w:p w:rsidR="00A173FF" w:rsidRDefault="00362384">
      <w:pPr>
        <w:pStyle w:val="FootnoteText"/>
      </w:pPr>
      <w:r>
        <w:rPr>
          <w:rStyle w:val="FootnoteReference"/>
        </w:rPr>
        <w:footnoteRef/>
      </w:r>
      <w:r>
        <w:t xml:space="preserve"> </w:t>
      </w:r>
      <w:r w:rsidRPr="004D0B31">
        <w:rPr>
          <w:sz w:val="18"/>
        </w:rPr>
        <w:t>Ņemot vērā EDF regulas 2. panta 11) punktā noteikto.</w:t>
      </w:r>
    </w:p>
  </w:footnote>
  <w:footnote w:id="5">
    <w:p w:rsidR="00A173FF" w:rsidRDefault="00362384">
      <w:pPr>
        <w:pStyle w:val="FootnoteText"/>
      </w:pPr>
      <w:r>
        <w:rPr>
          <w:rStyle w:val="FootnoteReference"/>
        </w:rPr>
        <w:footnoteRef/>
      </w:r>
      <w:r>
        <w:t xml:space="preserve"> </w:t>
      </w:r>
      <w:r w:rsidRPr="004D0B31">
        <w:rPr>
          <w:sz w:val="18"/>
        </w:rPr>
        <w:t>Ņemot vērā EDF regulas 2. panta 12) punktā no</w:t>
      </w:r>
      <w:r w:rsidRPr="004D0B31">
        <w:rPr>
          <w:sz w:val="18"/>
        </w:rPr>
        <w:t>teikto.</w:t>
      </w:r>
    </w:p>
  </w:footnote>
  <w:footnote w:id="6">
    <w:p w:rsidR="00A173FF" w:rsidRPr="004D0B31" w:rsidRDefault="00362384">
      <w:pPr>
        <w:pStyle w:val="FootnoteText"/>
        <w:rPr>
          <w:sz w:val="18"/>
        </w:rPr>
      </w:pPr>
      <w:r>
        <w:rPr>
          <w:rStyle w:val="FootnoteReference"/>
        </w:rPr>
        <w:footnoteRef/>
      </w:r>
      <w:r>
        <w:t xml:space="preserve"> </w:t>
      </w:r>
      <w:r w:rsidRPr="004D0B31">
        <w:rPr>
          <w:sz w:val="18"/>
        </w:rPr>
        <w:t>Ņemot vērā Komisijas regulas Nr. 651/2014 2. panta 85) punktā noteikto.</w:t>
      </w:r>
    </w:p>
  </w:footnote>
  <w:footnote w:id="7">
    <w:p w:rsidR="00A173FF" w:rsidRPr="004D0B31" w:rsidRDefault="00362384">
      <w:pPr>
        <w:pStyle w:val="FootnoteText"/>
        <w:rPr>
          <w:sz w:val="18"/>
        </w:rPr>
      </w:pPr>
      <w:r>
        <w:rPr>
          <w:rStyle w:val="FootnoteReference"/>
        </w:rPr>
        <w:footnoteRef/>
      </w:r>
      <w:r>
        <w:t xml:space="preserve"> </w:t>
      </w:r>
      <w:r w:rsidRPr="004D0B31">
        <w:rPr>
          <w:sz w:val="18"/>
        </w:rPr>
        <w:t>Ņemot vērā Komisijas regulas Nr. 651/2014 2. panta 86) punktā noteikto.</w:t>
      </w:r>
    </w:p>
  </w:footnote>
  <w:footnote w:id="8">
    <w:p w:rsidR="00A173FF" w:rsidRDefault="00362384">
      <w:pPr>
        <w:pStyle w:val="FootnoteText"/>
      </w:pPr>
      <w:r>
        <w:rPr>
          <w:rStyle w:val="FootnoteReference"/>
        </w:rPr>
        <w:footnoteRef/>
      </w:r>
      <w:r>
        <w:t xml:space="preserve"> </w:t>
      </w:r>
      <w:r w:rsidRPr="004D0B31">
        <w:rPr>
          <w:sz w:val="18"/>
        </w:rPr>
        <w:t>Ņemot vērā Komisijas regulas Nr. 651/2014 2. panta 87) punktā noteikto.</w:t>
      </w:r>
    </w:p>
  </w:footnote>
  <w:footnote w:id="9">
    <w:p w:rsidR="00A173FF" w:rsidRPr="00436FEE" w:rsidRDefault="00362384">
      <w:pPr>
        <w:pStyle w:val="FootnoteText"/>
        <w:rPr>
          <w:sz w:val="18"/>
        </w:rPr>
      </w:pPr>
      <w:r>
        <w:rPr>
          <w:rStyle w:val="FootnoteReference"/>
        </w:rPr>
        <w:footnoteRef/>
      </w:r>
      <w:r>
        <w:t xml:space="preserve"> </w:t>
      </w:r>
      <w:r w:rsidRPr="00436FEE">
        <w:rPr>
          <w:sz w:val="18"/>
        </w:rPr>
        <w:t>Ņemot vērā Komisijas reg</w:t>
      </w:r>
      <w:r w:rsidRPr="00436FEE">
        <w:rPr>
          <w:sz w:val="18"/>
        </w:rPr>
        <w:t>ulas Nr. 651/2014 2. panta 90) punktā noteikto.</w:t>
      </w:r>
    </w:p>
  </w:footnote>
  <w:footnote w:id="10">
    <w:p w:rsidR="00A173FF" w:rsidRPr="004D0B31" w:rsidRDefault="00362384" w:rsidP="00436FEE">
      <w:pPr>
        <w:widowControl w:val="0"/>
        <w:autoSpaceDE w:val="0"/>
        <w:autoSpaceDN w:val="0"/>
        <w:spacing w:before="1" w:after="0" w:line="240" w:lineRule="auto"/>
        <w:rPr>
          <w:rFonts w:ascii="Times New Roman" w:eastAsia="Times New Roman" w:hAnsi="Times New Roman" w:cs="Times New Roman"/>
          <w:sz w:val="20"/>
        </w:rPr>
      </w:pPr>
      <w:r>
        <w:rPr>
          <w:rStyle w:val="FootnoteReference"/>
        </w:rPr>
        <w:footnoteRef/>
      </w:r>
      <w:r>
        <w:t xml:space="preserve"> </w:t>
      </w:r>
      <w:r w:rsidRPr="00436FEE">
        <w:rPr>
          <w:rFonts w:ascii="Times New Roman" w:eastAsia="Times New Roman" w:hAnsi="Times New Roman" w:cs="Times New Roman"/>
          <w:sz w:val="18"/>
          <w:szCs w:val="20"/>
        </w:rPr>
        <w:t>Ņemot vērā Komisijas regula Nr. 651/2014 2. panta 2) punktā noteikto.</w:t>
      </w:r>
    </w:p>
  </w:footnote>
  <w:footnote w:id="11">
    <w:p w:rsidR="00A173FF" w:rsidRPr="00436FEE" w:rsidRDefault="00362384" w:rsidP="00436FEE">
      <w:pPr>
        <w:pStyle w:val="FootnoteText"/>
        <w:rPr>
          <w:sz w:val="18"/>
        </w:rPr>
      </w:pPr>
      <w:r>
        <w:rPr>
          <w:rStyle w:val="FootnoteReference"/>
        </w:rPr>
        <w:footnoteRef/>
      </w:r>
      <w:r>
        <w:t xml:space="preserve"> </w:t>
      </w:r>
      <w:r w:rsidRPr="00436FEE">
        <w:rPr>
          <w:sz w:val="18"/>
        </w:rPr>
        <w:t>AM atzīst Pieteikuma iesniedzēja atbilstību šī punkta prasībām, ja Iekšlietu ministrijas Informācijas centra (Soda reģistra) izsniegta</w:t>
      </w:r>
      <w:r w:rsidRPr="00436FEE">
        <w:rPr>
          <w:sz w:val="18"/>
        </w:rPr>
        <w:t xml:space="preserve"> izziņa vai attiecīgas ārvalstu kompetentas iestādes izsniegta izziņa ārvalstu pilsoņu gadījumā apliecina, ka Pieteikuma iesniedzējs, kā arī Pieteikuma iesniedzēja valdes vai padomes locekļi, prokūristi pēdējo trīs</w:t>
      </w:r>
    </w:p>
    <w:p w:rsidR="00A173FF" w:rsidRDefault="00362384" w:rsidP="00436FEE">
      <w:pPr>
        <w:pStyle w:val="FootnoteText"/>
      </w:pPr>
      <w:r w:rsidRPr="00436FEE">
        <w:rPr>
          <w:sz w:val="18"/>
        </w:rPr>
        <w:t>(3) gadu laikā līdz konkrēto izziņu izsni</w:t>
      </w:r>
      <w:r w:rsidRPr="00436FEE">
        <w:rPr>
          <w:sz w:val="18"/>
        </w:rPr>
        <w:t>egšanas datumam atbilst šī nolikuma 6.4. apakšpunkta prasībām. Ņemot vērā šī nolikuma 31.3. punktā noteikto, Pieteikuma iesniedzējam nav nepieciešams iesniegt minētās izziņas, kā arī izziņas saistībā ar šī nolikuma 6.5. punktu, ja Pieteikuma iesniedzējam u</w:t>
      </w:r>
      <w:r w:rsidRPr="00436FEE">
        <w:rPr>
          <w:sz w:val="18"/>
        </w:rPr>
        <w:t>z Pieteikuma iesniegšanas brīdi ir Ministrijas izsniegta spēkā esoša speciālā atļauja (licence) komercdarbībai ar Eiropas Savienības Kopējā militāro preču sarakstā minētajām precēm. Šīs Ministrijas speciālās atļaujas (licences) izsniegšanas prasību izpildi</w:t>
      </w:r>
      <w:r w:rsidRPr="00436FEE">
        <w:rPr>
          <w:sz w:val="18"/>
        </w:rPr>
        <w:t xml:space="preserve"> no Pieteikuma iesniedzēja puses Ministrija pielīdzina šī nolikuma 6.4. un 6.5. apakšpunktos noteikto prasību izpildei, neveicot pārbaudi par atbilstību šo apakšpunktu prasībām.</w:t>
      </w:r>
    </w:p>
  </w:footnote>
  <w:footnote w:id="12">
    <w:p w:rsidR="00A173FF" w:rsidRPr="00436FEE" w:rsidRDefault="00362384" w:rsidP="00436FEE">
      <w:pPr>
        <w:pStyle w:val="FootnoteText"/>
        <w:rPr>
          <w:sz w:val="18"/>
        </w:rPr>
      </w:pPr>
      <w:r>
        <w:rPr>
          <w:rStyle w:val="FootnoteReference"/>
        </w:rPr>
        <w:footnoteRef/>
      </w:r>
      <w:r>
        <w:t xml:space="preserve"> </w:t>
      </w:r>
      <w:r w:rsidRPr="00436FEE">
        <w:rPr>
          <w:sz w:val="18"/>
        </w:rPr>
        <w:t>AM atzīst Pieteikuma iesniedzēja atbilstību šī punkta prasībām, ja Iekšlietu</w:t>
      </w:r>
      <w:r w:rsidRPr="00436FEE">
        <w:rPr>
          <w:sz w:val="18"/>
        </w:rPr>
        <w:t xml:space="preserve"> ministrijas Informācijas centra (Soda reģistra) izdota izziņa apliecina, ka Pieteikuma iesniedzējs (juridiska persona):</w:t>
      </w:r>
    </w:p>
    <w:p w:rsidR="00A173FF" w:rsidRPr="00436FEE" w:rsidRDefault="00362384" w:rsidP="00436FEE">
      <w:pPr>
        <w:pStyle w:val="FootnoteText"/>
        <w:numPr>
          <w:ilvl w:val="0"/>
          <w:numId w:val="26"/>
        </w:numPr>
        <w:rPr>
          <w:sz w:val="18"/>
        </w:rPr>
      </w:pPr>
      <w:r w:rsidRPr="00436FEE">
        <w:rPr>
          <w:sz w:val="18"/>
        </w:rPr>
        <w:t>pēdējo trīs (3) gadu laikā līdz konkrētās izziņas izsniegšanas datumam atbilst šā nolikuma 6.5.1. apakšpunkta prasībām;</w:t>
      </w:r>
    </w:p>
    <w:p w:rsidR="00A173FF" w:rsidRPr="00436FEE" w:rsidRDefault="00362384" w:rsidP="00436FEE">
      <w:pPr>
        <w:pStyle w:val="FootnoteText"/>
        <w:numPr>
          <w:ilvl w:val="0"/>
          <w:numId w:val="26"/>
        </w:numPr>
      </w:pPr>
      <w:r w:rsidRPr="00436FEE">
        <w:rPr>
          <w:sz w:val="18"/>
        </w:rPr>
        <w:t>pēdējo divpadsm</w:t>
      </w:r>
      <w:r w:rsidRPr="00436FEE">
        <w:rPr>
          <w:sz w:val="18"/>
        </w:rPr>
        <w:t>it (12) mēnešu laikā līdz konkrētās izziņas izsniegšanas datumam atbilst šā nolikuma 6.5.2. apakšpunkta prasībām.</w:t>
      </w:r>
    </w:p>
  </w:footnote>
  <w:footnote w:id="13">
    <w:p w:rsidR="00A173FF" w:rsidRDefault="00362384">
      <w:pPr>
        <w:pStyle w:val="FootnoteText"/>
      </w:pPr>
      <w:r>
        <w:rPr>
          <w:rStyle w:val="FootnoteReference"/>
        </w:rPr>
        <w:footnoteRef/>
      </w:r>
      <w:r>
        <w:t xml:space="preserve"> </w:t>
      </w:r>
      <w:r w:rsidRPr="00545698">
        <w:rPr>
          <w:sz w:val="18"/>
        </w:rPr>
        <w:t>Aizpildot Pieteikuma veidlapu “Veidlapa - Pieteikuma iesniedzēja Aizsardzības ministrijas atbalstam militāra un divējāda lietojuma</w:t>
      </w:r>
      <w:r w:rsidRPr="00436FEE">
        <w:rPr>
          <w:sz w:val="18"/>
        </w:rPr>
        <w:t xml:space="preserve"> </w:t>
      </w:r>
      <w:r w:rsidRPr="00545698">
        <w:rPr>
          <w:sz w:val="18"/>
        </w:rPr>
        <w:t>produktu</w:t>
      </w:r>
      <w:r w:rsidRPr="00436FEE">
        <w:rPr>
          <w:sz w:val="18"/>
        </w:rPr>
        <w:t xml:space="preserve"> </w:t>
      </w:r>
      <w:r w:rsidRPr="00545698">
        <w:rPr>
          <w:sz w:val="18"/>
        </w:rPr>
        <w:t>attīstīšanai</w:t>
      </w:r>
      <w:r w:rsidRPr="00436FEE">
        <w:rPr>
          <w:sz w:val="18"/>
        </w:rPr>
        <w:t xml:space="preserve"> </w:t>
      </w:r>
      <w:r w:rsidRPr="00545698">
        <w:rPr>
          <w:sz w:val="18"/>
        </w:rPr>
        <w:t>Eiropas</w:t>
      </w:r>
      <w:r w:rsidRPr="00436FEE">
        <w:rPr>
          <w:sz w:val="18"/>
        </w:rPr>
        <w:t xml:space="preserve"> </w:t>
      </w:r>
      <w:r w:rsidRPr="00545698">
        <w:rPr>
          <w:sz w:val="18"/>
        </w:rPr>
        <w:t>Aizsardzības</w:t>
      </w:r>
      <w:r w:rsidRPr="00436FEE">
        <w:rPr>
          <w:sz w:val="18"/>
        </w:rPr>
        <w:t xml:space="preserve"> </w:t>
      </w:r>
      <w:r w:rsidRPr="00545698">
        <w:rPr>
          <w:sz w:val="18"/>
        </w:rPr>
        <w:t>fonda</w:t>
      </w:r>
      <w:r w:rsidRPr="00436FEE">
        <w:rPr>
          <w:sz w:val="18"/>
        </w:rPr>
        <w:t xml:space="preserve"> </w:t>
      </w:r>
      <w:r w:rsidRPr="00545698">
        <w:rPr>
          <w:sz w:val="18"/>
        </w:rPr>
        <w:t>(EDF)</w:t>
      </w:r>
      <w:r w:rsidRPr="00436FEE">
        <w:rPr>
          <w:sz w:val="18"/>
        </w:rPr>
        <w:t xml:space="preserve"> </w:t>
      </w:r>
      <w:r w:rsidRPr="00545698">
        <w:rPr>
          <w:sz w:val="18"/>
        </w:rPr>
        <w:t>ietvaros</w:t>
      </w:r>
      <w:r w:rsidRPr="00436FEE">
        <w:rPr>
          <w:sz w:val="18"/>
        </w:rPr>
        <w:t xml:space="preserve"> </w:t>
      </w:r>
      <w:r w:rsidRPr="00545698">
        <w:rPr>
          <w:sz w:val="18"/>
        </w:rPr>
        <w:t>apliecinājumam”</w:t>
      </w:r>
      <w:r w:rsidRPr="00436FEE">
        <w:rPr>
          <w:sz w:val="18"/>
        </w:rPr>
        <w:t xml:space="preserve"> </w:t>
      </w:r>
      <w:r w:rsidRPr="00545698">
        <w:rPr>
          <w:sz w:val="18"/>
        </w:rPr>
        <w:t>(1.</w:t>
      </w:r>
      <w:r w:rsidRPr="00436FEE">
        <w:rPr>
          <w:sz w:val="18"/>
        </w:rPr>
        <w:t xml:space="preserve"> </w:t>
      </w:r>
      <w:r w:rsidRPr="00545698">
        <w:rPr>
          <w:sz w:val="18"/>
        </w:rPr>
        <w:t>pielikums),</w:t>
      </w:r>
      <w:r w:rsidRPr="00436FEE">
        <w:rPr>
          <w:sz w:val="18"/>
        </w:rPr>
        <w:t xml:space="preserve"> </w:t>
      </w:r>
      <w:r w:rsidRPr="00545698">
        <w:rPr>
          <w:sz w:val="18"/>
        </w:rPr>
        <w:t>kā</w:t>
      </w:r>
      <w:r w:rsidRPr="00436FEE">
        <w:rPr>
          <w:sz w:val="18"/>
        </w:rPr>
        <w:t xml:space="preserve"> </w:t>
      </w:r>
      <w:r w:rsidRPr="00545698">
        <w:rPr>
          <w:sz w:val="18"/>
        </w:rPr>
        <w:t>arī</w:t>
      </w:r>
      <w:r w:rsidRPr="00436FEE">
        <w:rPr>
          <w:sz w:val="18"/>
        </w:rPr>
        <w:t xml:space="preserve"> </w:t>
      </w:r>
      <w:r w:rsidRPr="00545698">
        <w:rPr>
          <w:sz w:val="18"/>
        </w:rPr>
        <w:t>pievienojot</w:t>
      </w:r>
      <w:r w:rsidRPr="00436FEE">
        <w:rPr>
          <w:sz w:val="18"/>
        </w:rPr>
        <w:t xml:space="preserve"> </w:t>
      </w:r>
      <w:r w:rsidRPr="00545698">
        <w:rPr>
          <w:sz w:val="18"/>
        </w:rPr>
        <w:t>šī nolikuma III. nodaļā noteikto dokumentāciju un informāciju.</w:t>
      </w:r>
    </w:p>
  </w:footnote>
  <w:footnote w:id="14">
    <w:p w:rsidR="00A173FF" w:rsidRDefault="00362384">
      <w:pPr>
        <w:pStyle w:val="FootnoteText"/>
      </w:pPr>
      <w:r>
        <w:rPr>
          <w:rStyle w:val="FootnoteReference"/>
        </w:rPr>
        <w:footnoteRef/>
      </w:r>
      <w:r>
        <w:t xml:space="preserve"> </w:t>
      </w:r>
      <w:r w:rsidRPr="00545698">
        <w:rPr>
          <w:sz w:val="18"/>
        </w:rPr>
        <w:t>3.</w:t>
      </w:r>
      <w:r w:rsidRPr="00436FEE">
        <w:rPr>
          <w:sz w:val="18"/>
        </w:rPr>
        <w:t xml:space="preserve"> </w:t>
      </w:r>
      <w:r w:rsidRPr="00545698">
        <w:rPr>
          <w:sz w:val="18"/>
        </w:rPr>
        <w:t>pielikums</w:t>
      </w:r>
      <w:r w:rsidRPr="00436FEE">
        <w:rPr>
          <w:sz w:val="18"/>
        </w:rPr>
        <w:t xml:space="preserve"> </w:t>
      </w:r>
      <w:r w:rsidRPr="00545698">
        <w:rPr>
          <w:sz w:val="18"/>
        </w:rPr>
        <w:t>“Pieteikumu</w:t>
      </w:r>
      <w:r w:rsidRPr="00436FEE">
        <w:rPr>
          <w:sz w:val="18"/>
        </w:rPr>
        <w:t xml:space="preserve"> </w:t>
      </w:r>
      <w:r w:rsidRPr="00545698">
        <w:rPr>
          <w:sz w:val="18"/>
        </w:rPr>
        <w:t>funkcionalitātes</w:t>
      </w:r>
      <w:r w:rsidRPr="00436FEE">
        <w:rPr>
          <w:sz w:val="18"/>
        </w:rPr>
        <w:t xml:space="preserve"> </w:t>
      </w:r>
      <w:r w:rsidRPr="00545698">
        <w:rPr>
          <w:sz w:val="18"/>
        </w:rPr>
        <w:t>izvērtēšanas</w:t>
      </w:r>
      <w:r w:rsidRPr="00436FEE">
        <w:rPr>
          <w:sz w:val="18"/>
        </w:rPr>
        <w:t xml:space="preserve"> kritēriji.”</w:t>
      </w:r>
    </w:p>
  </w:footnote>
  <w:footnote w:id="15">
    <w:p w:rsidR="00A173FF" w:rsidRDefault="00362384">
      <w:pPr>
        <w:pStyle w:val="FootnoteText"/>
      </w:pPr>
      <w:r>
        <w:rPr>
          <w:rStyle w:val="FootnoteReference"/>
        </w:rPr>
        <w:footnoteRef/>
      </w:r>
      <w:r>
        <w:t xml:space="preserve"> </w:t>
      </w:r>
      <w:r w:rsidRPr="00545698">
        <w:rPr>
          <w:sz w:val="18"/>
        </w:rPr>
        <w:t>Ņemot</w:t>
      </w:r>
      <w:r w:rsidRPr="00436FEE">
        <w:rPr>
          <w:sz w:val="18"/>
        </w:rPr>
        <w:t xml:space="preserve"> </w:t>
      </w:r>
      <w:r w:rsidRPr="00545698">
        <w:rPr>
          <w:sz w:val="18"/>
        </w:rPr>
        <w:t>vērā</w:t>
      </w:r>
      <w:r w:rsidRPr="00436FEE">
        <w:rPr>
          <w:sz w:val="18"/>
        </w:rPr>
        <w:t xml:space="preserve"> </w:t>
      </w:r>
      <w:r w:rsidRPr="00545698">
        <w:rPr>
          <w:sz w:val="18"/>
        </w:rPr>
        <w:t>EDF</w:t>
      </w:r>
      <w:r w:rsidRPr="00436FEE">
        <w:rPr>
          <w:sz w:val="18"/>
        </w:rPr>
        <w:t xml:space="preserve"> </w:t>
      </w:r>
      <w:r w:rsidRPr="00545698">
        <w:rPr>
          <w:sz w:val="18"/>
        </w:rPr>
        <w:t>regulas</w:t>
      </w:r>
      <w:r w:rsidRPr="00436FEE">
        <w:rPr>
          <w:sz w:val="18"/>
        </w:rPr>
        <w:t xml:space="preserve"> </w:t>
      </w:r>
      <w:r w:rsidRPr="00545698">
        <w:rPr>
          <w:sz w:val="18"/>
        </w:rPr>
        <w:t>preambulas</w:t>
      </w:r>
      <w:r w:rsidRPr="00436FEE">
        <w:rPr>
          <w:sz w:val="18"/>
        </w:rPr>
        <w:t xml:space="preserve"> </w:t>
      </w:r>
      <w:r w:rsidRPr="00545698">
        <w:rPr>
          <w:sz w:val="18"/>
        </w:rPr>
        <w:t>(54)</w:t>
      </w:r>
      <w:r w:rsidRPr="00436FEE">
        <w:rPr>
          <w:sz w:val="18"/>
        </w:rPr>
        <w:t xml:space="preserve"> </w:t>
      </w:r>
      <w:r w:rsidRPr="00545698">
        <w:rPr>
          <w:sz w:val="18"/>
        </w:rPr>
        <w:t>punktā</w:t>
      </w:r>
      <w:r w:rsidRPr="00436FEE">
        <w:rPr>
          <w:sz w:val="18"/>
        </w:rPr>
        <w:t xml:space="preserve"> </w:t>
      </w:r>
      <w:r w:rsidRPr="00545698">
        <w:rPr>
          <w:sz w:val="18"/>
        </w:rPr>
        <w:t>noteikto:</w:t>
      </w:r>
      <w:r w:rsidRPr="00436FEE">
        <w:rPr>
          <w:sz w:val="18"/>
        </w:rPr>
        <w:t xml:space="preserve"> </w:t>
      </w:r>
      <w:r w:rsidRPr="00545698">
        <w:rPr>
          <w:sz w:val="18"/>
        </w:rPr>
        <w:t>“Ja</w:t>
      </w:r>
      <w:r w:rsidRPr="00436FEE">
        <w:rPr>
          <w:sz w:val="18"/>
        </w:rPr>
        <w:t xml:space="preserve"> </w:t>
      </w:r>
      <w:r w:rsidRPr="00545698">
        <w:rPr>
          <w:sz w:val="18"/>
        </w:rPr>
        <w:t>vien</w:t>
      </w:r>
      <w:r w:rsidRPr="00436FEE">
        <w:rPr>
          <w:sz w:val="18"/>
        </w:rPr>
        <w:t xml:space="preserve"> </w:t>
      </w:r>
      <w:r w:rsidRPr="00545698">
        <w:rPr>
          <w:sz w:val="18"/>
        </w:rPr>
        <w:t>nav</w:t>
      </w:r>
      <w:r w:rsidRPr="00436FEE">
        <w:rPr>
          <w:sz w:val="18"/>
        </w:rPr>
        <w:t xml:space="preserve"> </w:t>
      </w:r>
      <w:r w:rsidRPr="00545698">
        <w:rPr>
          <w:sz w:val="18"/>
        </w:rPr>
        <w:t>norādīts</w:t>
      </w:r>
      <w:r w:rsidRPr="00436FEE">
        <w:rPr>
          <w:sz w:val="18"/>
        </w:rPr>
        <w:t xml:space="preserve"> </w:t>
      </w:r>
      <w:r w:rsidRPr="00545698">
        <w:rPr>
          <w:sz w:val="18"/>
        </w:rPr>
        <w:t>citādi,</w:t>
      </w:r>
      <w:r w:rsidRPr="00436FEE">
        <w:rPr>
          <w:sz w:val="18"/>
        </w:rPr>
        <w:t xml:space="preserve"> </w:t>
      </w:r>
      <w:r w:rsidRPr="00545698">
        <w:rPr>
          <w:sz w:val="18"/>
        </w:rPr>
        <w:t>Fondam</w:t>
      </w:r>
      <w:r w:rsidRPr="00436FEE">
        <w:rPr>
          <w:sz w:val="18"/>
        </w:rPr>
        <w:t xml:space="preserve"> </w:t>
      </w:r>
      <w:r w:rsidRPr="00545698">
        <w:rPr>
          <w:sz w:val="18"/>
        </w:rPr>
        <w:t>piemēro</w:t>
      </w:r>
      <w:r w:rsidRPr="00436FEE">
        <w:rPr>
          <w:sz w:val="18"/>
        </w:rPr>
        <w:t xml:space="preserve"> </w:t>
      </w:r>
      <w:r w:rsidRPr="00545698">
        <w:rPr>
          <w:sz w:val="18"/>
        </w:rPr>
        <w:t>Finanšu</w:t>
      </w:r>
      <w:r w:rsidRPr="00436FEE">
        <w:rPr>
          <w:sz w:val="18"/>
        </w:rPr>
        <w:t xml:space="preserve"> </w:t>
      </w:r>
      <w:r w:rsidRPr="00545698">
        <w:rPr>
          <w:sz w:val="18"/>
        </w:rPr>
        <w:t>regulu.</w:t>
      </w:r>
      <w:r w:rsidRPr="00436FEE">
        <w:rPr>
          <w:sz w:val="18"/>
        </w:rPr>
        <w:t xml:space="preserve"> </w:t>
      </w:r>
      <w:r w:rsidRPr="00545698">
        <w:rPr>
          <w:sz w:val="18"/>
        </w:rPr>
        <w:t>Finanšu regulā ir izklāstīti noteikumi par Savienības budžeta izpildi, tostarp noteikumi par dotācijām, godalgām, iepirkumu, netiešo pārvaldību, finanšu i</w:t>
      </w:r>
      <w:r w:rsidRPr="00545698">
        <w:rPr>
          <w:sz w:val="18"/>
        </w:rPr>
        <w:t xml:space="preserve">nstrumentiem, budžeta garantijām un finansiālo palīdzību”. Šajā atsaucē minētā Finanšu regula ir Eiropas Parlamenta un Padomes regula (ES, </w:t>
      </w:r>
      <w:proofErr w:type="spellStart"/>
      <w:r w:rsidRPr="00545698">
        <w:rPr>
          <w:sz w:val="18"/>
        </w:rPr>
        <w:t>Euratom</w:t>
      </w:r>
      <w:proofErr w:type="spellEnd"/>
      <w:r w:rsidRPr="00545698">
        <w:rPr>
          <w:sz w:val="18"/>
        </w:rPr>
        <w:t>) 2024/2509 (2024. gada 23. septembris) par finanšu noteikumiem, ko piemēro Savienības vispārējam budžetam.</w:t>
      </w:r>
    </w:p>
  </w:footnote>
  <w:footnote w:id="16">
    <w:p w:rsidR="00A173FF" w:rsidRDefault="00362384">
      <w:pPr>
        <w:pStyle w:val="FootnoteText"/>
      </w:pPr>
      <w:r>
        <w:rPr>
          <w:rStyle w:val="FootnoteReference"/>
        </w:rPr>
        <w:footnoteRef/>
      </w:r>
      <w:r>
        <w:t xml:space="preserve"> </w:t>
      </w:r>
      <w:r w:rsidRPr="00545698">
        <w:rPr>
          <w:sz w:val="18"/>
        </w:rPr>
        <w:t>EDF</w:t>
      </w:r>
      <w:r w:rsidRPr="001771B1">
        <w:rPr>
          <w:sz w:val="18"/>
        </w:rPr>
        <w:t xml:space="preserve"> </w:t>
      </w:r>
      <w:r w:rsidRPr="00545698">
        <w:rPr>
          <w:sz w:val="18"/>
        </w:rPr>
        <w:t>piemērošanai</w:t>
      </w:r>
      <w:r w:rsidRPr="001771B1">
        <w:rPr>
          <w:sz w:val="18"/>
        </w:rPr>
        <w:t xml:space="preserve"> </w:t>
      </w:r>
      <w:r w:rsidRPr="00545698">
        <w:rPr>
          <w:sz w:val="18"/>
        </w:rPr>
        <w:t>ir</w:t>
      </w:r>
      <w:r w:rsidRPr="001771B1">
        <w:rPr>
          <w:sz w:val="18"/>
        </w:rPr>
        <w:t xml:space="preserve"> </w:t>
      </w:r>
      <w:r w:rsidRPr="00545698">
        <w:rPr>
          <w:sz w:val="18"/>
        </w:rPr>
        <w:t>jāsasniedz</w:t>
      </w:r>
      <w:r w:rsidRPr="001771B1">
        <w:rPr>
          <w:sz w:val="18"/>
        </w:rPr>
        <w:t xml:space="preserve"> </w:t>
      </w:r>
      <w:r w:rsidRPr="00545698">
        <w:rPr>
          <w:sz w:val="18"/>
        </w:rPr>
        <w:t>vismaz</w:t>
      </w:r>
      <w:r w:rsidRPr="001771B1">
        <w:rPr>
          <w:sz w:val="18"/>
        </w:rPr>
        <w:t xml:space="preserve"> </w:t>
      </w:r>
      <w:r w:rsidRPr="00545698">
        <w:rPr>
          <w:sz w:val="18"/>
        </w:rPr>
        <w:t>30</w:t>
      </w:r>
      <w:r w:rsidRPr="001771B1">
        <w:rPr>
          <w:sz w:val="18"/>
        </w:rPr>
        <w:t xml:space="preserve"> </w:t>
      </w:r>
      <w:r w:rsidRPr="00545698">
        <w:rPr>
          <w:sz w:val="18"/>
        </w:rPr>
        <w:t>punkti</w:t>
      </w:r>
      <w:r w:rsidRPr="001771B1">
        <w:rPr>
          <w:sz w:val="18"/>
        </w:rPr>
        <w:t xml:space="preserve"> </w:t>
      </w:r>
      <w:r w:rsidRPr="00545698">
        <w:rPr>
          <w:sz w:val="18"/>
        </w:rPr>
        <w:t>pētniecības</w:t>
      </w:r>
      <w:r w:rsidRPr="001771B1">
        <w:rPr>
          <w:sz w:val="18"/>
        </w:rPr>
        <w:t xml:space="preserve"> </w:t>
      </w:r>
      <w:r w:rsidRPr="00545698">
        <w:rPr>
          <w:sz w:val="18"/>
        </w:rPr>
        <w:t>projektiem</w:t>
      </w:r>
      <w:r w:rsidRPr="001771B1">
        <w:rPr>
          <w:sz w:val="18"/>
        </w:rPr>
        <w:t xml:space="preserve"> </w:t>
      </w:r>
      <w:r w:rsidRPr="00545698">
        <w:rPr>
          <w:sz w:val="18"/>
        </w:rPr>
        <w:t>un</w:t>
      </w:r>
      <w:r w:rsidRPr="001771B1">
        <w:rPr>
          <w:sz w:val="18"/>
        </w:rPr>
        <w:t xml:space="preserve"> </w:t>
      </w:r>
      <w:r w:rsidRPr="00545698">
        <w:rPr>
          <w:sz w:val="18"/>
        </w:rPr>
        <w:t>vismaz</w:t>
      </w:r>
      <w:r w:rsidRPr="001771B1">
        <w:rPr>
          <w:sz w:val="18"/>
        </w:rPr>
        <w:t xml:space="preserve"> </w:t>
      </w:r>
      <w:r w:rsidRPr="00545698">
        <w:rPr>
          <w:sz w:val="18"/>
        </w:rPr>
        <w:t>37</w:t>
      </w:r>
      <w:r w:rsidRPr="001771B1">
        <w:rPr>
          <w:sz w:val="18"/>
        </w:rPr>
        <w:t xml:space="preserve"> </w:t>
      </w:r>
      <w:r w:rsidRPr="00545698">
        <w:rPr>
          <w:sz w:val="18"/>
        </w:rPr>
        <w:t>punkti</w:t>
      </w:r>
      <w:r w:rsidRPr="001771B1">
        <w:rPr>
          <w:sz w:val="18"/>
        </w:rPr>
        <w:t xml:space="preserve"> </w:t>
      </w:r>
      <w:r w:rsidRPr="00545698">
        <w:rPr>
          <w:sz w:val="18"/>
        </w:rPr>
        <w:t>attīstības</w:t>
      </w:r>
      <w:r w:rsidRPr="001771B1">
        <w:rPr>
          <w:sz w:val="18"/>
        </w:rPr>
        <w:t xml:space="preserve"> </w:t>
      </w:r>
      <w:r w:rsidRPr="00545698">
        <w:rPr>
          <w:sz w:val="18"/>
        </w:rPr>
        <w:t>projektiem,</w:t>
      </w:r>
      <w:r w:rsidRPr="001771B1">
        <w:rPr>
          <w:sz w:val="18"/>
        </w:rPr>
        <w:t xml:space="preserve"> </w:t>
      </w:r>
      <w:r w:rsidRPr="00545698">
        <w:rPr>
          <w:sz w:val="18"/>
        </w:rPr>
        <w:t>lai saņemtu EK “</w:t>
      </w:r>
      <w:proofErr w:type="spellStart"/>
      <w:r w:rsidRPr="001771B1">
        <w:rPr>
          <w:sz w:val="18"/>
        </w:rPr>
        <w:t>Seal</w:t>
      </w:r>
      <w:proofErr w:type="spellEnd"/>
      <w:r w:rsidRPr="001771B1">
        <w:rPr>
          <w:sz w:val="18"/>
        </w:rPr>
        <w:t xml:space="preserve"> </w:t>
      </w:r>
      <w:proofErr w:type="spellStart"/>
      <w:r w:rsidRPr="001771B1">
        <w:rPr>
          <w:sz w:val="18"/>
        </w:rPr>
        <w:t>of</w:t>
      </w:r>
      <w:proofErr w:type="spellEnd"/>
      <w:r w:rsidRPr="001771B1">
        <w:rPr>
          <w:sz w:val="18"/>
        </w:rPr>
        <w:t xml:space="preserve"> </w:t>
      </w:r>
      <w:proofErr w:type="spellStart"/>
      <w:r w:rsidRPr="001771B1">
        <w:rPr>
          <w:sz w:val="18"/>
        </w:rPr>
        <w:t>Excellence</w:t>
      </w:r>
      <w:proofErr w:type="spellEnd"/>
      <w:r w:rsidRPr="00545698">
        <w:rPr>
          <w:sz w:val="18"/>
        </w:rPr>
        <w:t>”.</w:t>
      </w:r>
    </w:p>
  </w:footnote>
  <w:footnote w:id="17">
    <w:p w:rsidR="00A173FF" w:rsidRDefault="00362384">
      <w:pPr>
        <w:pStyle w:val="FootnoteText"/>
      </w:pPr>
      <w:r>
        <w:rPr>
          <w:rStyle w:val="FootnoteReference"/>
        </w:rPr>
        <w:footnoteRef/>
      </w:r>
      <w:r>
        <w:t xml:space="preserve"> </w:t>
      </w:r>
      <w:r w:rsidRPr="00030CCA">
        <w:rPr>
          <w:sz w:val="18"/>
        </w:rPr>
        <w:t>Saskaņā ar Komisijas regulas 651/2014 2.panta 2) punktā noteikto definīciju.</w:t>
      </w:r>
    </w:p>
  </w:footnote>
  <w:footnote w:id="18">
    <w:p w:rsidR="00A173FF" w:rsidRDefault="00362384">
      <w:pPr>
        <w:pStyle w:val="FootnoteText"/>
      </w:pPr>
      <w:r>
        <w:rPr>
          <w:rStyle w:val="FootnoteReference"/>
        </w:rPr>
        <w:footnoteRef/>
      </w:r>
      <w:r>
        <w:t xml:space="preserve"> </w:t>
      </w:r>
      <w:r w:rsidRPr="00030CCA">
        <w:rPr>
          <w:sz w:val="18"/>
        </w:rPr>
        <w:t xml:space="preserve">Saskaņā ar Komisijas </w:t>
      </w:r>
      <w:r w:rsidRPr="00030CCA">
        <w:rPr>
          <w:sz w:val="18"/>
        </w:rPr>
        <w:t>regulas 651/2014 2.panta 2) punktā noteikto definīciju.</w:t>
      </w:r>
    </w:p>
  </w:footnote>
  <w:footnote w:id="19">
    <w:p w:rsidR="00A173FF" w:rsidRPr="00545698" w:rsidRDefault="00362384" w:rsidP="00665E1E">
      <w:pPr>
        <w:pStyle w:val="FootnoteText"/>
        <w:rPr>
          <w:sz w:val="18"/>
        </w:rPr>
      </w:pPr>
      <w:r>
        <w:rPr>
          <w:rStyle w:val="FootnoteReference"/>
        </w:rPr>
        <w:footnoteRef/>
      </w:r>
      <w:r>
        <w:t xml:space="preserve"> </w:t>
      </w:r>
      <w:r w:rsidRPr="00545698">
        <w:rPr>
          <w:sz w:val="18"/>
        </w:rPr>
        <w:t>Izziņu</w:t>
      </w:r>
      <w:r w:rsidRPr="00665E1E">
        <w:rPr>
          <w:sz w:val="18"/>
        </w:rPr>
        <w:t xml:space="preserve"> </w:t>
      </w:r>
      <w:r w:rsidRPr="00545698">
        <w:rPr>
          <w:sz w:val="18"/>
        </w:rPr>
        <w:t>no</w:t>
      </w:r>
      <w:r w:rsidRPr="00665E1E">
        <w:rPr>
          <w:sz w:val="18"/>
        </w:rPr>
        <w:t xml:space="preserve"> </w:t>
      </w:r>
      <w:r w:rsidRPr="00545698">
        <w:rPr>
          <w:sz w:val="18"/>
        </w:rPr>
        <w:t>Sodu</w:t>
      </w:r>
      <w:r w:rsidRPr="00665E1E">
        <w:rPr>
          <w:sz w:val="18"/>
        </w:rPr>
        <w:t xml:space="preserve"> </w:t>
      </w:r>
      <w:r w:rsidRPr="00545698">
        <w:rPr>
          <w:sz w:val="18"/>
        </w:rPr>
        <w:t>reģistra</w:t>
      </w:r>
      <w:r w:rsidRPr="00665E1E">
        <w:rPr>
          <w:sz w:val="18"/>
        </w:rPr>
        <w:t xml:space="preserve"> </w:t>
      </w:r>
      <w:r w:rsidRPr="00545698">
        <w:rPr>
          <w:sz w:val="18"/>
        </w:rPr>
        <w:t>aktuālās</w:t>
      </w:r>
      <w:r w:rsidRPr="00665E1E">
        <w:rPr>
          <w:sz w:val="18"/>
        </w:rPr>
        <w:t xml:space="preserve"> </w:t>
      </w:r>
      <w:r w:rsidRPr="00545698">
        <w:rPr>
          <w:sz w:val="18"/>
        </w:rPr>
        <w:t>un</w:t>
      </w:r>
      <w:r w:rsidRPr="00665E1E">
        <w:rPr>
          <w:sz w:val="18"/>
        </w:rPr>
        <w:t xml:space="preserve"> </w:t>
      </w:r>
      <w:r w:rsidRPr="00545698">
        <w:rPr>
          <w:sz w:val="18"/>
        </w:rPr>
        <w:t>arhīva</w:t>
      </w:r>
      <w:r w:rsidRPr="00665E1E">
        <w:rPr>
          <w:sz w:val="18"/>
        </w:rPr>
        <w:t xml:space="preserve"> </w:t>
      </w:r>
      <w:r w:rsidRPr="00545698">
        <w:rPr>
          <w:sz w:val="18"/>
        </w:rPr>
        <w:t>datu</w:t>
      </w:r>
      <w:r w:rsidRPr="00665E1E">
        <w:rPr>
          <w:sz w:val="18"/>
        </w:rPr>
        <w:t xml:space="preserve"> </w:t>
      </w:r>
      <w:r w:rsidRPr="00545698">
        <w:rPr>
          <w:sz w:val="18"/>
        </w:rPr>
        <w:t>bāzes</w:t>
      </w:r>
      <w:r w:rsidRPr="00665E1E">
        <w:rPr>
          <w:sz w:val="18"/>
        </w:rPr>
        <w:t xml:space="preserve"> </w:t>
      </w:r>
      <w:r w:rsidRPr="00545698">
        <w:rPr>
          <w:sz w:val="18"/>
        </w:rPr>
        <w:t>par</w:t>
      </w:r>
      <w:r w:rsidRPr="00665E1E">
        <w:rPr>
          <w:sz w:val="18"/>
        </w:rPr>
        <w:t xml:space="preserve"> </w:t>
      </w:r>
      <w:r w:rsidRPr="00545698">
        <w:rPr>
          <w:sz w:val="18"/>
        </w:rPr>
        <w:t>Pieteikuma</w:t>
      </w:r>
      <w:r w:rsidRPr="00665E1E">
        <w:rPr>
          <w:sz w:val="18"/>
        </w:rPr>
        <w:t xml:space="preserve"> </w:t>
      </w:r>
      <w:r w:rsidRPr="00545698">
        <w:rPr>
          <w:sz w:val="18"/>
        </w:rPr>
        <w:t>iesniedzēja</w:t>
      </w:r>
      <w:r w:rsidRPr="00665E1E">
        <w:rPr>
          <w:sz w:val="18"/>
        </w:rPr>
        <w:t xml:space="preserve"> </w:t>
      </w:r>
      <w:r w:rsidRPr="00545698">
        <w:rPr>
          <w:sz w:val="18"/>
        </w:rPr>
        <w:t>valdes</w:t>
      </w:r>
      <w:r w:rsidRPr="00665E1E">
        <w:rPr>
          <w:sz w:val="18"/>
        </w:rPr>
        <w:t xml:space="preserve"> </w:t>
      </w:r>
      <w:r w:rsidRPr="00545698">
        <w:rPr>
          <w:sz w:val="18"/>
        </w:rPr>
        <w:t>vai</w:t>
      </w:r>
      <w:r w:rsidRPr="00665E1E">
        <w:rPr>
          <w:sz w:val="18"/>
        </w:rPr>
        <w:t xml:space="preserve"> </w:t>
      </w:r>
      <w:r w:rsidRPr="00545698">
        <w:rPr>
          <w:sz w:val="18"/>
        </w:rPr>
        <w:t>padomes</w:t>
      </w:r>
      <w:r w:rsidRPr="00665E1E">
        <w:rPr>
          <w:sz w:val="18"/>
        </w:rPr>
        <w:t xml:space="preserve"> </w:t>
      </w:r>
      <w:r w:rsidRPr="00545698">
        <w:rPr>
          <w:sz w:val="18"/>
        </w:rPr>
        <w:t>locekļu,</w:t>
      </w:r>
      <w:r w:rsidRPr="00665E1E">
        <w:rPr>
          <w:sz w:val="18"/>
        </w:rPr>
        <w:t xml:space="preserve"> </w:t>
      </w:r>
      <w:r w:rsidRPr="00545698">
        <w:rPr>
          <w:sz w:val="18"/>
        </w:rPr>
        <w:t>prokūristu (</w:t>
      </w:r>
      <w:proofErr w:type="spellStart"/>
      <w:r w:rsidRPr="00545698">
        <w:rPr>
          <w:sz w:val="18"/>
        </w:rPr>
        <w:t>ne)sodāmību</w:t>
      </w:r>
      <w:proofErr w:type="spellEnd"/>
      <w:r w:rsidRPr="00545698">
        <w:rPr>
          <w:sz w:val="18"/>
        </w:rPr>
        <w:t xml:space="preserve"> pēdējo trīs (3) gadu laikā no šīs izziņas izsniegšanas datuma.</w:t>
      </w:r>
    </w:p>
    <w:p w:rsidR="00A173FF" w:rsidRDefault="00362384" w:rsidP="00665E1E">
      <w:pPr>
        <w:pStyle w:val="FootnoteText"/>
      </w:pPr>
      <w:r w:rsidRPr="00545698">
        <w:rPr>
          <w:sz w:val="18"/>
        </w:rPr>
        <w:t>Iz</w:t>
      </w:r>
      <w:r w:rsidRPr="00545698">
        <w:rPr>
          <w:sz w:val="18"/>
        </w:rPr>
        <w:t>ziņu no Sodu reģistra aktuālās un arhīva datu bāzes par Pieteikuma iesniedzējam (juridiskai personai) piemērotajiem administratīvajiem sodiem un piespiedu ietekmēšanas līdzekļiem pēdējo trīs (3) gadu laikā no šīs izziņas izsniegšanas datuma</w:t>
      </w:r>
      <w:r>
        <w:rPr>
          <w:sz w:val="18"/>
        </w:rPr>
        <w:t>.</w:t>
      </w:r>
    </w:p>
  </w:footnote>
  <w:footnote w:id="20">
    <w:p w:rsidR="00A173FF" w:rsidRDefault="00362384">
      <w:pPr>
        <w:pStyle w:val="FootnoteText"/>
      </w:pPr>
      <w:r>
        <w:rPr>
          <w:rStyle w:val="FootnoteReference"/>
        </w:rPr>
        <w:footnoteRef/>
      </w:r>
      <w:r>
        <w:t xml:space="preserve"> </w:t>
      </w:r>
      <w:r w:rsidRPr="00545698">
        <w:rPr>
          <w:sz w:val="18"/>
        </w:rPr>
        <w:t>Pamatojums</w:t>
      </w:r>
      <w:r w:rsidRPr="00545698">
        <w:rPr>
          <w:spacing w:val="36"/>
          <w:sz w:val="18"/>
        </w:rPr>
        <w:t xml:space="preserve"> </w:t>
      </w:r>
      <w:r w:rsidRPr="00545698">
        <w:rPr>
          <w:sz w:val="18"/>
        </w:rPr>
        <w:t>A</w:t>
      </w:r>
      <w:r w:rsidRPr="00545698">
        <w:rPr>
          <w:sz w:val="18"/>
        </w:rPr>
        <w:t>M</w:t>
      </w:r>
      <w:r w:rsidRPr="00545698">
        <w:rPr>
          <w:spacing w:val="37"/>
          <w:sz w:val="18"/>
        </w:rPr>
        <w:t xml:space="preserve"> </w:t>
      </w:r>
      <w:r w:rsidRPr="00545698">
        <w:rPr>
          <w:sz w:val="18"/>
        </w:rPr>
        <w:t>tiesībām</w:t>
      </w:r>
      <w:r w:rsidRPr="00545698">
        <w:rPr>
          <w:spacing w:val="36"/>
          <w:sz w:val="18"/>
        </w:rPr>
        <w:t xml:space="preserve"> </w:t>
      </w:r>
      <w:r w:rsidRPr="00545698">
        <w:rPr>
          <w:sz w:val="18"/>
        </w:rPr>
        <w:t>apstrādāt</w:t>
      </w:r>
      <w:r w:rsidRPr="00545698">
        <w:rPr>
          <w:spacing w:val="37"/>
          <w:sz w:val="18"/>
        </w:rPr>
        <w:t xml:space="preserve"> </w:t>
      </w:r>
      <w:r w:rsidRPr="00545698">
        <w:rPr>
          <w:sz w:val="18"/>
        </w:rPr>
        <w:t>informāciju</w:t>
      </w:r>
      <w:r w:rsidRPr="00545698">
        <w:rPr>
          <w:spacing w:val="37"/>
          <w:sz w:val="18"/>
        </w:rPr>
        <w:t xml:space="preserve"> </w:t>
      </w:r>
      <w:r w:rsidRPr="00545698">
        <w:rPr>
          <w:sz w:val="18"/>
        </w:rPr>
        <w:t>par</w:t>
      </w:r>
      <w:r w:rsidRPr="00545698">
        <w:rPr>
          <w:spacing w:val="36"/>
          <w:sz w:val="18"/>
        </w:rPr>
        <w:t xml:space="preserve"> </w:t>
      </w:r>
      <w:r w:rsidRPr="00545698">
        <w:rPr>
          <w:sz w:val="18"/>
        </w:rPr>
        <w:t>šajā</w:t>
      </w:r>
      <w:r w:rsidRPr="00545698">
        <w:rPr>
          <w:spacing w:val="36"/>
          <w:sz w:val="18"/>
        </w:rPr>
        <w:t xml:space="preserve"> </w:t>
      </w:r>
      <w:r w:rsidRPr="00545698">
        <w:rPr>
          <w:sz w:val="18"/>
        </w:rPr>
        <w:t>kārtībā</w:t>
      </w:r>
      <w:r w:rsidRPr="00545698">
        <w:rPr>
          <w:spacing w:val="36"/>
          <w:sz w:val="18"/>
        </w:rPr>
        <w:t xml:space="preserve"> </w:t>
      </w:r>
      <w:r w:rsidRPr="00545698">
        <w:rPr>
          <w:sz w:val="18"/>
        </w:rPr>
        <w:t>minētajām</w:t>
      </w:r>
      <w:r w:rsidRPr="00545698">
        <w:rPr>
          <w:spacing w:val="36"/>
          <w:sz w:val="18"/>
        </w:rPr>
        <w:t xml:space="preserve"> </w:t>
      </w:r>
      <w:r w:rsidRPr="00545698">
        <w:rPr>
          <w:sz w:val="18"/>
        </w:rPr>
        <w:t>fiziskajām</w:t>
      </w:r>
      <w:r w:rsidRPr="00545698">
        <w:rPr>
          <w:spacing w:val="35"/>
          <w:sz w:val="18"/>
        </w:rPr>
        <w:t xml:space="preserve"> </w:t>
      </w:r>
      <w:r w:rsidRPr="00545698">
        <w:rPr>
          <w:sz w:val="18"/>
        </w:rPr>
        <w:t>personām</w:t>
      </w:r>
      <w:r w:rsidRPr="00545698">
        <w:rPr>
          <w:spacing w:val="40"/>
          <w:sz w:val="18"/>
        </w:rPr>
        <w:t xml:space="preserve"> </w:t>
      </w:r>
      <w:r w:rsidRPr="00545698">
        <w:rPr>
          <w:sz w:val="18"/>
        </w:rPr>
        <w:t>–</w:t>
      </w:r>
      <w:r w:rsidRPr="00545698">
        <w:rPr>
          <w:spacing w:val="38"/>
          <w:sz w:val="18"/>
        </w:rPr>
        <w:t xml:space="preserve"> </w:t>
      </w:r>
      <w:r w:rsidRPr="00545698">
        <w:rPr>
          <w:sz w:val="18"/>
        </w:rPr>
        <w:t>Eiropas</w:t>
      </w:r>
      <w:r w:rsidRPr="00545698">
        <w:rPr>
          <w:spacing w:val="36"/>
          <w:sz w:val="18"/>
        </w:rPr>
        <w:t xml:space="preserve"> </w:t>
      </w:r>
      <w:r w:rsidRPr="00545698">
        <w:rPr>
          <w:sz w:val="18"/>
        </w:rPr>
        <w:t>Padomes</w:t>
      </w:r>
      <w:r w:rsidRPr="00545698">
        <w:rPr>
          <w:spacing w:val="36"/>
          <w:sz w:val="18"/>
        </w:rPr>
        <w:t xml:space="preserve"> </w:t>
      </w:r>
      <w:r w:rsidRPr="00545698">
        <w:rPr>
          <w:sz w:val="18"/>
        </w:rPr>
        <w:t>un Parlamenta</w:t>
      </w:r>
      <w:r w:rsidRPr="00545698">
        <w:rPr>
          <w:spacing w:val="-7"/>
          <w:sz w:val="18"/>
        </w:rPr>
        <w:t xml:space="preserve"> </w:t>
      </w:r>
      <w:r w:rsidRPr="00545698">
        <w:rPr>
          <w:sz w:val="18"/>
        </w:rPr>
        <w:t>2016.</w:t>
      </w:r>
      <w:r w:rsidRPr="00545698">
        <w:rPr>
          <w:spacing w:val="-9"/>
          <w:sz w:val="18"/>
        </w:rPr>
        <w:t xml:space="preserve"> </w:t>
      </w:r>
      <w:r w:rsidRPr="00545698">
        <w:rPr>
          <w:sz w:val="18"/>
        </w:rPr>
        <w:t>gada</w:t>
      </w:r>
      <w:r w:rsidRPr="00545698">
        <w:rPr>
          <w:spacing w:val="-6"/>
          <w:sz w:val="18"/>
        </w:rPr>
        <w:t xml:space="preserve"> </w:t>
      </w:r>
      <w:r w:rsidRPr="00545698">
        <w:rPr>
          <w:sz w:val="18"/>
        </w:rPr>
        <w:t>27.</w:t>
      </w:r>
      <w:r w:rsidRPr="00545698">
        <w:rPr>
          <w:spacing w:val="-6"/>
          <w:sz w:val="18"/>
        </w:rPr>
        <w:t xml:space="preserve"> </w:t>
      </w:r>
      <w:r w:rsidRPr="00545698">
        <w:rPr>
          <w:sz w:val="18"/>
        </w:rPr>
        <w:t>aprīļa</w:t>
      </w:r>
      <w:r w:rsidRPr="00545698">
        <w:rPr>
          <w:spacing w:val="-6"/>
          <w:sz w:val="18"/>
        </w:rPr>
        <w:t xml:space="preserve"> </w:t>
      </w:r>
      <w:r w:rsidRPr="00545698">
        <w:rPr>
          <w:sz w:val="18"/>
        </w:rPr>
        <w:t>regulas</w:t>
      </w:r>
      <w:r w:rsidRPr="00545698">
        <w:rPr>
          <w:spacing w:val="-7"/>
          <w:sz w:val="18"/>
        </w:rPr>
        <w:t xml:space="preserve"> </w:t>
      </w:r>
      <w:r w:rsidRPr="00545698">
        <w:rPr>
          <w:sz w:val="18"/>
        </w:rPr>
        <w:t>(ES)</w:t>
      </w:r>
      <w:r w:rsidRPr="00545698">
        <w:rPr>
          <w:spacing w:val="-9"/>
          <w:sz w:val="18"/>
        </w:rPr>
        <w:t xml:space="preserve"> </w:t>
      </w:r>
      <w:r w:rsidRPr="00545698">
        <w:rPr>
          <w:sz w:val="18"/>
        </w:rPr>
        <w:t>2016/679</w:t>
      </w:r>
      <w:r w:rsidRPr="00545698">
        <w:rPr>
          <w:spacing w:val="-7"/>
          <w:sz w:val="18"/>
        </w:rPr>
        <w:t xml:space="preserve"> </w:t>
      </w:r>
      <w:r w:rsidRPr="00545698">
        <w:rPr>
          <w:sz w:val="18"/>
        </w:rPr>
        <w:t>par</w:t>
      </w:r>
      <w:r w:rsidRPr="00545698">
        <w:rPr>
          <w:spacing w:val="-7"/>
          <w:sz w:val="18"/>
        </w:rPr>
        <w:t xml:space="preserve"> </w:t>
      </w:r>
      <w:r w:rsidRPr="00545698">
        <w:rPr>
          <w:sz w:val="18"/>
        </w:rPr>
        <w:t>fizisku</w:t>
      </w:r>
      <w:r w:rsidRPr="00545698">
        <w:rPr>
          <w:spacing w:val="-7"/>
          <w:sz w:val="18"/>
        </w:rPr>
        <w:t xml:space="preserve"> </w:t>
      </w:r>
      <w:r w:rsidRPr="00545698">
        <w:rPr>
          <w:sz w:val="18"/>
        </w:rPr>
        <w:t>personu</w:t>
      </w:r>
      <w:r w:rsidRPr="00545698">
        <w:rPr>
          <w:spacing w:val="-6"/>
          <w:sz w:val="18"/>
        </w:rPr>
        <w:t xml:space="preserve"> </w:t>
      </w:r>
      <w:r w:rsidRPr="00545698">
        <w:rPr>
          <w:sz w:val="18"/>
        </w:rPr>
        <w:t>aizsardzību</w:t>
      </w:r>
      <w:r w:rsidRPr="00545698">
        <w:rPr>
          <w:spacing w:val="-5"/>
          <w:sz w:val="18"/>
        </w:rPr>
        <w:t xml:space="preserve"> </w:t>
      </w:r>
      <w:r w:rsidRPr="00545698">
        <w:rPr>
          <w:sz w:val="18"/>
        </w:rPr>
        <w:t>attiecībā</w:t>
      </w:r>
      <w:r w:rsidRPr="00545698">
        <w:rPr>
          <w:spacing w:val="-7"/>
          <w:sz w:val="18"/>
        </w:rPr>
        <w:t xml:space="preserve"> </w:t>
      </w:r>
      <w:r w:rsidRPr="00545698">
        <w:rPr>
          <w:sz w:val="18"/>
        </w:rPr>
        <w:t>uz</w:t>
      </w:r>
      <w:r w:rsidRPr="00545698">
        <w:rPr>
          <w:spacing w:val="-7"/>
          <w:sz w:val="18"/>
        </w:rPr>
        <w:t xml:space="preserve"> </w:t>
      </w:r>
      <w:r w:rsidRPr="00545698">
        <w:rPr>
          <w:sz w:val="18"/>
        </w:rPr>
        <w:t>personas</w:t>
      </w:r>
      <w:r w:rsidRPr="00545698">
        <w:rPr>
          <w:spacing w:val="-6"/>
          <w:sz w:val="18"/>
        </w:rPr>
        <w:t xml:space="preserve"> </w:t>
      </w:r>
      <w:r w:rsidRPr="00545698">
        <w:rPr>
          <w:sz w:val="18"/>
        </w:rPr>
        <w:t>datu</w:t>
      </w:r>
      <w:r w:rsidRPr="00545698">
        <w:rPr>
          <w:spacing w:val="-5"/>
          <w:sz w:val="18"/>
        </w:rPr>
        <w:t xml:space="preserve"> </w:t>
      </w:r>
      <w:r w:rsidRPr="00545698">
        <w:rPr>
          <w:sz w:val="18"/>
        </w:rPr>
        <w:t>apstrādi</w:t>
      </w:r>
      <w:r w:rsidRPr="00545698">
        <w:rPr>
          <w:spacing w:val="-6"/>
          <w:sz w:val="18"/>
        </w:rPr>
        <w:t xml:space="preserve"> </w:t>
      </w:r>
      <w:r w:rsidRPr="00545698">
        <w:rPr>
          <w:sz w:val="18"/>
        </w:rPr>
        <w:t>un</w:t>
      </w:r>
      <w:r w:rsidRPr="00545698">
        <w:rPr>
          <w:spacing w:val="2"/>
          <w:sz w:val="18"/>
        </w:rPr>
        <w:t xml:space="preserve"> </w:t>
      </w:r>
      <w:r w:rsidRPr="00545698">
        <w:rPr>
          <w:spacing w:val="-4"/>
          <w:sz w:val="18"/>
        </w:rPr>
        <w:t>šādu</w:t>
      </w:r>
      <w:r>
        <w:rPr>
          <w:spacing w:val="-4"/>
          <w:sz w:val="18"/>
        </w:rPr>
        <w:t xml:space="preserve"> </w:t>
      </w:r>
      <w:r w:rsidRPr="00373FF6">
        <w:rPr>
          <w:spacing w:val="-4"/>
          <w:sz w:val="18"/>
        </w:rPr>
        <w:t xml:space="preserve">datu brīvu apriti un ar </w:t>
      </w:r>
      <w:r w:rsidRPr="00373FF6">
        <w:rPr>
          <w:spacing w:val="-4"/>
          <w:sz w:val="18"/>
        </w:rPr>
        <w:t>ko atceļ Direktīvu 95/46/EK (Vispārīgā datu aizsardzības regula) 6. panta 1. punkta e) apakšpunkts (sabiedrības interesēs), ņemot vērā nepieciešamību nodrošināt, ka ar valsts budžeta līdzekļu atbalstu tiek stimulēti Pieteikuma iesniedzēji, kas gan no uzņēm</w:t>
      </w:r>
      <w:r w:rsidRPr="00373FF6">
        <w:rPr>
          <w:spacing w:val="-4"/>
          <w:sz w:val="18"/>
        </w:rPr>
        <w:t>uma kā juridiskās personas puses, gan no šo Pieteikuma iesniedzēja vadošo amatpersonu puses godprātīgi maksā nodokļus un neiesaistās noziedzīgos nodarījumos un pārkāpumos, kas ir saistīti ar organizēto noziedzību, korupciju, terorismu, cilvēku tirdzniecību</w:t>
      </w:r>
      <w:r w:rsidRPr="00373FF6">
        <w:rPr>
          <w:spacing w:val="-4"/>
          <w:sz w:val="18"/>
        </w:rPr>
        <w:t>, krāpšanas darbībām vai prettiesisku personu nodarbināšanu.</w:t>
      </w:r>
    </w:p>
  </w:footnote>
  <w:footnote w:id="21">
    <w:p w:rsidR="00A173FF" w:rsidRDefault="00362384">
      <w:pPr>
        <w:pStyle w:val="FootnoteText"/>
      </w:pPr>
      <w:r>
        <w:rPr>
          <w:rStyle w:val="FootnoteReference"/>
        </w:rPr>
        <w:footnoteRef/>
      </w:r>
      <w:r>
        <w:t xml:space="preserve"> </w:t>
      </w:r>
      <w:r w:rsidRPr="00573EB5">
        <w:rPr>
          <w:spacing w:val="-4"/>
          <w:sz w:val="18"/>
        </w:rPr>
        <w:t xml:space="preserve">Ņemot vērā Eiropas Parlamenta un Padomes regulas (ES, </w:t>
      </w:r>
      <w:proofErr w:type="spellStart"/>
      <w:r w:rsidRPr="00573EB5">
        <w:rPr>
          <w:spacing w:val="-4"/>
          <w:sz w:val="18"/>
        </w:rPr>
        <w:t>Euratom</w:t>
      </w:r>
      <w:proofErr w:type="spellEnd"/>
      <w:r w:rsidRPr="00573EB5">
        <w:rPr>
          <w:spacing w:val="-4"/>
          <w:sz w:val="18"/>
        </w:rPr>
        <w:t>) 2024/2509 (2024. gada 23. septembris) par finanšu noteikumiem, ko piemēro Savienības vispārējam budžetam (turpmāk – Regula Nr. 202</w:t>
      </w:r>
      <w:r w:rsidRPr="00573EB5">
        <w:rPr>
          <w:spacing w:val="-4"/>
          <w:sz w:val="18"/>
        </w:rPr>
        <w:t>4/2509) 189. panta 1. un 3. punktā noteikto, ka Eiropas Savienības (EK) līdzfinansējums praksē tiek piemērots attiecināmām izmaksām, kas faktiski ir radušās labuma guvējam, nepārsniedzot noteikto maksimālo apjomu EK dotācijai. Līdz ar to EDF projekta izpil</w:t>
      </w:r>
      <w:r w:rsidRPr="00573EB5">
        <w:rPr>
          <w:spacing w:val="-4"/>
          <w:sz w:val="18"/>
        </w:rPr>
        <w:t>des gaitā var tikt precizēts faktisko attiecināmo izmaksu apjoms, kas tiek atbilstoši apmaksāts ar līdzfinansējumu, ko nodrošina EK, kā arī labuma guvējs un/vai trešā puse, ņemot vērā Regulas Nr. 2024/2509 193. pantā noteikto par šī līdzfinansējuma nodroši</w:t>
      </w:r>
      <w:r w:rsidRPr="00573EB5">
        <w:rPr>
          <w:spacing w:val="-4"/>
          <w:sz w:val="18"/>
        </w:rPr>
        <w:t>nāšanu.</w:t>
      </w:r>
    </w:p>
  </w:footnote>
  <w:footnote w:id="22">
    <w:p w:rsidR="00A173FF" w:rsidRPr="004A0B7D" w:rsidRDefault="00362384" w:rsidP="00753322">
      <w:pPr>
        <w:pStyle w:val="FootnoteText"/>
      </w:pPr>
      <w:r>
        <w:rPr>
          <w:rStyle w:val="FootnoteReference"/>
        </w:rPr>
        <w:footnoteRef/>
      </w:r>
      <w:r>
        <w:t xml:space="preserve"> </w:t>
      </w:r>
      <w:r w:rsidRPr="00902767">
        <w:rPr>
          <w:spacing w:val="-4"/>
          <w:sz w:val="18"/>
        </w:rPr>
        <w:t>Skat. šo dokumentu Ministrijas mājas lapā (lūdzu, skat. saiti - https://www.mod.gov.lv/lv/aizsardzibas-industrijas-un-inovaciju-atbalsta-strategija-2025-2036)</w:t>
      </w:r>
    </w:p>
  </w:footnote>
  <w:footnote w:id="23">
    <w:p w:rsidR="00772A3D" w:rsidRDefault="00362384">
      <w:pPr>
        <w:pStyle w:val="FootnoteText"/>
      </w:pPr>
      <w:r>
        <w:rPr>
          <w:rStyle w:val="FootnoteReference"/>
        </w:rPr>
        <w:footnoteRef/>
      </w:r>
      <w:r>
        <w:t xml:space="preserve"> </w:t>
      </w:r>
      <w:r w:rsidRPr="00221BAD">
        <w:rPr>
          <w:sz w:val="18"/>
        </w:rPr>
        <w:t>Projektu</w:t>
      </w:r>
      <w:r w:rsidRPr="00221BAD">
        <w:rPr>
          <w:spacing w:val="-7"/>
          <w:sz w:val="18"/>
        </w:rPr>
        <w:t xml:space="preserve"> </w:t>
      </w:r>
      <w:r w:rsidRPr="00221BAD">
        <w:rPr>
          <w:sz w:val="18"/>
        </w:rPr>
        <w:t>vērtēšanas</w:t>
      </w:r>
      <w:r w:rsidRPr="00221BAD">
        <w:rPr>
          <w:spacing w:val="-8"/>
          <w:sz w:val="18"/>
        </w:rPr>
        <w:t xml:space="preserve"> </w:t>
      </w:r>
      <w:r w:rsidRPr="00221BAD">
        <w:rPr>
          <w:sz w:val="18"/>
        </w:rPr>
        <w:t>anketu</w:t>
      </w:r>
      <w:r w:rsidRPr="00221BAD">
        <w:rPr>
          <w:spacing w:val="-7"/>
          <w:sz w:val="18"/>
        </w:rPr>
        <w:t xml:space="preserve"> </w:t>
      </w:r>
      <w:r w:rsidRPr="00221BAD">
        <w:rPr>
          <w:sz w:val="18"/>
        </w:rPr>
        <w:t>komentāru</w:t>
      </w:r>
      <w:r w:rsidRPr="00221BAD">
        <w:rPr>
          <w:spacing w:val="-7"/>
          <w:sz w:val="18"/>
        </w:rPr>
        <w:t xml:space="preserve"> </w:t>
      </w:r>
      <w:r w:rsidRPr="00221BAD">
        <w:rPr>
          <w:sz w:val="18"/>
        </w:rPr>
        <w:t>sadaļā</w:t>
      </w:r>
      <w:r w:rsidRPr="00221BAD">
        <w:rPr>
          <w:spacing w:val="-8"/>
          <w:sz w:val="18"/>
        </w:rPr>
        <w:t xml:space="preserve"> </w:t>
      </w:r>
      <w:r w:rsidRPr="00221BAD">
        <w:rPr>
          <w:sz w:val="18"/>
        </w:rPr>
        <w:t>tiek</w:t>
      </w:r>
      <w:r w:rsidRPr="00221BAD">
        <w:rPr>
          <w:spacing w:val="-7"/>
          <w:sz w:val="18"/>
        </w:rPr>
        <w:t xml:space="preserve"> </w:t>
      </w:r>
      <w:r w:rsidRPr="00221BAD">
        <w:rPr>
          <w:sz w:val="18"/>
        </w:rPr>
        <w:t>ievadīta</w:t>
      </w:r>
      <w:r w:rsidRPr="00221BAD">
        <w:rPr>
          <w:spacing w:val="-8"/>
          <w:sz w:val="18"/>
        </w:rPr>
        <w:t xml:space="preserve"> </w:t>
      </w:r>
      <w:r w:rsidRPr="00221BAD">
        <w:rPr>
          <w:sz w:val="18"/>
        </w:rPr>
        <w:t>informācija,</w:t>
      </w:r>
      <w:r w:rsidRPr="00221BAD">
        <w:rPr>
          <w:spacing w:val="-7"/>
          <w:sz w:val="18"/>
        </w:rPr>
        <w:t xml:space="preserve"> </w:t>
      </w:r>
      <w:r w:rsidRPr="00221BAD">
        <w:rPr>
          <w:sz w:val="18"/>
        </w:rPr>
        <w:t>kas</w:t>
      </w:r>
      <w:r w:rsidRPr="00221BAD">
        <w:rPr>
          <w:spacing w:val="-8"/>
          <w:sz w:val="18"/>
        </w:rPr>
        <w:t xml:space="preserve"> </w:t>
      </w:r>
      <w:r w:rsidRPr="00221BAD">
        <w:rPr>
          <w:sz w:val="18"/>
        </w:rPr>
        <w:t>pamato</w:t>
      </w:r>
      <w:r w:rsidRPr="00221BAD">
        <w:rPr>
          <w:spacing w:val="-6"/>
          <w:sz w:val="18"/>
        </w:rPr>
        <w:t xml:space="preserve"> </w:t>
      </w:r>
      <w:r w:rsidRPr="00221BAD">
        <w:rPr>
          <w:sz w:val="18"/>
        </w:rPr>
        <w:t>katru</w:t>
      </w:r>
      <w:r w:rsidRPr="00221BAD">
        <w:rPr>
          <w:spacing w:val="-8"/>
          <w:sz w:val="18"/>
        </w:rPr>
        <w:t xml:space="preserve"> </w:t>
      </w:r>
      <w:r w:rsidRPr="00221BAD">
        <w:rPr>
          <w:sz w:val="18"/>
        </w:rPr>
        <w:t>novēroto</w:t>
      </w:r>
      <w:r w:rsidRPr="00221BAD">
        <w:rPr>
          <w:spacing w:val="-7"/>
          <w:sz w:val="18"/>
        </w:rPr>
        <w:t xml:space="preserve"> </w:t>
      </w:r>
      <w:r w:rsidRPr="00221BAD">
        <w:rPr>
          <w:sz w:val="18"/>
        </w:rPr>
        <w:t>kritērija</w:t>
      </w:r>
      <w:r w:rsidRPr="00221BAD">
        <w:rPr>
          <w:spacing w:val="-8"/>
          <w:sz w:val="18"/>
        </w:rPr>
        <w:t xml:space="preserve"> </w:t>
      </w:r>
      <w:r w:rsidRPr="00221BAD">
        <w:rPr>
          <w:sz w:val="18"/>
        </w:rPr>
        <w:t>atbilstības</w:t>
      </w:r>
      <w:r w:rsidRPr="00221BAD">
        <w:rPr>
          <w:spacing w:val="-8"/>
          <w:sz w:val="18"/>
        </w:rPr>
        <w:t xml:space="preserve"> </w:t>
      </w:r>
      <w:r w:rsidRPr="00221BAD">
        <w:rPr>
          <w:sz w:val="18"/>
        </w:rPr>
        <w:t>rādītāju</w:t>
      </w:r>
      <w:r w:rsidRPr="00221BAD">
        <w:rPr>
          <w:spacing w:val="-7"/>
          <w:sz w:val="18"/>
        </w:rPr>
        <w:t xml:space="preserve"> </w:t>
      </w:r>
      <w:r w:rsidRPr="00221BAD">
        <w:rPr>
          <w:sz w:val="18"/>
        </w:rPr>
        <w:t>un tā ietvaros piešķirto vērtējumu</w:t>
      </w:r>
    </w:p>
  </w:footnote>
  <w:footnote w:id="24">
    <w:p w:rsidR="0009748C" w:rsidRDefault="00362384">
      <w:pPr>
        <w:pStyle w:val="FootnoteText"/>
      </w:pPr>
      <w:r>
        <w:rPr>
          <w:rStyle w:val="FootnoteReference"/>
        </w:rPr>
        <w:footnoteRef/>
      </w:r>
      <w:r>
        <w:t xml:space="preserve"> </w:t>
      </w:r>
      <w:r w:rsidRPr="00902767">
        <w:rPr>
          <w:spacing w:val="-4"/>
          <w:sz w:val="18"/>
        </w:rPr>
        <w:t>Skat. šo dokumentu Ministrijas mājas lapā (lūdzu, skat. saiti - https://www.mod.gov.lv/lv/aizsardzibas-industrijas-un-inovaciju-atbalsta-strategija-2025-2036)</w:t>
      </w:r>
    </w:p>
  </w:footnote>
  <w:footnote w:id="25">
    <w:p w:rsidR="00A173FF" w:rsidRDefault="00362384" w:rsidP="00221BAD">
      <w:pPr>
        <w:pStyle w:val="FootnoteText"/>
        <w:jc w:val="both"/>
      </w:pPr>
      <w:r>
        <w:rPr>
          <w:rStyle w:val="FootnoteReference"/>
        </w:rPr>
        <w:footnoteRef/>
      </w:r>
      <w:r>
        <w:t xml:space="preserve"> P</w:t>
      </w:r>
      <w:r w:rsidRPr="00291A12">
        <w:t xml:space="preserve">retendējot </w:t>
      </w:r>
      <w:r w:rsidRPr="00291A12">
        <w:t xml:space="preserve">uz atbalstu ar Regulu Nr.651/2014, būtiski ir nodrošināt stimulējošās ietekmes nosacījuma izpildi, proti, darbus pie projekta var uzsākt tikai pēc atbalsta pieteikuma iesniegšanas, </w:t>
      </w:r>
      <w:r>
        <w:t>G</w:t>
      </w:r>
      <w:r w:rsidRPr="00291A12">
        <w:t xml:space="preserve">adījumā, ja saskaņā ar </w:t>
      </w:r>
      <w:r>
        <w:t xml:space="preserve">šī </w:t>
      </w:r>
      <w:r w:rsidRPr="00291A12">
        <w:t>nolikuma 2.7.apakšpunktā minēto ‘darbu sākuma’ d</w:t>
      </w:r>
      <w:r w:rsidRPr="00291A12">
        <w:t>efinīciju darbi pie projekta īstenošanas ir jau uzsākti, tad, precizējot pieteikumu, nevar palielināt iepriekš pieteikumā norādīto publiskā finansējuma apmēru vai veikt pieteikumā tādus grozījumus, kas var ietekmēt valsts atbalsta stimulējošās ietekmes nos</w:t>
      </w:r>
      <w:r w:rsidRPr="00291A12">
        <w:t xml:space="preserve">acījumus, piemēram, mainīt attiecināmās izmaksas. Ja darbi pie projekta nav uzsākti, projekta pieteikumu komercdarbības atbalsta kontroles nosacījumu kontekstā ir iespējams precizēt. </w:t>
      </w:r>
      <w:r>
        <w:t>J</w:t>
      </w:r>
      <w:r w:rsidRPr="00291A12">
        <w:t>a darbi pie projekta ir sākti pirms projekta pieteikuma iesniegšanas, vi</w:t>
      </w:r>
      <w:r w:rsidRPr="00291A12">
        <w:t>ss projekta pieteikums ir noraidāms.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D66"/>
    <w:multiLevelType w:val="hybridMultilevel"/>
    <w:tmpl w:val="4AE6E9EE"/>
    <w:lvl w:ilvl="0" w:tplc="067AB870">
      <w:start w:val="1"/>
      <w:numFmt w:val="upperRoman"/>
      <w:lvlText w:val="%1."/>
      <w:lvlJc w:val="left"/>
      <w:pPr>
        <w:ind w:left="862" w:hanging="478"/>
        <w:jc w:val="right"/>
      </w:pPr>
      <w:rPr>
        <w:rFonts w:ascii="Times New Roman" w:eastAsia="Times New Roman" w:hAnsi="Times New Roman" w:cs="Times New Roman" w:hint="default"/>
        <w:b w:val="0"/>
        <w:bCs w:val="0"/>
        <w:i w:val="0"/>
        <w:iCs w:val="0"/>
        <w:spacing w:val="0"/>
        <w:w w:val="99"/>
        <w:sz w:val="20"/>
        <w:szCs w:val="20"/>
        <w:lang w:val="lv-LV" w:eastAsia="en-US" w:bidi="ar-SA"/>
      </w:rPr>
    </w:lvl>
    <w:lvl w:ilvl="1" w:tplc="44EC68CA">
      <w:numFmt w:val="bullet"/>
      <w:lvlText w:val="o"/>
      <w:lvlJc w:val="left"/>
      <w:pPr>
        <w:ind w:left="1582" w:hanging="360"/>
      </w:pPr>
      <w:rPr>
        <w:rFonts w:ascii="Courier New" w:eastAsia="Courier New" w:hAnsi="Courier New" w:cs="Courier New" w:hint="default"/>
        <w:b w:val="0"/>
        <w:bCs w:val="0"/>
        <w:i w:val="0"/>
        <w:iCs w:val="0"/>
        <w:spacing w:val="0"/>
        <w:w w:val="99"/>
        <w:sz w:val="20"/>
        <w:szCs w:val="20"/>
        <w:lang w:val="lv-LV" w:eastAsia="en-US" w:bidi="ar-SA"/>
      </w:rPr>
    </w:lvl>
    <w:lvl w:ilvl="2" w:tplc="71EE1946">
      <w:numFmt w:val="bullet"/>
      <w:lvlText w:val="•"/>
      <w:lvlJc w:val="left"/>
      <w:pPr>
        <w:ind w:left="2471" w:hanging="360"/>
      </w:pPr>
      <w:rPr>
        <w:rFonts w:hint="default"/>
        <w:lang w:val="lv-LV" w:eastAsia="en-US" w:bidi="ar-SA"/>
      </w:rPr>
    </w:lvl>
    <w:lvl w:ilvl="3" w:tplc="EBFE34EE">
      <w:numFmt w:val="bullet"/>
      <w:lvlText w:val="•"/>
      <w:lvlJc w:val="left"/>
      <w:pPr>
        <w:ind w:left="3363" w:hanging="360"/>
      </w:pPr>
      <w:rPr>
        <w:rFonts w:hint="default"/>
        <w:lang w:val="lv-LV" w:eastAsia="en-US" w:bidi="ar-SA"/>
      </w:rPr>
    </w:lvl>
    <w:lvl w:ilvl="4" w:tplc="FB76AAA6">
      <w:numFmt w:val="bullet"/>
      <w:lvlText w:val="•"/>
      <w:lvlJc w:val="left"/>
      <w:pPr>
        <w:ind w:left="4255" w:hanging="360"/>
      </w:pPr>
      <w:rPr>
        <w:rFonts w:hint="default"/>
        <w:lang w:val="lv-LV" w:eastAsia="en-US" w:bidi="ar-SA"/>
      </w:rPr>
    </w:lvl>
    <w:lvl w:ilvl="5" w:tplc="1DC4509E">
      <w:numFmt w:val="bullet"/>
      <w:lvlText w:val="•"/>
      <w:lvlJc w:val="left"/>
      <w:pPr>
        <w:ind w:left="5147" w:hanging="360"/>
      </w:pPr>
      <w:rPr>
        <w:rFonts w:hint="default"/>
        <w:lang w:val="lv-LV" w:eastAsia="en-US" w:bidi="ar-SA"/>
      </w:rPr>
    </w:lvl>
    <w:lvl w:ilvl="6" w:tplc="477844BC">
      <w:numFmt w:val="bullet"/>
      <w:lvlText w:val="•"/>
      <w:lvlJc w:val="left"/>
      <w:pPr>
        <w:ind w:left="6039" w:hanging="360"/>
      </w:pPr>
      <w:rPr>
        <w:rFonts w:hint="default"/>
        <w:lang w:val="lv-LV" w:eastAsia="en-US" w:bidi="ar-SA"/>
      </w:rPr>
    </w:lvl>
    <w:lvl w:ilvl="7" w:tplc="4F8414CC">
      <w:numFmt w:val="bullet"/>
      <w:lvlText w:val="•"/>
      <w:lvlJc w:val="left"/>
      <w:pPr>
        <w:ind w:left="6930" w:hanging="360"/>
      </w:pPr>
      <w:rPr>
        <w:rFonts w:hint="default"/>
        <w:lang w:val="lv-LV" w:eastAsia="en-US" w:bidi="ar-SA"/>
      </w:rPr>
    </w:lvl>
    <w:lvl w:ilvl="8" w:tplc="15362880">
      <w:numFmt w:val="bullet"/>
      <w:lvlText w:val="•"/>
      <w:lvlJc w:val="left"/>
      <w:pPr>
        <w:ind w:left="7822" w:hanging="360"/>
      </w:pPr>
      <w:rPr>
        <w:rFonts w:hint="default"/>
        <w:lang w:val="lv-LV" w:eastAsia="en-US" w:bidi="ar-SA"/>
      </w:rPr>
    </w:lvl>
  </w:abstractNum>
  <w:abstractNum w:abstractNumId="1" w15:restartNumberingAfterBreak="0">
    <w:nsid w:val="09813AC3"/>
    <w:multiLevelType w:val="hybridMultilevel"/>
    <w:tmpl w:val="6C2E87C6"/>
    <w:lvl w:ilvl="0" w:tplc="E74E60DA">
      <w:start w:val="1"/>
      <w:numFmt w:val="upperRoman"/>
      <w:lvlText w:val="%1."/>
      <w:lvlJc w:val="left"/>
      <w:pPr>
        <w:ind w:left="1440" w:hanging="720"/>
      </w:pPr>
      <w:rPr>
        <w:rFonts w:hint="default"/>
      </w:rPr>
    </w:lvl>
    <w:lvl w:ilvl="1" w:tplc="E1BEB220" w:tentative="1">
      <w:start w:val="1"/>
      <w:numFmt w:val="lowerLetter"/>
      <w:lvlText w:val="%2."/>
      <w:lvlJc w:val="left"/>
      <w:pPr>
        <w:ind w:left="1800" w:hanging="360"/>
      </w:pPr>
    </w:lvl>
    <w:lvl w:ilvl="2" w:tplc="F6DE55CC" w:tentative="1">
      <w:start w:val="1"/>
      <w:numFmt w:val="lowerRoman"/>
      <w:lvlText w:val="%3."/>
      <w:lvlJc w:val="right"/>
      <w:pPr>
        <w:ind w:left="2520" w:hanging="180"/>
      </w:pPr>
    </w:lvl>
    <w:lvl w:ilvl="3" w:tplc="DD22FA5C" w:tentative="1">
      <w:start w:val="1"/>
      <w:numFmt w:val="decimal"/>
      <w:lvlText w:val="%4."/>
      <w:lvlJc w:val="left"/>
      <w:pPr>
        <w:ind w:left="3240" w:hanging="360"/>
      </w:pPr>
    </w:lvl>
    <w:lvl w:ilvl="4" w:tplc="3EB0505C" w:tentative="1">
      <w:start w:val="1"/>
      <w:numFmt w:val="lowerLetter"/>
      <w:lvlText w:val="%5."/>
      <w:lvlJc w:val="left"/>
      <w:pPr>
        <w:ind w:left="3960" w:hanging="360"/>
      </w:pPr>
    </w:lvl>
    <w:lvl w:ilvl="5" w:tplc="3DD450A6" w:tentative="1">
      <w:start w:val="1"/>
      <w:numFmt w:val="lowerRoman"/>
      <w:lvlText w:val="%6."/>
      <w:lvlJc w:val="right"/>
      <w:pPr>
        <w:ind w:left="4680" w:hanging="180"/>
      </w:pPr>
    </w:lvl>
    <w:lvl w:ilvl="6" w:tplc="873459A0" w:tentative="1">
      <w:start w:val="1"/>
      <w:numFmt w:val="decimal"/>
      <w:lvlText w:val="%7."/>
      <w:lvlJc w:val="left"/>
      <w:pPr>
        <w:ind w:left="5400" w:hanging="360"/>
      </w:pPr>
    </w:lvl>
    <w:lvl w:ilvl="7" w:tplc="DE2CB8DC" w:tentative="1">
      <w:start w:val="1"/>
      <w:numFmt w:val="lowerLetter"/>
      <w:lvlText w:val="%8."/>
      <w:lvlJc w:val="left"/>
      <w:pPr>
        <w:ind w:left="6120" w:hanging="360"/>
      </w:pPr>
    </w:lvl>
    <w:lvl w:ilvl="8" w:tplc="3E56D1F0" w:tentative="1">
      <w:start w:val="1"/>
      <w:numFmt w:val="lowerRoman"/>
      <w:lvlText w:val="%9."/>
      <w:lvlJc w:val="right"/>
      <w:pPr>
        <w:ind w:left="6840" w:hanging="180"/>
      </w:pPr>
    </w:lvl>
  </w:abstractNum>
  <w:abstractNum w:abstractNumId="2" w15:restartNumberingAfterBreak="0">
    <w:nsid w:val="0B13159C"/>
    <w:multiLevelType w:val="hybridMultilevel"/>
    <w:tmpl w:val="FEE6524A"/>
    <w:lvl w:ilvl="0" w:tplc="9100445C">
      <w:start w:val="1"/>
      <w:numFmt w:val="decimal"/>
      <w:lvlText w:val="%1."/>
      <w:lvlJc w:val="left"/>
      <w:pPr>
        <w:ind w:left="1080" w:hanging="360"/>
      </w:pPr>
      <w:rPr>
        <w:rFonts w:hint="default"/>
      </w:rPr>
    </w:lvl>
    <w:lvl w:ilvl="1" w:tplc="05AABBDC" w:tentative="1">
      <w:start w:val="1"/>
      <w:numFmt w:val="lowerLetter"/>
      <w:lvlText w:val="%2."/>
      <w:lvlJc w:val="left"/>
      <w:pPr>
        <w:ind w:left="1800" w:hanging="360"/>
      </w:pPr>
    </w:lvl>
    <w:lvl w:ilvl="2" w:tplc="6D40BA14" w:tentative="1">
      <w:start w:val="1"/>
      <w:numFmt w:val="lowerRoman"/>
      <w:lvlText w:val="%3."/>
      <w:lvlJc w:val="right"/>
      <w:pPr>
        <w:ind w:left="2520" w:hanging="180"/>
      </w:pPr>
    </w:lvl>
    <w:lvl w:ilvl="3" w:tplc="234C718C" w:tentative="1">
      <w:start w:val="1"/>
      <w:numFmt w:val="decimal"/>
      <w:lvlText w:val="%4."/>
      <w:lvlJc w:val="left"/>
      <w:pPr>
        <w:ind w:left="3240" w:hanging="360"/>
      </w:pPr>
    </w:lvl>
    <w:lvl w:ilvl="4" w:tplc="6B02CAA0" w:tentative="1">
      <w:start w:val="1"/>
      <w:numFmt w:val="lowerLetter"/>
      <w:lvlText w:val="%5."/>
      <w:lvlJc w:val="left"/>
      <w:pPr>
        <w:ind w:left="3960" w:hanging="360"/>
      </w:pPr>
    </w:lvl>
    <w:lvl w:ilvl="5" w:tplc="FEE083D0" w:tentative="1">
      <w:start w:val="1"/>
      <w:numFmt w:val="lowerRoman"/>
      <w:lvlText w:val="%6."/>
      <w:lvlJc w:val="right"/>
      <w:pPr>
        <w:ind w:left="4680" w:hanging="180"/>
      </w:pPr>
    </w:lvl>
    <w:lvl w:ilvl="6" w:tplc="21A06050" w:tentative="1">
      <w:start w:val="1"/>
      <w:numFmt w:val="decimal"/>
      <w:lvlText w:val="%7."/>
      <w:lvlJc w:val="left"/>
      <w:pPr>
        <w:ind w:left="5400" w:hanging="360"/>
      </w:pPr>
    </w:lvl>
    <w:lvl w:ilvl="7" w:tplc="3EE8A478" w:tentative="1">
      <w:start w:val="1"/>
      <w:numFmt w:val="lowerLetter"/>
      <w:lvlText w:val="%8."/>
      <w:lvlJc w:val="left"/>
      <w:pPr>
        <w:ind w:left="6120" w:hanging="360"/>
      </w:pPr>
    </w:lvl>
    <w:lvl w:ilvl="8" w:tplc="2200DFCE" w:tentative="1">
      <w:start w:val="1"/>
      <w:numFmt w:val="lowerRoman"/>
      <w:lvlText w:val="%9."/>
      <w:lvlJc w:val="right"/>
      <w:pPr>
        <w:ind w:left="6840" w:hanging="180"/>
      </w:pPr>
    </w:lvl>
  </w:abstractNum>
  <w:abstractNum w:abstractNumId="3" w15:restartNumberingAfterBreak="0">
    <w:nsid w:val="170843FF"/>
    <w:multiLevelType w:val="hybridMultilevel"/>
    <w:tmpl w:val="8CA2A114"/>
    <w:lvl w:ilvl="0" w:tplc="D612136E">
      <w:start w:val="1"/>
      <w:numFmt w:val="decimal"/>
      <w:lvlText w:val="%1)"/>
      <w:lvlJc w:val="left"/>
      <w:pPr>
        <w:ind w:left="862" w:hanging="360"/>
      </w:pPr>
      <w:rPr>
        <w:rFonts w:ascii="Times New Roman" w:eastAsia="Times New Roman" w:hAnsi="Times New Roman" w:cs="Times New Roman" w:hint="default"/>
        <w:b w:val="0"/>
        <w:bCs w:val="0"/>
        <w:i w:val="0"/>
        <w:iCs w:val="0"/>
        <w:spacing w:val="0"/>
        <w:w w:val="99"/>
        <w:sz w:val="20"/>
        <w:szCs w:val="20"/>
        <w:lang w:val="lv-LV" w:eastAsia="en-US" w:bidi="ar-SA"/>
      </w:rPr>
    </w:lvl>
    <w:lvl w:ilvl="1" w:tplc="C2FA81DC">
      <w:numFmt w:val="bullet"/>
      <w:lvlText w:val="•"/>
      <w:lvlJc w:val="left"/>
      <w:pPr>
        <w:ind w:left="1734" w:hanging="360"/>
      </w:pPr>
      <w:rPr>
        <w:rFonts w:hint="default"/>
        <w:lang w:val="lv-LV" w:eastAsia="en-US" w:bidi="ar-SA"/>
      </w:rPr>
    </w:lvl>
    <w:lvl w:ilvl="2" w:tplc="5F9446C6">
      <w:numFmt w:val="bullet"/>
      <w:lvlText w:val="•"/>
      <w:lvlJc w:val="left"/>
      <w:pPr>
        <w:ind w:left="2609" w:hanging="360"/>
      </w:pPr>
      <w:rPr>
        <w:rFonts w:hint="default"/>
        <w:lang w:val="lv-LV" w:eastAsia="en-US" w:bidi="ar-SA"/>
      </w:rPr>
    </w:lvl>
    <w:lvl w:ilvl="3" w:tplc="B08A20D2">
      <w:numFmt w:val="bullet"/>
      <w:lvlText w:val="•"/>
      <w:lvlJc w:val="left"/>
      <w:pPr>
        <w:ind w:left="3483" w:hanging="360"/>
      </w:pPr>
      <w:rPr>
        <w:rFonts w:hint="default"/>
        <w:lang w:val="lv-LV" w:eastAsia="en-US" w:bidi="ar-SA"/>
      </w:rPr>
    </w:lvl>
    <w:lvl w:ilvl="4" w:tplc="81C6173E">
      <w:numFmt w:val="bullet"/>
      <w:lvlText w:val="•"/>
      <w:lvlJc w:val="left"/>
      <w:pPr>
        <w:ind w:left="4358" w:hanging="360"/>
      </w:pPr>
      <w:rPr>
        <w:rFonts w:hint="default"/>
        <w:lang w:val="lv-LV" w:eastAsia="en-US" w:bidi="ar-SA"/>
      </w:rPr>
    </w:lvl>
    <w:lvl w:ilvl="5" w:tplc="028AE338">
      <w:numFmt w:val="bullet"/>
      <w:lvlText w:val="•"/>
      <w:lvlJc w:val="left"/>
      <w:pPr>
        <w:ind w:left="5233" w:hanging="360"/>
      </w:pPr>
      <w:rPr>
        <w:rFonts w:hint="default"/>
        <w:lang w:val="lv-LV" w:eastAsia="en-US" w:bidi="ar-SA"/>
      </w:rPr>
    </w:lvl>
    <w:lvl w:ilvl="6" w:tplc="7B2E08C4">
      <w:numFmt w:val="bullet"/>
      <w:lvlText w:val="•"/>
      <w:lvlJc w:val="left"/>
      <w:pPr>
        <w:ind w:left="6107" w:hanging="360"/>
      </w:pPr>
      <w:rPr>
        <w:rFonts w:hint="default"/>
        <w:lang w:val="lv-LV" w:eastAsia="en-US" w:bidi="ar-SA"/>
      </w:rPr>
    </w:lvl>
    <w:lvl w:ilvl="7" w:tplc="C0261DF6">
      <w:numFmt w:val="bullet"/>
      <w:lvlText w:val="•"/>
      <w:lvlJc w:val="left"/>
      <w:pPr>
        <w:ind w:left="6982" w:hanging="360"/>
      </w:pPr>
      <w:rPr>
        <w:rFonts w:hint="default"/>
        <w:lang w:val="lv-LV" w:eastAsia="en-US" w:bidi="ar-SA"/>
      </w:rPr>
    </w:lvl>
    <w:lvl w:ilvl="8" w:tplc="C03A1D8E">
      <w:numFmt w:val="bullet"/>
      <w:lvlText w:val="•"/>
      <w:lvlJc w:val="left"/>
      <w:pPr>
        <w:ind w:left="7857" w:hanging="360"/>
      </w:pPr>
      <w:rPr>
        <w:rFonts w:hint="default"/>
        <w:lang w:val="lv-LV" w:eastAsia="en-US" w:bidi="ar-SA"/>
      </w:rPr>
    </w:lvl>
  </w:abstractNum>
  <w:abstractNum w:abstractNumId="4" w15:restartNumberingAfterBreak="0">
    <w:nsid w:val="1B29347A"/>
    <w:multiLevelType w:val="hybridMultilevel"/>
    <w:tmpl w:val="E07CAA90"/>
    <w:lvl w:ilvl="0" w:tplc="E59ACBCA">
      <w:start w:val="1"/>
      <w:numFmt w:val="upperLetter"/>
      <w:lvlText w:val="%1."/>
      <w:lvlJc w:val="left"/>
      <w:pPr>
        <w:ind w:left="142" w:hanging="334"/>
      </w:pPr>
      <w:rPr>
        <w:rFonts w:ascii="Times New Roman" w:eastAsia="Times New Roman" w:hAnsi="Times New Roman" w:cs="Times New Roman" w:hint="default"/>
        <w:b w:val="0"/>
        <w:bCs w:val="0"/>
        <w:i w:val="0"/>
        <w:iCs w:val="0"/>
        <w:spacing w:val="0"/>
        <w:w w:val="100"/>
        <w:sz w:val="24"/>
        <w:szCs w:val="24"/>
        <w:lang w:val="lv-LV" w:eastAsia="en-US" w:bidi="ar-SA"/>
      </w:rPr>
    </w:lvl>
    <w:lvl w:ilvl="1" w:tplc="B25ABD12">
      <w:numFmt w:val="bullet"/>
      <w:lvlText w:val="•"/>
      <w:lvlJc w:val="left"/>
      <w:pPr>
        <w:ind w:left="1086" w:hanging="334"/>
      </w:pPr>
      <w:rPr>
        <w:rFonts w:hint="default"/>
        <w:lang w:val="lv-LV" w:eastAsia="en-US" w:bidi="ar-SA"/>
      </w:rPr>
    </w:lvl>
    <w:lvl w:ilvl="2" w:tplc="04CAFF60">
      <w:numFmt w:val="bullet"/>
      <w:lvlText w:val="•"/>
      <w:lvlJc w:val="left"/>
      <w:pPr>
        <w:ind w:left="2033" w:hanging="334"/>
      </w:pPr>
      <w:rPr>
        <w:rFonts w:hint="default"/>
        <w:lang w:val="lv-LV" w:eastAsia="en-US" w:bidi="ar-SA"/>
      </w:rPr>
    </w:lvl>
    <w:lvl w:ilvl="3" w:tplc="B3AC7FEA">
      <w:numFmt w:val="bullet"/>
      <w:lvlText w:val="•"/>
      <w:lvlJc w:val="left"/>
      <w:pPr>
        <w:ind w:left="2979" w:hanging="334"/>
      </w:pPr>
      <w:rPr>
        <w:rFonts w:hint="default"/>
        <w:lang w:val="lv-LV" w:eastAsia="en-US" w:bidi="ar-SA"/>
      </w:rPr>
    </w:lvl>
    <w:lvl w:ilvl="4" w:tplc="D7EE672E">
      <w:numFmt w:val="bullet"/>
      <w:lvlText w:val="•"/>
      <w:lvlJc w:val="left"/>
      <w:pPr>
        <w:ind w:left="3926" w:hanging="334"/>
      </w:pPr>
      <w:rPr>
        <w:rFonts w:hint="default"/>
        <w:lang w:val="lv-LV" w:eastAsia="en-US" w:bidi="ar-SA"/>
      </w:rPr>
    </w:lvl>
    <w:lvl w:ilvl="5" w:tplc="E5C2E29E">
      <w:numFmt w:val="bullet"/>
      <w:lvlText w:val="•"/>
      <w:lvlJc w:val="left"/>
      <w:pPr>
        <w:ind w:left="4873" w:hanging="334"/>
      </w:pPr>
      <w:rPr>
        <w:rFonts w:hint="default"/>
        <w:lang w:val="lv-LV" w:eastAsia="en-US" w:bidi="ar-SA"/>
      </w:rPr>
    </w:lvl>
    <w:lvl w:ilvl="6" w:tplc="6156A1F2">
      <w:numFmt w:val="bullet"/>
      <w:lvlText w:val="•"/>
      <w:lvlJc w:val="left"/>
      <w:pPr>
        <w:ind w:left="5819" w:hanging="334"/>
      </w:pPr>
      <w:rPr>
        <w:rFonts w:hint="default"/>
        <w:lang w:val="lv-LV" w:eastAsia="en-US" w:bidi="ar-SA"/>
      </w:rPr>
    </w:lvl>
    <w:lvl w:ilvl="7" w:tplc="3D7639CE">
      <w:numFmt w:val="bullet"/>
      <w:lvlText w:val="•"/>
      <w:lvlJc w:val="left"/>
      <w:pPr>
        <w:ind w:left="6766" w:hanging="334"/>
      </w:pPr>
      <w:rPr>
        <w:rFonts w:hint="default"/>
        <w:lang w:val="lv-LV" w:eastAsia="en-US" w:bidi="ar-SA"/>
      </w:rPr>
    </w:lvl>
    <w:lvl w:ilvl="8" w:tplc="12F8F67C">
      <w:numFmt w:val="bullet"/>
      <w:lvlText w:val="•"/>
      <w:lvlJc w:val="left"/>
      <w:pPr>
        <w:ind w:left="7713" w:hanging="334"/>
      </w:pPr>
      <w:rPr>
        <w:rFonts w:hint="default"/>
        <w:lang w:val="lv-LV" w:eastAsia="en-US" w:bidi="ar-SA"/>
      </w:rPr>
    </w:lvl>
  </w:abstractNum>
  <w:abstractNum w:abstractNumId="5" w15:restartNumberingAfterBreak="0">
    <w:nsid w:val="1F0831B8"/>
    <w:multiLevelType w:val="hybridMultilevel"/>
    <w:tmpl w:val="35241D50"/>
    <w:lvl w:ilvl="0" w:tplc="92EAA676">
      <w:start w:val="1"/>
      <w:numFmt w:val="upperRoman"/>
      <w:lvlText w:val="%1."/>
      <w:lvlJc w:val="left"/>
      <w:pPr>
        <w:ind w:left="2160" w:hanging="720"/>
      </w:pPr>
      <w:rPr>
        <w:rFonts w:hint="default"/>
      </w:rPr>
    </w:lvl>
    <w:lvl w:ilvl="1" w:tplc="875A07E2" w:tentative="1">
      <w:start w:val="1"/>
      <w:numFmt w:val="lowerLetter"/>
      <w:lvlText w:val="%2."/>
      <w:lvlJc w:val="left"/>
      <w:pPr>
        <w:ind w:left="2520" w:hanging="360"/>
      </w:pPr>
    </w:lvl>
    <w:lvl w:ilvl="2" w:tplc="E01631DA" w:tentative="1">
      <w:start w:val="1"/>
      <w:numFmt w:val="lowerRoman"/>
      <w:lvlText w:val="%3."/>
      <w:lvlJc w:val="right"/>
      <w:pPr>
        <w:ind w:left="3240" w:hanging="180"/>
      </w:pPr>
    </w:lvl>
    <w:lvl w:ilvl="3" w:tplc="D8AE1F2C" w:tentative="1">
      <w:start w:val="1"/>
      <w:numFmt w:val="decimal"/>
      <w:lvlText w:val="%4."/>
      <w:lvlJc w:val="left"/>
      <w:pPr>
        <w:ind w:left="3960" w:hanging="360"/>
      </w:pPr>
    </w:lvl>
    <w:lvl w:ilvl="4" w:tplc="48D8EC92" w:tentative="1">
      <w:start w:val="1"/>
      <w:numFmt w:val="lowerLetter"/>
      <w:lvlText w:val="%5."/>
      <w:lvlJc w:val="left"/>
      <w:pPr>
        <w:ind w:left="4680" w:hanging="360"/>
      </w:pPr>
    </w:lvl>
    <w:lvl w:ilvl="5" w:tplc="4E3A5FFA" w:tentative="1">
      <w:start w:val="1"/>
      <w:numFmt w:val="lowerRoman"/>
      <w:lvlText w:val="%6."/>
      <w:lvlJc w:val="right"/>
      <w:pPr>
        <w:ind w:left="5400" w:hanging="180"/>
      </w:pPr>
    </w:lvl>
    <w:lvl w:ilvl="6" w:tplc="7E785A68" w:tentative="1">
      <w:start w:val="1"/>
      <w:numFmt w:val="decimal"/>
      <w:lvlText w:val="%7."/>
      <w:lvlJc w:val="left"/>
      <w:pPr>
        <w:ind w:left="6120" w:hanging="360"/>
      </w:pPr>
    </w:lvl>
    <w:lvl w:ilvl="7" w:tplc="ACB4008C" w:tentative="1">
      <w:start w:val="1"/>
      <w:numFmt w:val="lowerLetter"/>
      <w:lvlText w:val="%8."/>
      <w:lvlJc w:val="left"/>
      <w:pPr>
        <w:ind w:left="6840" w:hanging="360"/>
      </w:pPr>
    </w:lvl>
    <w:lvl w:ilvl="8" w:tplc="78A61524" w:tentative="1">
      <w:start w:val="1"/>
      <w:numFmt w:val="lowerRoman"/>
      <w:lvlText w:val="%9."/>
      <w:lvlJc w:val="right"/>
      <w:pPr>
        <w:ind w:left="7560" w:hanging="180"/>
      </w:pPr>
    </w:lvl>
  </w:abstractNum>
  <w:abstractNum w:abstractNumId="6" w15:restartNumberingAfterBreak="0">
    <w:nsid w:val="22E56C5C"/>
    <w:multiLevelType w:val="hybridMultilevel"/>
    <w:tmpl w:val="891A351C"/>
    <w:lvl w:ilvl="0" w:tplc="377A8A28">
      <w:start w:val="1"/>
      <w:numFmt w:val="lowerLetter"/>
      <w:lvlText w:val="%1)"/>
      <w:lvlJc w:val="left"/>
      <w:pPr>
        <w:ind w:left="1179" w:hanging="246"/>
      </w:pPr>
      <w:rPr>
        <w:rFonts w:ascii="Times New Roman" w:eastAsia="Times New Roman" w:hAnsi="Times New Roman" w:cs="Times New Roman" w:hint="default"/>
        <w:b w:val="0"/>
        <w:bCs w:val="0"/>
        <w:i w:val="0"/>
        <w:iCs w:val="0"/>
        <w:spacing w:val="-1"/>
        <w:w w:val="100"/>
        <w:sz w:val="24"/>
        <w:szCs w:val="24"/>
        <w:lang w:val="lv-LV" w:eastAsia="en-US" w:bidi="ar-SA"/>
      </w:rPr>
    </w:lvl>
    <w:lvl w:ilvl="1" w:tplc="BCAE1A6E">
      <w:numFmt w:val="bullet"/>
      <w:lvlText w:val="•"/>
      <w:lvlJc w:val="left"/>
      <w:pPr>
        <w:ind w:left="2022" w:hanging="246"/>
      </w:pPr>
      <w:rPr>
        <w:rFonts w:hint="default"/>
        <w:lang w:val="lv-LV" w:eastAsia="en-US" w:bidi="ar-SA"/>
      </w:rPr>
    </w:lvl>
    <w:lvl w:ilvl="2" w:tplc="60DA220C">
      <w:numFmt w:val="bullet"/>
      <w:lvlText w:val="•"/>
      <w:lvlJc w:val="left"/>
      <w:pPr>
        <w:ind w:left="2865" w:hanging="246"/>
      </w:pPr>
      <w:rPr>
        <w:rFonts w:hint="default"/>
        <w:lang w:val="lv-LV" w:eastAsia="en-US" w:bidi="ar-SA"/>
      </w:rPr>
    </w:lvl>
    <w:lvl w:ilvl="3" w:tplc="76AE8AD0">
      <w:numFmt w:val="bullet"/>
      <w:lvlText w:val="•"/>
      <w:lvlJc w:val="left"/>
      <w:pPr>
        <w:ind w:left="3707" w:hanging="246"/>
      </w:pPr>
      <w:rPr>
        <w:rFonts w:hint="default"/>
        <w:lang w:val="lv-LV" w:eastAsia="en-US" w:bidi="ar-SA"/>
      </w:rPr>
    </w:lvl>
    <w:lvl w:ilvl="4" w:tplc="AE905672">
      <w:numFmt w:val="bullet"/>
      <w:lvlText w:val="•"/>
      <w:lvlJc w:val="left"/>
      <w:pPr>
        <w:ind w:left="4550" w:hanging="246"/>
      </w:pPr>
      <w:rPr>
        <w:rFonts w:hint="default"/>
        <w:lang w:val="lv-LV" w:eastAsia="en-US" w:bidi="ar-SA"/>
      </w:rPr>
    </w:lvl>
    <w:lvl w:ilvl="5" w:tplc="B87AC182">
      <w:numFmt w:val="bullet"/>
      <w:lvlText w:val="•"/>
      <w:lvlJc w:val="left"/>
      <w:pPr>
        <w:ind w:left="5393" w:hanging="246"/>
      </w:pPr>
      <w:rPr>
        <w:rFonts w:hint="default"/>
        <w:lang w:val="lv-LV" w:eastAsia="en-US" w:bidi="ar-SA"/>
      </w:rPr>
    </w:lvl>
    <w:lvl w:ilvl="6" w:tplc="3782C1BA">
      <w:numFmt w:val="bullet"/>
      <w:lvlText w:val="•"/>
      <w:lvlJc w:val="left"/>
      <w:pPr>
        <w:ind w:left="6235" w:hanging="246"/>
      </w:pPr>
      <w:rPr>
        <w:rFonts w:hint="default"/>
        <w:lang w:val="lv-LV" w:eastAsia="en-US" w:bidi="ar-SA"/>
      </w:rPr>
    </w:lvl>
    <w:lvl w:ilvl="7" w:tplc="7A22C71E">
      <w:numFmt w:val="bullet"/>
      <w:lvlText w:val="•"/>
      <w:lvlJc w:val="left"/>
      <w:pPr>
        <w:ind w:left="7078" w:hanging="246"/>
      </w:pPr>
      <w:rPr>
        <w:rFonts w:hint="default"/>
        <w:lang w:val="lv-LV" w:eastAsia="en-US" w:bidi="ar-SA"/>
      </w:rPr>
    </w:lvl>
    <w:lvl w:ilvl="8" w:tplc="818ECD92">
      <w:numFmt w:val="bullet"/>
      <w:lvlText w:val="•"/>
      <w:lvlJc w:val="left"/>
      <w:pPr>
        <w:ind w:left="7921" w:hanging="246"/>
      </w:pPr>
      <w:rPr>
        <w:rFonts w:hint="default"/>
        <w:lang w:val="lv-LV" w:eastAsia="en-US" w:bidi="ar-SA"/>
      </w:rPr>
    </w:lvl>
  </w:abstractNum>
  <w:abstractNum w:abstractNumId="7" w15:restartNumberingAfterBreak="0">
    <w:nsid w:val="268A2E91"/>
    <w:multiLevelType w:val="hybridMultilevel"/>
    <w:tmpl w:val="691A6E0C"/>
    <w:lvl w:ilvl="0" w:tplc="154417AC">
      <w:start w:val="1"/>
      <w:numFmt w:val="upperRoman"/>
      <w:lvlText w:val="%1."/>
      <w:lvlJc w:val="left"/>
      <w:pPr>
        <w:ind w:left="862" w:hanging="478"/>
        <w:jc w:val="right"/>
      </w:pPr>
      <w:rPr>
        <w:rFonts w:ascii="Times New Roman" w:eastAsia="Times New Roman" w:hAnsi="Times New Roman" w:cs="Times New Roman" w:hint="default"/>
        <w:b w:val="0"/>
        <w:bCs w:val="0"/>
        <w:i w:val="0"/>
        <w:iCs w:val="0"/>
        <w:spacing w:val="0"/>
        <w:w w:val="99"/>
        <w:sz w:val="20"/>
        <w:szCs w:val="20"/>
        <w:lang w:val="lv-LV" w:eastAsia="en-US" w:bidi="ar-SA"/>
      </w:rPr>
    </w:lvl>
    <w:lvl w:ilvl="1" w:tplc="A5D800C4">
      <w:numFmt w:val="bullet"/>
      <w:lvlText w:val="o"/>
      <w:lvlJc w:val="left"/>
      <w:pPr>
        <w:ind w:left="1582" w:hanging="360"/>
      </w:pPr>
      <w:rPr>
        <w:rFonts w:ascii="Courier New" w:eastAsia="Courier New" w:hAnsi="Courier New" w:cs="Courier New" w:hint="default"/>
        <w:b w:val="0"/>
        <w:bCs w:val="0"/>
        <w:i w:val="0"/>
        <w:iCs w:val="0"/>
        <w:spacing w:val="0"/>
        <w:w w:val="99"/>
        <w:sz w:val="20"/>
        <w:szCs w:val="20"/>
        <w:lang w:val="lv-LV" w:eastAsia="en-US" w:bidi="ar-SA"/>
      </w:rPr>
    </w:lvl>
    <w:lvl w:ilvl="2" w:tplc="B5A07100">
      <w:numFmt w:val="bullet"/>
      <w:lvlText w:val="•"/>
      <w:lvlJc w:val="left"/>
      <w:pPr>
        <w:ind w:left="2471" w:hanging="360"/>
      </w:pPr>
      <w:rPr>
        <w:rFonts w:hint="default"/>
        <w:lang w:val="lv-LV" w:eastAsia="en-US" w:bidi="ar-SA"/>
      </w:rPr>
    </w:lvl>
    <w:lvl w:ilvl="3" w:tplc="89BECE60">
      <w:numFmt w:val="bullet"/>
      <w:lvlText w:val="•"/>
      <w:lvlJc w:val="left"/>
      <w:pPr>
        <w:ind w:left="3363" w:hanging="360"/>
      </w:pPr>
      <w:rPr>
        <w:rFonts w:hint="default"/>
        <w:lang w:val="lv-LV" w:eastAsia="en-US" w:bidi="ar-SA"/>
      </w:rPr>
    </w:lvl>
    <w:lvl w:ilvl="4" w:tplc="E2A6BB78">
      <w:numFmt w:val="bullet"/>
      <w:lvlText w:val="•"/>
      <w:lvlJc w:val="left"/>
      <w:pPr>
        <w:ind w:left="4255" w:hanging="360"/>
      </w:pPr>
      <w:rPr>
        <w:rFonts w:hint="default"/>
        <w:lang w:val="lv-LV" w:eastAsia="en-US" w:bidi="ar-SA"/>
      </w:rPr>
    </w:lvl>
    <w:lvl w:ilvl="5" w:tplc="9584938C">
      <w:numFmt w:val="bullet"/>
      <w:lvlText w:val="•"/>
      <w:lvlJc w:val="left"/>
      <w:pPr>
        <w:ind w:left="5147" w:hanging="360"/>
      </w:pPr>
      <w:rPr>
        <w:rFonts w:hint="default"/>
        <w:lang w:val="lv-LV" w:eastAsia="en-US" w:bidi="ar-SA"/>
      </w:rPr>
    </w:lvl>
    <w:lvl w:ilvl="6" w:tplc="DFA2D138">
      <w:numFmt w:val="bullet"/>
      <w:lvlText w:val="•"/>
      <w:lvlJc w:val="left"/>
      <w:pPr>
        <w:ind w:left="6039" w:hanging="360"/>
      </w:pPr>
      <w:rPr>
        <w:rFonts w:hint="default"/>
        <w:lang w:val="lv-LV" w:eastAsia="en-US" w:bidi="ar-SA"/>
      </w:rPr>
    </w:lvl>
    <w:lvl w:ilvl="7" w:tplc="D4705F16">
      <w:numFmt w:val="bullet"/>
      <w:lvlText w:val="•"/>
      <w:lvlJc w:val="left"/>
      <w:pPr>
        <w:ind w:left="6930" w:hanging="360"/>
      </w:pPr>
      <w:rPr>
        <w:rFonts w:hint="default"/>
        <w:lang w:val="lv-LV" w:eastAsia="en-US" w:bidi="ar-SA"/>
      </w:rPr>
    </w:lvl>
    <w:lvl w:ilvl="8" w:tplc="4682611E">
      <w:numFmt w:val="bullet"/>
      <w:lvlText w:val="•"/>
      <w:lvlJc w:val="left"/>
      <w:pPr>
        <w:ind w:left="7822" w:hanging="360"/>
      </w:pPr>
      <w:rPr>
        <w:rFonts w:hint="default"/>
        <w:lang w:val="lv-LV" w:eastAsia="en-US" w:bidi="ar-SA"/>
      </w:rPr>
    </w:lvl>
  </w:abstractNum>
  <w:abstractNum w:abstractNumId="8" w15:restartNumberingAfterBreak="0">
    <w:nsid w:val="30166BC5"/>
    <w:multiLevelType w:val="hybridMultilevel"/>
    <w:tmpl w:val="41084940"/>
    <w:lvl w:ilvl="0" w:tplc="F014F4AC">
      <w:start w:val="1"/>
      <w:numFmt w:val="decimal"/>
      <w:lvlText w:val="%1."/>
      <w:lvlJc w:val="left"/>
      <w:pPr>
        <w:ind w:left="8495" w:hanging="240"/>
      </w:pPr>
      <w:rPr>
        <w:rFonts w:ascii="Times New Roman" w:eastAsia="Times New Roman" w:hAnsi="Times New Roman" w:cs="Times New Roman" w:hint="default"/>
        <w:b/>
        <w:bCs/>
        <w:i w:val="0"/>
        <w:iCs w:val="0"/>
        <w:spacing w:val="0"/>
        <w:w w:val="100"/>
        <w:sz w:val="24"/>
        <w:szCs w:val="24"/>
        <w:lang w:val="lv-LV" w:eastAsia="en-US" w:bidi="ar-SA"/>
      </w:rPr>
    </w:lvl>
    <w:lvl w:ilvl="1" w:tplc="213430D0">
      <w:numFmt w:val="bullet"/>
      <w:lvlText w:val="•"/>
      <w:lvlJc w:val="left"/>
      <w:pPr>
        <w:ind w:left="8610" w:hanging="240"/>
      </w:pPr>
      <w:rPr>
        <w:rFonts w:hint="default"/>
        <w:lang w:val="lv-LV" w:eastAsia="en-US" w:bidi="ar-SA"/>
      </w:rPr>
    </w:lvl>
    <w:lvl w:ilvl="2" w:tplc="F10880AE">
      <w:numFmt w:val="bullet"/>
      <w:lvlText w:val="•"/>
      <w:lvlJc w:val="left"/>
      <w:pPr>
        <w:ind w:left="8721" w:hanging="240"/>
      </w:pPr>
      <w:rPr>
        <w:rFonts w:hint="default"/>
        <w:lang w:val="lv-LV" w:eastAsia="en-US" w:bidi="ar-SA"/>
      </w:rPr>
    </w:lvl>
    <w:lvl w:ilvl="3" w:tplc="02A242FC">
      <w:numFmt w:val="bullet"/>
      <w:lvlText w:val="•"/>
      <w:lvlJc w:val="left"/>
      <w:pPr>
        <w:ind w:left="8831" w:hanging="240"/>
      </w:pPr>
      <w:rPr>
        <w:rFonts w:hint="default"/>
        <w:lang w:val="lv-LV" w:eastAsia="en-US" w:bidi="ar-SA"/>
      </w:rPr>
    </w:lvl>
    <w:lvl w:ilvl="4" w:tplc="174AB3BE">
      <w:numFmt w:val="bullet"/>
      <w:lvlText w:val="•"/>
      <w:lvlJc w:val="left"/>
      <w:pPr>
        <w:ind w:left="8942" w:hanging="240"/>
      </w:pPr>
      <w:rPr>
        <w:rFonts w:hint="default"/>
        <w:lang w:val="lv-LV" w:eastAsia="en-US" w:bidi="ar-SA"/>
      </w:rPr>
    </w:lvl>
    <w:lvl w:ilvl="5" w:tplc="FB5CBDF8">
      <w:numFmt w:val="bullet"/>
      <w:lvlText w:val="•"/>
      <w:lvlJc w:val="left"/>
      <w:pPr>
        <w:ind w:left="9053" w:hanging="240"/>
      </w:pPr>
      <w:rPr>
        <w:rFonts w:hint="default"/>
        <w:lang w:val="lv-LV" w:eastAsia="en-US" w:bidi="ar-SA"/>
      </w:rPr>
    </w:lvl>
    <w:lvl w:ilvl="6" w:tplc="506499A4">
      <w:numFmt w:val="bullet"/>
      <w:lvlText w:val="•"/>
      <w:lvlJc w:val="left"/>
      <w:pPr>
        <w:ind w:left="9163" w:hanging="240"/>
      </w:pPr>
      <w:rPr>
        <w:rFonts w:hint="default"/>
        <w:lang w:val="lv-LV" w:eastAsia="en-US" w:bidi="ar-SA"/>
      </w:rPr>
    </w:lvl>
    <w:lvl w:ilvl="7" w:tplc="90FA3BE0">
      <w:numFmt w:val="bullet"/>
      <w:lvlText w:val="•"/>
      <w:lvlJc w:val="left"/>
      <w:pPr>
        <w:ind w:left="9274" w:hanging="240"/>
      </w:pPr>
      <w:rPr>
        <w:rFonts w:hint="default"/>
        <w:lang w:val="lv-LV" w:eastAsia="en-US" w:bidi="ar-SA"/>
      </w:rPr>
    </w:lvl>
    <w:lvl w:ilvl="8" w:tplc="82546388">
      <w:numFmt w:val="bullet"/>
      <w:lvlText w:val="•"/>
      <w:lvlJc w:val="left"/>
      <w:pPr>
        <w:ind w:left="9385" w:hanging="240"/>
      </w:pPr>
      <w:rPr>
        <w:rFonts w:hint="default"/>
        <w:lang w:val="lv-LV" w:eastAsia="en-US" w:bidi="ar-SA"/>
      </w:rPr>
    </w:lvl>
  </w:abstractNum>
  <w:abstractNum w:abstractNumId="9" w15:restartNumberingAfterBreak="0">
    <w:nsid w:val="32D607CA"/>
    <w:multiLevelType w:val="hybridMultilevel"/>
    <w:tmpl w:val="0B2848E8"/>
    <w:lvl w:ilvl="0" w:tplc="006807A6">
      <w:start w:val="1"/>
      <w:numFmt w:val="lowerLetter"/>
      <w:lvlText w:val="%1)"/>
      <w:lvlJc w:val="left"/>
      <w:pPr>
        <w:ind w:left="643" w:hanging="286"/>
      </w:pPr>
      <w:rPr>
        <w:rFonts w:ascii="Times New Roman" w:eastAsia="Times New Roman" w:hAnsi="Times New Roman" w:cs="Times New Roman" w:hint="default"/>
        <w:b w:val="0"/>
        <w:bCs w:val="0"/>
        <w:i w:val="0"/>
        <w:iCs w:val="0"/>
        <w:spacing w:val="-1"/>
        <w:w w:val="100"/>
        <w:sz w:val="24"/>
        <w:szCs w:val="24"/>
        <w:lang w:val="lv-LV" w:eastAsia="en-US" w:bidi="ar-SA"/>
      </w:rPr>
    </w:lvl>
    <w:lvl w:ilvl="1" w:tplc="E206BFFC">
      <w:numFmt w:val="bullet"/>
      <w:lvlText w:val="•"/>
      <w:lvlJc w:val="left"/>
      <w:pPr>
        <w:ind w:left="1536" w:hanging="286"/>
      </w:pPr>
      <w:rPr>
        <w:rFonts w:hint="default"/>
        <w:lang w:val="lv-LV" w:eastAsia="en-US" w:bidi="ar-SA"/>
      </w:rPr>
    </w:lvl>
    <w:lvl w:ilvl="2" w:tplc="A88463EE">
      <w:numFmt w:val="bullet"/>
      <w:lvlText w:val="•"/>
      <w:lvlJc w:val="left"/>
      <w:pPr>
        <w:ind w:left="2433" w:hanging="286"/>
      </w:pPr>
      <w:rPr>
        <w:rFonts w:hint="default"/>
        <w:lang w:val="lv-LV" w:eastAsia="en-US" w:bidi="ar-SA"/>
      </w:rPr>
    </w:lvl>
    <w:lvl w:ilvl="3" w:tplc="3FF0299E">
      <w:numFmt w:val="bullet"/>
      <w:lvlText w:val="•"/>
      <w:lvlJc w:val="left"/>
      <w:pPr>
        <w:ind w:left="3329" w:hanging="286"/>
      </w:pPr>
      <w:rPr>
        <w:rFonts w:hint="default"/>
        <w:lang w:val="lv-LV" w:eastAsia="en-US" w:bidi="ar-SA"/>
      </w:rPr>
    </w:lvl>
    <w:lvl w:ilvl="4" w:tplc="EE84E3BC">
      <w:numFmt w:val="bullet"/>
      <w:lvlText w:val="•"/>
      <w:lvlJc w:val="left"/>
      <w:pPr>
        <w:ind w:left="4226" w:hanging="286"/>
      </w:pPr>
      <w:rPr>
        <w:rFonts w:hint="default"/>
        <w:lang w:val="lv-LV" w:eastAsia="en-US" w:bidi="ar-SA"/>
      </w:rPr>
    </w:lvl>
    <w:lvl w:ilvl="5" w:tplc="1F00CB28">
      <w:numFmt w:val="bullet"/>
      <w:lvlText w:val="•"/>
      <w:lvlJc w:val="left"/>
      <w:pPr>
        <w:ind w:left="5123" w:hanging="286"/>
      </w:pPr>
      <w:rPr>
        <w:rFonts w:hint="default"/>
        <w:lang w:val="lv-LV" w:eastAsia="en-US" w:bidi="ar-SA"/>
      </w:rPr>
    </w:lvl>
    <w:lvl w:ilvl="6" w:tplc="36C20AF2">
      <w:numFmt w:val="bullet"/>
      <w:lvlText w:val="•"/>
      <w:lvlJc w:val="left"/>
      <w:pPr>
        <w:ind w:left="6019" w:hanging="286"/>
      </w:pPr>
      <w:rPr>
        <w:rFonts w:hint="default"/>
        <w:lang w:val="lv-LV" w:eastAsia="en-US" w:bidi="ar-SA"/>
      </w:rPr>
    </w:lvl>
    <w:lvl w:ilvl="7" w:tplc="28E68756">
      <w:numFmt w:val="bullet"/>
      <w:lvlText w:val="•"/>
      <w:lvlJc w:val="left"/>
      <w:pPr>
        <w:ind w:left="6916" w:hanging="286"/>
      </w:pPr>
      <w:rPr>
        <w:rFonts w:hint="default"/>
        <w:lang w:val="lv-LV" w:eastAsia="en-US" w:bidi="ar-SA"/>
      </w:rPr>
    </w:lvl>
    <w:lvl w:ilvl="8" w:tplc="96326D62">
      <w:numFmt w:val="bullet"/>
      <w:lvlText w:val="•"/>
      <w:lvlJc w:val="left"/>
      <w:pPr>
        <w:ind w:left="7813" w:hanging="286"/>
      </w:pPr>
      <w:rPr>
        <w:rFonts w:hint="default"/>
        <w:lang w:val="lv-LV" w:eastAsia="en-US" w:bidi="ar-SA"/>
      </w:rPr>
    </w:lvl>
  </w:abstractNum>
  <w:abstractNum w:abstractNumId="10" w15:restartNumberingAfterBreak="0">
    <w:nsid w:val="3BCD580D"/>
    <w:multiLevelType w:val="hybridMultilevel"/>
    <w:tmpl w:val="650613B4"/>
    <w:lvl w:ilvl="0" w:tplc="603E8662">
      <w:start w:val="1"/>
      <w:numFmt w:val="lowerLetter"/>
      <w:lvlText w:val="%1)"/>
      <w:lvlJc w:val="left"/>
      <w:pPr>
        <w:ind w:left="889" w:hanging="246"/>
      </w:pPr>
      <w:rPr>
        <w:rFonts w:ascii="Times New Roman" w:eastAsia="Times New Roman" w:hAnsi="Times New Roman" w:cs="Times New Roman" w:hint="default"/>
        <w:b w:val="0"/>
        <w:bCs w:val="0"/>
        <w:i w:val="0"/>
        <w:iCs w:val="0"/>
        <w:spacing w:val="-1"/>
        <w:w w:val="100"/>
        <w:sz w:val="24"/>
        <w:szCs w:val="24"/>
        <w:lang w:val="lv-LV" w:eastAsia="en-US" w:bidi="ar-SA"/>
      </w:rPr>
    </w:lvl>
    <w:lvl w:ilvl="1" w:tplc="F66629A6">
      <w:numFmt w:val="bullet"/>
      <w:lvlText w:val="•"/>
      <w:lvlJc w:val="left"/>
      <w:pPr>
        <w:ind w:left="1752" w:hanging="246"/>
      </w:pPr>
      <w:rPr>
        <w:rFonts w:hint="default"/>
        <w:lang w:val="lv-LV" w:eastAsia="en-US" w:bidi="ar-SA"/>
      </w:rPr>
    </w:lvl>
    <w:lvl w:ilvl="2" w:tplc="3FEE0E80">
      <w:numFmt w:val="bullet"/>
      <w:lvlText w:val="•"/>
      <w:lvlJc w:val="left"/>
      <w:pPr>
        <w:ind w:left="2625" w:hanging="246"/>
      </w:pPr>
      <w:rPr>
        <w:rFonts w:hint="default"/>
        <w:lang w:val="lv-LV" w:eastAsia="en-US" w:bidi="ar-SA"/>
      </w:rPr>
    </w:lvl>
    <w:lvl w:ilvl="3" w:tplc="8BA49DA2">
      <w:numFmt w:val="bullet"/>
      <w:lvlText w:val="•"/>
      <w:lvlJc w:val="left"/>
      <w:pPr>
        <w:ind w:left="3497" w:hanging="246"/>
      </w:pPr>
      <w:rPr>
        <w:rFonts w:hint="default"/>
        <w:lang w:val="lv-LV" w:eastAsia="en-US" w:bidi="ar-SA"/>
      </w:rPr>
    </w:lvl>
    <w:lvl w:ilvl="4" w:tplc="D6F40698">
      <w:numFmt w:val="bullet"/>
      <w:lvlText w:val="•"/>
      <w:lvlJc w:val="left"/>
      <w:pPr>
        <w:ind w:left="4370" w:hanging="246"/>
      </w:pPr>
      <w:rPr>
        <w:rFonts w:hint="default"/>
        <w:lang w:val="lv-LV" w:eastAsia="en-US" w:bidi="ar-SA"/>
      </w:rPr>
    </w:lvl>
    <w:lvl w:ilvl="5" w:tplc="30DE2B9C">
      <w:numFmt w:val="bullet"/>
      <w:lvlText w:val="•"/>
      <w:lvlJc w:val="left"/>
      <w:pPr>
        <w:ind w:left="5243" w:hanging="246"/>
      </w:pPr>
      <w:rPr>
        <w:rFonts w:hint="default"/>
        <w:lang w:val="lv-LV" w:eastAsia="en-US" w:bidi="ar-SA"/>
      </w:rPr>
    </w:lvl>
    <w:lvl w:ilvl="6" w:tplc="6B40F248">
      <w:numFmt w:val="bullet"/>
      <w:lvlText w:val="•"/>
      <w:lvlJc w:val="left"/>
      <w:pPr>
        <w:ind w:left="6115" w:hanging="246"/>
      </w:pPr>
      <w:rPr>
        <w:rFonts w:hint="default"/>
        <w:lang w:val="lv-LV" w:eastAsia="en-US" w:bidi="ar-SA"/>
      </w:rPr>
    </w:lvl>
    <w:lvl w:ilvl="7" w:tplc="3530F88E">
      <w:numFmt w:val="bullet"/>
      <w:lvlText w:val="•"/>
      <w:lvlJc w:val="left"/>
      <w:pPr>
        <w:ind w:left="6988" w:hanging="246"/>
      </w:pPr>
      <w:rPr>
        <w:rFonts w:hint="default"/>
        <w:lang w:val="lv-LV" w:eastAsia="en-US" w:bidi="ar-SA"/>
      </w:rPr>
    </w:lvl>
    <w:lvl w:ilvl="8" w:tplc="28C69CAA">
      <w:numFmt w:val="bullet"/>
      <w:lvlText w:val="•"/>
      <w:lvlJc w:val="left"/>
      <w:pPr>
        <w:ind w:left="7861" w:hanging="246"/>
      </w:pPr>
      <w:rPr>
        <w:rFonts w:hint="default"/>
        <w:lang w:val="lv-LV" w:eastAsia="en-US" w:bidi="ar-SA"/>
      </w:rPr>
    </w:lvl>
  </w:abstractNum>
  <w:abstractNum w:abstractNumId="11" w15:restartNumberingAfterBreak="0">
    <w:nsid w:val="3C5F5914"/>
    <w:multiLevelType w:val="hybridMultilevel"/>
    <w:tmpl w:val="312827A6"/>
    <w:lvl w:ilvl="0" w:tplc="4686F0A2">
      <w:start w:val="1"/>
      <w:numFmt w:val="lowerLetter"/>
      <w:lvlText w:val="%1."/>
      <w:lvlJc w:val="left"/>
      <w:pPr>
        <w:ind w:left="828" w:hanging="721"/>
      </w:pPr>
      <w:rPr>
        <w:rFonts w:ascii="Times New Roman" w:eastAsia="Times New Roman" w:hAnsi="Times New Roman" w:cs="Times New Roman" w:hint="default"/>
        <w:b w:val="0"/>
        <w:bCs w:val="0"/>
        <w:i w:val="0"/>
        <w:iCs w:val="0"/>
        <w:spacing w:val="0"/>
        <w:w w:val="100"/>
        <w:sz w:val="22"/>
        <w:szCs w:val="22"/>
        <w:lang w:val="lv-LV" w:eastAsia="en-US" w:bidi="ar-SA"/>
      </w:rPr>
    </w:lvl>
    <w:lvl w:ilvl="1" w:tplc="35D20D92">
      <w:numFmt w:val="bullet"/>
      <w:lvlText w:val="•"/>
      <w:lvlJc w:val="left"/>
      <w:pPr>
        <w:ind w:left="1233" w:hanging="721"/>
      </w:pPr>
      <w:rPr>
        <w:rFonts w:hint="default"/>
        <w:lang w:val="lv-LV" w:eastAsia="en-US" w:bidi="ar-SA"/>
      </w:rPr>
    </w:lvl>
    <w:lvl w:ilvl="2" w:tplc="112AB858">
      <w:numFmt w:val="bullet"/>
      <w:lvlText w:val="•"/>
      <w:lvlJc w:val="left"/>
      <w:pPr>
        <w:ind w:left="1647" w:hanging="721"/>
      </w:pPr>
      <w:rPr>
        <w:rFonts w:hint="default"/>
        <w:lang w:val="lv-LV" w:eastAsia="en-US" w:bidi="ar-SA"/>
      </w:rPr>
    </w:lvl>
    <w:lvl w:ilvl="3" w:tplc="8EF02102">
      <w:numFmt w:val="bullet"/>
      <w:lvlText w:val="•"/>
      <w:lvlJc w:val="left"/>
      <w:pPr>
        <w:ind w:left="2060" w:hanging="721"/>
      </w:pPr>
      <w:rPr>
        <w:rFonts w:hint="default"/>
        <w:lang w:val="lv-LV" w:eastAsia="en-US" w:bidi="ar-SA"/>
      </w:rPr>
    </w:lvl>
    <w:lvl w:ilvl="4" w:tplc="AE022E86">
      <w:numFmt w:val="bullet"/>
      <w:lvlText w:val="•"/>
      <w:lvlJc w:val="left"/>
      <w:pPr>
        <w:ind w:left="2474" w:hanging="721"/>
      </w:pPr>
      <w:rPr>
        <w:rFonts w:hint="default"/>
        <w:lang w:val="lv-LV" w:eastAsia="en-US" w:bidi="ar-SA"/>
      </w:rPr>
    </w:lvl>
    <w:lvl w:ilvl="5" w:tplc="1292E1D2">
      <w:numFmt w:val="bullet"/>
      <w:lvlText w:val="•"/>
      <w:lvlJc w:val="left"/>
      <w:pPr>
        <w:ind w:left="2888" w:hanging="721"/>
      </w:pPr>
      <w:rPr>
        <w:rFonts w:hint="default"/>
        <w:lang w:val="lv-LV" w:eastAsia="en-US" w:bidi="ar-SA"/>
      </w:rPr>
    </w:lvl>
    <w:lvl w:ilvl="6" w:tplc="D9F88A5A">
      <w:numFmt w:val="bullet"/>
      <w:lvlText w:val="•"/>
      <w:lvlJc w:val="left"/>
      <w:pPr>
        <w:ind w:left="3301" w:hanging="721"/>
      </w:pPr>
      <w:rPr>
        <w:rFonts w:hint="default"/>
        <w:lang w:val="lv-LV" w:eastAsia="en-US" w:bidi="ar-SA"/>
      </w:rPr>
    </w:lvl>
    <w:lvl w:ilvl="7" w:tplc="280A5BC6">
      <w:numFmt w:val="bullet"/>
      <w:lvlText w:val="•"/>
      <w:lvlJc w:val="left"/>
      <w:pPr>
        <w:ind w:left="3715" w:hanging="721"/>
      </w:pPr>
      <w:rPr>
        <w:rFonts w:hint="default"/>
        <w:lang w:val="lv-LV" w:eastAsia="en-US" w:bidi="ar-SA"/>
      </w:rPr>
    </w:lvl>
    <w:lvl w:ilvl="8" w:tplc="3A728E2E">
      <w:numFmt w:val="bullet"/>
      <w:lvlText w:val="•"/>
      <w:lvlJc w:val="left"/>
      <w:pPr>
        <w:ind w:left="4128" w:hanging="721"/>
      </w:pPr>
      <w:rPr>
        <w:rFonts w:hint="default"/>
        <w:lang w:val="lv-LV" w:eastAsia="en-US" w:bidi="ar-SA"/>
      </w:rPr>
    </w:lvl>
  </w:abstractNum>
  <w:abstractNum w:abstractNumId="12" w15:restartNumberingAfterBreak="0">
    <w:nsid w:val="3E836FF5"/>
    <w:multiLevelType w:val="hybridMultilevel"/>
    <w:tmpl w:val="6E66D2F0"/>
    <w:lvl w:ilvl="0" w:tplc="43B251F0">
      <w:start w:val="1"/>
      <w:numFmt w:val="upperRoman"/>
      <w:lvlText w:val="%1."/>
      <w:lvlJc w:val="left"/>
      <w:pPr>
        <w:ind w:left="1440" w:hanging="720"/>
      </w:pPr>
      <w:rPr>
        <w:rFonts w:hint="default"/>
      </w:rPr>
    </w:lvl>
    <w:lvl w:ilvl="1" w:tplc="B53C3A1C" w:tentative="1">
      <w:start w:val="1"/>
      <w:numFmt w:val="lowerLetter"/>
      <w:lvlText w:val="%2."/>
      <w:lvlJc w:val="left"/>
      <w:pPr>
        <w:ind w:left="1800" w:hanging="360"/>
      </w:pPr>
    </w:lvl>
    <w:lvl w:ilvl="2" w:tplc="94F88786" w:tentative="1">
      <w:start w:val="1"/>
      <w:numFmt w:val="lowerRoman"/>
      <w:lvlText w:val="%3."/>
      <w:lvlJc w:val="right"/>
      <w:pPr>
        <w:ind w:left="2520" w:hanging="180"/>
      </w:pPr>
    </w:lvl>
    <w:lvl w:ilvl="3" w:tplc="87D44410" w:tentative="1">
      <w:start w:val="1"/>
      <w:numFmt w:val="decimal"/>
      <w:lvlText w:val="%4."/>
      <w:lvlJc w:val="left"/>
      <w:pPr>
        <w:ind w:left="3240" w:hanging="360"/>
      </w:pPr>
    </w:lvl>
    <w:lvl w:ilvl="4" w:tplc="AF4A4D56" w:tentative="1">
      <w:start w:val="1"/>
      <w:numFmt w:val="lowerLetter"/>
      <w:lvlText w:val="%5."/>
      <w:lvlJc w:val="left"/>
      <w:pPr>
        <w:ind w:left="3960" w:hanging="360"/>
      </w:pPr>
    </w:lvl>
    <w:lvl w:ilvl="5" w:tplc="4834640C" w:tentative="1">
      <w:start w:val="1"/>
      <w:numFmt w:val="lowerRoman"/>
      <w:lvlText w:val="%6."/>
      <w:lvlJc w:val="right"/>
      <w:pPr>
        <w:ind w:left="4680" w:hanging="180"/>
      </w:pPr>
    </w:lvl>
    <w:lvl w:ilvl="6" w:tplc="7E8E8014" w:tentative="1">
      <w:start w:val="1"/>
      <w:numFmt w:val="decimal"/>
      <w:lvlText w:val="%7."/>
      <w:lvlJc w:val="left"/>
      <w:pPr>
        <w:ind w:left="5400" w:hanging="360"/>
      </w:pPr>
    </w:lvl>
    <w:lvl w:ilvl="7" w:tplc="2452D11C" w:tentative="1">
      <w:start w:val="1"/>
      <w:numFmt w:val="lowerLetter"/>
      <w:lvlText w:val="%8."/>
      <w:lvlJc w:val="left"/>
      <w:pPr>
        <w:ind w:left="6120" w:hanging="360"/>
      </w:pPr>
    </w:lvl>
    <w:lvl w:ilvl="8" w:tplc="C0AE899A" w:tentative="1">
      <w:start w:val="1"/>
      <w:numFmt w:val="lowerRoman"/>
      <w:lvlText w:val="%9."/>
      <w:lvlJc w:val="right"/>
      <w:pPr>
        <w:ind w:left="6840" w:hanging="180"/>
      </w:pPr>
    </w:lvl>
  </w:abstractNum>
  <w:abstractNum w:abstractNumId="13" w15:restartNumberingAfterBreak="0">
    <w:nsid w:val="40CE600F"/>
    <w:multiLevelType w:val="multilevel"/>
    <w:tmpl w:val="E124DEBA"/>
    <w:lvl w:ilvl="0">
      <w:start w:val="1"/>
      <w:numFmt w:val="decimal"/>
      <w:lvlText w:val="%1."/>
      <w:lvlJc w:val="left"/>
      <w:pPr>
        <w:ind w:left="502" w:hanging="360"/>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934" w:hanging="432"/>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366" w:hanging="72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580" w:hanging="720"/>
      </w:pPr>
      <w:rPr>
        <w:rFonts w:hint="default"/>
        <w:lang w:val="lv-LV" w:eastAsia="en-US" w:bidi="ar-SA"/>
      </w:rPr>
    </w:lvl>
    <w:lvl w:ilvl="4">
      <w:numFmt w:val="bullet"/>
      <w:lvlText w:val="•"/>
      <w:lvlJc w:val="left"/>
      <w:pPr>
        <w:ind w:left="2726" w:hanging="720"/>
      </w:pPr>
      <w:rPr>
        <w:rFonts w:hint="default"/>
        <w:lang w:val="lv-LV" w:eastAsia="en-US" w:bidi="ar-SA"/>
      </w:rPr>
    </w:lvl>
    <w:lvl w:ilvl="5">
      <w:numFmt w:val="bullet"/>
      <w:lvlText w:val="•"/>
      <w:lvlJc w:val="left"/>
      <w:pPr>
        <w:ind w:left="3873" w:hanging="720"/>
      </w:pPr>
      <w:rPr>
        <w:rFonts w:hint="default"/>
        <w:lang w:val="lv-LV" w:eastAsia="en-US" w:bidi="ar-SA"/>
      </w:rPr>
    </w:lvl>
    <w:lvl w:ilvl="6">
      <w:numFmt w:val="bullet"/>
      <w:lvlText w:val="•"/>
      <w:lvlJc w:val="left"/>
      <w:pPr>
        <w:ind w:left="5019" w:hanging="720"/>
      </w:pPr>
      <w:rPr>
        <w:rFonts w:hint="default"/>
        <w:lang w:val="lv-LV" w:eastAsia="en-US" w:bidi="ar-SA"/>
      </w:rPr>
    </w:lvl>
    <w:lvl w:ilvl="7">
      <w:numFmt w:val="bullet"/>
      <w:lvlText w:val="•"/>
      <w:lvlJc w:val="left"/>
      <w:pPr>
        <w:ind w:left="6166" w:hanging="720"/>
      </w:pPr>
      <w:rPr>
        <w:rFonts w:hint="default"/>
        <w:lang w:val="lv-LV" w:eastAsia="en-US" w:bidi="ar-SA"/>
      </w:rPr>
    </w:lvl>
    <w:lvl w:ilvl="8">
      <w:numFmt w:val="bullet"/>
      <w:lvlText w:val="•"/>
      <w:lvlJc w:val="left"/>
      <w:pPr>
        <w:ind w:left="7313" w:hanging="720"/>
      </w:pPr>
      <w:rPr>
        <w:rFonts w:hint="default"/>
        <w:lang w:val="lv-LV" w:eastAsia="en-US" w:bidi="ar-SA"/>
      </w:rPr>
    </w:lvl>
  </w:abstractNum>
  <w:abstractNum w:abstractNumId="14" w15:restartNumberingAfterBreak="0">
    <w:nsid w:val="4825721B"/>
    <w:multiLevelType w:val="hybridMultilevel"/>
    <w:tmpl w:val="3F868A72"/>
    <w:lvl w:ilvl="0" w:tplc="10C840DA">
      <w:start w:val="1"/>
      <w:numFmt w:val="decimal"/>
      <w:lvlText w:val="%1."/>
      <w:lvlJc w:val="left"/>
      <w:pPr>
        <w:ind w:left="1080" w:hanging="360"/>
      </w:pPr>
      <w:rPr>
        <w:rFonts w:hint="default"/>
      </w:rPr>
    </w:lvl>
    <w:lvl w:ilvl="1" w:tplc="3BE640A4" w:tentative="1">
      <w:start w:val="1"/>
      <w:numFmt w:val="lowerLetter"/>
      <w:lvlText w:val="%2."/>
      <w:lvlJc w:val="left"/>
      <w:pPr>
        <w:ind w:left="1800" w:hanging="360"/>
      </w:pPr>
    </w:lvl>
    <w:lvl w:ilvl="2" w:tplc="1FE021CE" w:tentative="1">
      <w:start w:val="1"/>
      <w:numFmt w:val="lowerRoman"/>
      <w:lvlText w:val="%3."/>
      <w:lvlJc w:val="right"/>
      <w:pPr>
        <w:ind w:left="2520" w:hanging="180"/>
      </w:pPr>
    </w:lvl>
    <w:lvl w:ilvl="3" w:tplc="4E30D55A" w:tentative="1">
      <w:start w:val="1"/>
      <w:numFmt w:val="decimal"/>
      <w:lvlText w:val="%4."/>
      <w:lvlJc w:val="left"/>
      <w:pPr>
        <w:ind w:left="3240" w:hanging="360"/>
      </w:pPr>
    </w:lvl>
    <w:lvl w:ilvl="4" w:tplc="6FF23322" w:tentative="1">
      <w:start w:val="1"/>
      <w:numFmt w:val="lowerLetter"/>
      <w:lvlText w:val="%5."/>
      <w:lvlJc w:val="left"/>
      <w:pPr>
        <w:ind w:left="3960" w:hanging="360"/>
      </w:pPr>
    </w:lvl>
    <w:lvl w:ilvl="5" w:tplc="1E66A74A" w:tentative="1">
      <w:start w:val="1"/>
      <w:numFmt w:val="lowerRoman"/>
      <w:lvlText w:val="%6."/>
      <w:lvlJc w:val="right"/>
      <w:pPr>
        <w:ind w:left="4680" w:hanging="180"/>
      </w:pPr>
    </w:lvl>
    <w:lvl w:ilvl="6" w:tplc="453A1AB0" w:tentative="1">
      <w:start w:val="1"/>
      <w:numFmt w:val="decimal"/>
      <w:lvlText w:val="%7."/>
      <w:lvlJc w:val="left"/>
      <w:pPr>
        <w:ind w:left="5400" w:hanging="360"/>
      </w:pPr>
    </w:lvl>
    <w:lvl w:ilvl="7" w:tplc="152228AE" w:tentative="1">
      <w:start w:val="1"/>
      <w:numFmt w:val="lowerLetter"/>
      <w:lvlText w:val="%8."/>
      <w:lvlJc w:val="left"/>
      <w:pPr>
        <w:ind w:left="6120" w:hanging="360"/>
      </w:pPr>
    </w:lvl>
    <w:lvl w:ilvl="8" w:tplc="FC109046" w:tentative="1">
      <w:start w:val="1"/>
      <w:numFmt w:val="lowerRoman"/>
      <w:lvlText w:val="%9."/>
      <w:lvlJc w:val="right"/>
      <w:pPr>
        <w:ind w:left="6840" w:hanging="180"/>
      </w:pPr>
    </w:lvl>
  </w:abstractNum>
  <w:abstractNum w:abstractNumId="15" w15:restartNumberingAfterBreak="0">
    <w:nsid w:val="48EC38FC"/>
    <w:multiLevelType w:val="hybridMultilevel"/>
    <w:tmpl w:val="B1048994"/>
    <w:lvl w:ilvl="0" w:tplc="20FCD2A2">
      <w:start w:val="1"/>
      <w:numFmt w:val="decimal"/>
      <w:lvlText w:val="%1."/>
      <w:lvlJc w:val="left"/>
      <w:pPr>
        <w:ind w:left="142" w:hanging="236"/>
      </w:pPr>
      <w:rPr>
        <w:rFonts w:ascii="Times New Roman" w:eastAsia="Times New Roman" w:hAnsi="Times New Roman" w:cs="Times New Roman" w:hint="default"/>
        <w:b w:val="0"/>
        <w:bCs w:val="0"/>
        <w:i w:val="0"/>
        <w:iCs w:val="0"/>
        <w:spacing w:val="0"/>
        <w:w w:val="100"/>
        <w:sz w:val="24"/>
        <w:szCs w:val="24"/>
        <w:lang w:val="lv-LV" w:eastAsia="en-US" w:bidi="ar-SA"/>
      </w:rPr>
    </w:lvl>
    <w:lvl w:ilvl="1" w:tplc="35FEB3E0">
      <w:numFmt w:val="bullet"/>
      <w:lvlText w:val="•"/>
      <w:lvlJc w:val="left"/>
      <w:pPr>
        <w:ind w:left="1086" w:hanging="236"/>
      </w:pPr>
      <w:rPr>
        <w:rFonts w:hint="default"/>
        <w:lang w:val="lv-LV" w:eastAsia="en-US" w:bidi="ar-SA"/>
      </w:rPr>
    </w:lvl>
    <w:lvl w:ilvl="2" w:tplc="1E4A4044">
      <w:numFmt w:val="bullet"/>
      <w:lvlText w:val="•"/>
      <w:lvlJc w:val="left"/>
      <w:pPr>
        <w:ind w:left="2033" w:hanging="236"/>
      </w:pPr>
      <w:rPr>
        <w:rFonts w:hint="default"/>
        <w:lang w:val="lv-LV" w:eastAsia="en-US" w:bidi="ar-SA"/>
      </w:rPr>
    </w:lvl>
    <w:lvl w:ilvl="3" w:tplc="BD807032">
      <w:numFmt w:val="bullet"/>
      <w:lvlText w:val="•"/>
      <w:lvlJc w:val="left"/>
      <w:pPr>
        <w:ind w:left="2979" w:hanging="236"/>
      </w:pPr>
      <w:rPr>
        <w:rFonts w:hint="default"/>
        <w:lang w:val="lv-LV" w:eastAsia="en-US" w:bidi="ar-SA"/>
      </w:rPr>
    </w:lvl>
    <w:lvl w:ilvl="4" w:tplc="A7A86732">
      <w:numFmt w:val="bullet"/>
      <w:lvlText w:val="•"/>
      <w:lvlJc w:val="left"/>
      <w:pPr>
        <w:ind w:left="3926" w:hanging="236"/>
      </w:pPr>
      <w:rPr>
        <w:rFonts w:hint="default"/>
        <w:lang w:val="lv-LV" w:eastAsia="en-US" w:bidi="ar-SA"/>
      </w:rPr>
    </w:lvl>
    <w:lvl w:ilvl="5" w:tplc="3FC6E47A">
      <w:numFmt w:val="bullet"/>
      <w:lvlText w:val="•"/>
      <w:lvlJc w:val="left"/>
      <w:pPr>
        <w:ind w:left="4873" w:hanging="236"/>
      </w:pPr>
      <w:rPr>
        <w:rFonts w:hint="default"/>
        <w:lang w:val="lv-LV" w:eastAsia="en-US" w:bidi="ar-SA"/>
      </w:rPr>
    </w:lvl>
    <w:lvl w:ilvl="6" w:tplc="A21EF3CA">
      <w:numFmt w:val="bullet"/>
      <w:lvlText w:val="•"/>
      <w:lvlJc w:val="left"/>
      <w:pPr>
        <w:ind w:left="5819" w:hanging="236"/>
      </w:pPr>
      <w:rPr>
        <w:rFonts w:hint="default"/>
        <w:lang w:val="lv-LV" w:eastAsia="en-US" w:bidi="ar-SA"/>
      </w:rPr>
    </w:lvl>
    <w:lvl w:ilvl="7" w:tplc="1FE4D952">
      <w:numFmt w:val="bullet"/>
      <w:lvlText w:val="•"/>
      <w:lvlJc w:val="left"/>
      <w:pPr>
        <w:ind w:left="6766" w:hanging="236"/>
      </w:pPr>
      <w:rPr>
        <w:rFonts w:hint="default"/>
        <w:lang w:val="lv-LV" w:eastAsia="en-US" w:bidi="ar-SA"/>
      </w:rPr>
    </w:lvl>
    <w:lvl w:ilvl="8" w:tplc="B79A0D2E">
      <w:numFmt w:val="bullet"/>
      <w:lvlText w:val="•"/>
      <w:lvlJc w:val="left"/>
      <w:pPr>
        <w:ind w:left="7713" w:hanging="236"/>
      </w:pPr>
      <w:rPr>
        <w:rFonts w:hint="default"/>
        <w:lang w:val="lv-LV" w:eastAsia="en-US" w:bidi="ar-SA"/>
      </w:rPr>
    </w:lvl>
  </w:abstractNum>
  <w:abstractNum w:abstractNumId="16" w15:restartNumberingAfterBreak="0">
    <w:nsid w:val="4B472D0F"/>
    <w:multiLevelType w:val="hybridMultilevel"/>
    <w:tmpl w:val="FCFC1284"/>
    <w:lvl w:ilvl="0" w:tplc="B24EEC66">
      <w:start w:val="1"/>
      <w:numFmt w:val="upperRoman"/>
      <w:lvlText w:val="%1."/>
      <w:lvlJc w:val="left"/>
      <w:pPr>
        <w:ind w:left="1080" w:hanging="720"/>
      </w:pPr>
      <w:rPr>
        <w:rFonts w:hint="default"/>
      </w:rPr>
    </w:lvl>
    <w:lvl w:ilvl="1" w:tplc="9A02B14A" w:tentative="1">
      <w:start w:val="1"/>
      <w:numFmt w:val="lowerLetter"/>
      <w:lvlText w:val="%2."/>
      <w:lvlJc w:val="left"/>
      <w:pPr>
        <w:ind w:left="1440" w:hanging="360"/>
      </w:pPr>
    </w:lvl>
    <w:lvl w:ilvl="2" w:tplc="125CD0A6" w:tentative="1">
      <w:start w:val="1"/>
      <w:numFmt w:val="lowerRoman"/>
      <w:lvlText w:val="%3."/>
      <w:lvlJc w:val="right"/>
      <w:pPr>
        <w:ind w:left="2160" w:hanging="180"/>
      </w:pPr>
    </w:lvl>
    <w:lvl w:ilvl="3" w:tplc="F3442E1C" w:tentative="1">
      <w:start w:val="1"/>
      <w:numFmt w:val="decimal"/>
      <w:lvlText w:val="%4."/>
      <w:lvlJc w:val="left"/>
      <w:pPr>
        <w:ind w:left="2880" w:hanging="360"/>
      </w:pPr>
    </w:lvl>
    <w:lvl w:ilvl="4" w:tplc="3230E94C" w:tentative="1">
      <w:start w:val="1"/>
      <w:numFmt w:val="lowerLetter"/>
      <w:lvlText w:val="%5."/>
      <w:lvlJc w:val="left"/>
      <w:pPr>
        <w:ind w:left="3600" w:hanging="360"/>
      </w:pPr>
    </w:lvl>
    <w:lvl w:ilvl="5" w:tplc="B7A82414" w:tentative="1">
      <w:start w:val="1"/>
      <w:numFmt w:val="lowerRoman"/>
      <w:lvlText w:val="%6."/>
      <w:lvlJc w:val="right"/>
      <w:pPr>
        <w:ind w:left="4320" w:hanging="180"/>
      </w:pPr>
    </w:lvl>
    <w:lvl w:ilvl="6" w:tplc="5558A786" w:tentative="1">
      <w:start w:val="1"/>
      <w:numFmt w:val="decimal"/>
      <w:lvlText w:val="%7."/>
      <w:lvlJc w:val="left"/>
      <w:pPr>
        <w:ind w:left="5040" w:hanging="360"/>
      </w:pPr>
    </w:lvl>
    <w:lvl w:ilvl="7" w:tplc="3850AFD4" w:tentative="1">
      <w:start w:val="1"/>
      <w:numFmt w:val="lowerLetter"/>
      <w:lvlText w:val="%8."/>
      <w:lvlJc w:val="left"/>
      <w:pPr>
        <w:ind w:left="5760" w:hanging="360"/>
      </w:pPr>
    </w:lvl>
    <w:lvl w:ilvl="8" w:tplc="F4AC1092" w:tentative="1">
      <w:start w:val="1"/>
      <w:numFmt w:val="lowerRoman"/>
      <w:lvlText w:val="%9."/>
      <w:lvlJc w:val="right"/>
      <w:pPr>
        <w:ind w:left="6480" w:hanging="180"/>
      </w:pPr>
    </w:lvl>
  </w:abstractNum>
  <w:abstractNum w:abstractNumId="17" w15:restartNumberingAfterBreak="0">
    <w:nsid w:val="4C477C54"/>
    <w:multiLevelType w:val="hybridMultilevel"/>
    <w:tmpl w:val="BF64F40C"/>
    <w:lvl w:ilvl="0" w:tplc="CF683E12">
      <w:start w:val="1"/>
      <w:numFmt w:val="decimal"/>
      <w:lvlText w:val="%1."/>
      <w:lvlJc w:val="left"/>
      <w:pPr>
        <w:ind w:left="720" w:hanging="360"/>
      </w:pPr>
      <w:rPr>
        <w:rFonts w:hint="default"/>
      </w:rPr>
    </w:lvl>
    <w:lvl w:ilvl="1" w:tplc="BC8494E8" w:tentative="1">
      <w:start w:val="1"/>
      <w:numFmt w:val="lowerLetter"/>
      <w:lvlText w:val="%2."/>
      <w:lvlJc w:val="left"/>
      <w:pPr>
        <w:ind w:left="1440" w:hanging="360"/>
      </w:pPr>
    </w:lvl>
    <w:lvl w:ilvl="2" w:tplc="FE42B96E" w:tentative="1">
      <w:start w:val="1"/>
      <w:numFmt w:val="lowerRoman"/>
      <w:lvlText w:val="%3."/>
      <w:lvlJc w:val="right"/>
      <w:pPr>
        <w:ind w:left="2160" w:hanging="180"/>
      </w:pPr>
    </w:lvl>
    <w:lvl w:ilvl="3" w:tplc="46325CEC" w:tentative="1">
      <w:start w:val="1"/>
      <w:numFmt w:val="decimal"/>
      <w:lvlText w:val="%4."/>
      <w:lvlJc w:val="left"/>
      <w:pPr>
        <w:ind w:left="2880" w:hanging="360"/>
      </w:pPr>
    </w:lvl>
    <w:lvl w:ilvl="4" w:tplc="40EAD3E6" w:tentative="1">
      <w:start w:val="1"/>
      <w:numFmt w:val="lowerLetter"/>
      <w:lvlText w:val="%5."/>
      <w:lvlJc w:val="left"/>
      <w:pPr>
        <w:ind w:left="3600" w:hanging="360"/>
      </w:pPr>
    </w:lvl>
    <w:lvl w:ilvl="5" w:tplc="A89C01D6" w:tentative="1">
      <w:start w:val="1"/>
      <w:numFmt w:val="lowerRoman"/>
      <w:lvlText w:val="%6."/>
      <w:lvlJc w:val="right"/>
      <w:pPr>
        <w:ind w:left="4320" w:hanging="180"/>
      </w:pPr>
    </w:lvl>
    <w:lvl w:ilvl="6" w:tplc="BED229FC" w:tentative="1">
      <w:start w:val="1"/>
      <w:numFmt w:val="decimal"/>
      <w:lvlText w:val="%7."/>
      <w:lvlJc w:val="left"/>
      <w:pPr>
        <w:ind w:left="5040" w:hanging="360"/>
      </w:pPr>
    </w:lvl>
    <w:lvl w:ilvl="7" w:tplc="F45C0C10" w:tentative="1">
      <w:start w:val="1"/>
      <w:numFmt w:val="lowerLetter"/>
      <w:lvlText w:val="%8."/>
      <w:lvlJc w:val="left"/>
      <w:pPr>
        <w:ind w:left="5760" w:hanging="360"/>
      </w:pPr>
    </w:lvl>
    <w:lvl w:ilvl="8" w:tplc="2592D820" w:tentative="1">
      <w:start w:val="1"/>
      <w:numFmt w:val="lowerRoman"/>
      <w:lvlText w:val="%9."/>
      <w:lvlJc w:val="right"/>
      <w:pPr>
        <w:ind w:left="6480" w:hanging="180"/>
      </w:pPr>
    </w:lvl>
  </w:abstractNum>
  <w:abstractNum w:abstractNumId="18" w15:restartNumberingAfterBreak="0">
    <w:nsid w:val="4F66539E"/>
    <w:multiLevelType w:val="hybridMultilevel"/>
    <w:tmpl w:val="24E8496A"/>
    <w:lvl w:ilvl="0" w:tplc="EFA2AC42">
      <w:numFmt w:val="bullet"/>
      <w:lvlText w:val="-"/>
      <w:lvlJc w:val="left"/>
      <w:pPr>
        <w:ind w:left="142" w:hanging="200"/>
      </w:pPr>
      <w:rPr>
        <w:rFonts w:ascii="Times New Roman" w:eastAsia="Times New Roman" w:hAnsi="Times New Roman" w:cs="Times New Roman" w:hint="default"/>
        <w:b w:val="0"/>
        <w:bCs w:val="0"/>
        <w:i w:val="0"/>
        <w:iCs w:val="0"/>
        <w:spacing w:val="0"/>
        <w:w w:val="100"/>
        <w:sz w:val="24"/>
        <w:szCs w:val="24"/>
        <w:lang w:val="lv-LV" w:eastAsia="en-US" w:bidi="ar-SA"/>
      </w:rPr>
    </w:lvl>
    <w:lvl w:ilvl="1" w:tplc="1542FD9E">
      <w:numFmt w:val="bullet"/>
      <w:lvlText w:val="•"/>
      <w:lvlJc w:val="left"/>
      <w:pPr>
        <w:ind w:left="1086" w:hanging="200"/>
      </w:pPr>
      <w:rPr>
        <w:rFonts w:hint="default"/>
        <w:lang w:val="lv-LV" w:eastAsia="en-US" w:bidi="ar-SA"/>
      </w:rPr>
    </w:lvl>
    <w:lvl w:ilvl="2" w:tplc="5D5AC2EC">
      <w:numFmt w:val="bullet"/>
      <w:lvlText w:val="•"/>
      <w:lvlJc w:val="left"/>
      <w:pPr>
        <w:ind w:left="2033" w:hanging="200"/>
      </w:pPr>
      <w:rPr>
        <w:rFonts w:hint="default"/>
        <w:lang w:val="lv-LV" w:eastAsia="en-US" w:bidi="ar-SA"/>
      </w:rPr>
    </w:lvl>
    <w:lvl w:ilvl="3" w:tplc="742A0CE4">
      <w:numFmt w:val="bullet"/>
      <w:lvlText w:val="•"/>
      <w:lvlJc w:val="left"/>
      <w:pPr>
        <w:ind w:left="2979" w:hanging="200"/>
      </w:pPr>
      <w:rPr>
        <w:rFonts w:hint="default"/>
        <w:lang w:val="lv-LV" w:eastAsia="en-US" w:bidi="ar-SA"/>
      </w:rPr>
    </w:lvl>
    <w:lvl w:ilvl="4" w:tplc="D5A49762">
      <w:numFmt w:val="bullet"/>
      <w:lvlText w:val="•"/>
      <w:lvlJc w:val="left"/>
      <w:pPr>
        <w:ind w:left="3926" w:hanging="200"/>
      </w:pPr>
      <w:rPr>
        <w:rFonts w:hint="default"/>
        <w:lang w:val="lv-LV" w:eastAsia="en-US" w:bidi="ar-SA"/>
      </w:rPr>
    </w:lvl>
    <w:lvl w:ilvl="5" w:tplc="F7E0122C">
      <w:numFmt w:val="bullet"/>
      <w:lvlText w:val="•"/>
      <w:lvlJc w:val="left"/>
      <w:pPr>
        <w:ind w:left="4873" w:hanging="200"/>
      </w:pPr>
      <w:rPr>
        <w:rFonts w:hint="default"/>
        <w:lang w:val="lv-LV" w:eastAsia="en-US" w:bidi="ar-SA"/>
      </w:rPr>
    </w:lvl>
    <w:lvl w:ilvl="6" w:tplc="9D3C85DA">
      <w:numFmt w:val="bullet"/>
      <w:lvlText w:val="•"/>
      <w:lvlJc w:val="left"/>
      <w:pPr>
        <w:ind w:left="5819" w:hanging="200"/>
      </w:pPr>
      <w:rPr>
        <w:rFonts w:hint="default"/>
        <w:lang w:val="lv-LV" w:eastAsia="en-US" w:bidi="ar-SA"/>
      </w:rPr>
    </w:lvl>
    <w:lvl w:ilvl="7" w:tplc="8D5EC610">
      <w:numFmt w:val="bullet"/>
      <w:lvlText w:val="•"/>
      <w:lvlJc w:val="left"/>
      <w:pPr>
        <w:ind w:left="6766" w:hanging="200"/>
      </w:pPr>
      <w:rPr>
        <w:rFonts w:hint="default"/>
        <w:lang w:val="lv-LV" w:eastAsia="en-US" w:bidi="ar-SA"/>
      </w:rPr>
    </w:lvl>
    <w:lvl w:ilvl="8" w:tplc="D4E4D3B4">
      <w:numFmt w:val="bullet"/>
      <w:lvlText w:val="•"/>
      <w:lvlJc w:val="left"/>
      <w:pPr>
        <w:ind w:left="7713" w:hanging="200"/>
      </w:pPr>
      <w:rPr>
        <w:rFonts w:hint="default"/>
        <w:lang w:val="lv-LV" w:eastAsia="en-US" w:bidi="ar-SA"/>
      </w:rPr>
    </w:lvl>
  </w:abstractNum>
  <w:abstractNum w:abstractNumId="19" w15:restartNumberingAfterBreak="0">
    <w:nsid w:val="4FCA324A"/>
    <w:multiLevelType w:val="multilevel"/>
    <w:tmpl w:val="F4E81D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C12708A"/>
    <w:multiLevelType w:val="hybridMultilevel"/>
    <w:tmpl w:val="41084940"/>
    <w:lvl w:ilvl="0" w:tplc="C6682ED0">
      <w:start w:val="1"/>
      <w:numFmt w:val="decimal"/>
      <w:lvlText w:val="%1."/>
      <w:lvlJc w:val="left"/>
      <w:pPr>
        <w:ind w:left="8495" w:hanging="240"/>
      </w:pPr>
      <w:rPr>
        <w:rFonts w:ascii="Times New Roman" w:eastAsia="Times New Roman" w:hAnsi="Times New Roman" w:cs="Times New Roman" w:hint="default"/>
        <w:b/>
        <w:bCs/>
        <w:i w:val="0"/>
        <w:iCs w:val="0"/>
        <w:spacing w:val="0"/>
        <w:w w:val="100"/>
        <w:sz w:val="24"/>
        <w:szCs w:val="24"/>
        <w:lang w:val="lv-LV" w:eastAsia="en-US" w:bidi="ar-SA"/>
      </w:rPr>
    </w:lvl>
    <w:lvl w:ilvl="1" w:tplc="397000FA">
      <w:numFmt w:val="bullet"/>
      <w:lvlText w:val="•"/>
      <w:lvlJc w:val="left"/>
      <w:pPr>
        <w:ind w:left="8610" w:hanging="240"/>
      </w:pPr>
      <w:rPr>
        <w:rFonts w:hint="default"/>
        <w:lang w:val="lv-LV" w:eastAsia="en-US" w:bidi="ar-SA"/>
      </w:rPr>
    </w:lvl>
    <w:lvl w:ilvl="2" w:tplc="DEAE650C">
      <w:numFmt w:val="bullet"/>
      <w:lvlText w:val="•"/>
      <w:lvlJc w:val="left"/>
      <w:pPr>
        <w:ind w:left="8721" w:hanging="240"/>
      </w:pPr>
      <w:rPr>
        <w:rFonts w:hint="default"/>
        <w:lang w:val="lv-LV" w:eastAsia="en-US" w:bidi="ar-SA"/>
      </w:rPr>
    </w:lvl>
    <w:lvl w:ilvl="3" w:tplc="07DCE9BA">
      <w:numFmt w:val="bullet"/>
      <w:lvlText w:val="•"/>
      <w:lvlJc w:val="left"/>
      <w:pPr>
        <w:ind w:left="8831" w:hanging="240"/>
      </w:pPr>
      <w:rPr>
        <w:rFonts w:hint="default"/>
        <w:lang w:val="lv-LV" w:eastAsia="en-US" w:bidi="ar-SA"/>
      </w:rPr>
    </w:lvl>
    <w:lvl w:ilvl="4" w:tplc="0E46166E">
      <w:numFmt w:val="bullet"/>
      <w:lvlText w:val="•"/>
      <w:lvlJc w:val="left"/>
      <w:pPr>
        <w:ind w:left="8942" w:hanging="240"/>
      </w:pPr>
      <w:rPr>
        <w:rFonts w:hint="default"/>
        <w:lang w:val="lv-LV" w:eastAsia="en-US" w:bidi="ar-SA"/>
      </w:rPr>
    </w:lvl>
    <w:lvl w:ilvl="5" w:tplc="C3CE3492">
      <w:numFmt w:val="bullet"/>
      <w:lvlText w:val="•"/>
      <w:lvlJc w:val="left"/>
      <w:pPr>
        <w:ind w:left="9053" w:hanging="240"/>
      </w:pPr>
      <w:rPr>
        <w:rFonts w:hint="default"/>
        <w:lang w:val="lv-LV" w:eastAsia="en-US" w:bidi="ar-SA"/>
      </w:rPr>
    </w:lvl>
    <w:lvl w:ilvl="6" w:tplc="35BCB3FC">
      <w:numFmt w:val="bullet"/>
      <w:lvlText w:val="•"/>
      <w:lvlJc w:val="left"/>
      <w:pPr>
        <w:ind w:left="9163" w:hanging="240"/>
      </w:pPr>
      <w:rPr>
        <w:rFonts w:hint="default"/>
        <w:lang w:val="lv-LV" w:eastAsia="en-US" w:bidi="ar-SA"/>
      </w:rPr>
    </w:lvl>
    <w:lvl w:ilvl="7" w:tplc="6C08FDEC">
      <w:numFmt w:val="bullet"/>
      <w:lvlText w:val="•"/>
      <w:lvlJc w:val="left"/>
      <w:pPr>
        <w:ind w:left="9274" w:hanging="240"/>
      </w:pPr>
      <w:rPr>
        <w:rFonts w:hint="default"/>
        <w:lang w:val="lv-LV" w:eastAsia="en-US" w:bidi="ar-SA"/>
      </w:rPr>
    </w:lvl>
    <w:lvl w:ilvl="8" w:tplc="FDDEBC8A">
      <w:numFmt w:val="bullet"/>
      <w:lvlText w:val="•"/>
      <w:lvlJc w:val="left"/>
      <w:pPr>
        <w:ind w:left="9385" w:hanging="240"/>
      </w:pPr>
      <w:rPr>
        <w:rFonts w:hint="default"/>
        <w:lang w:val="lv-LV" w:eastAsia="en-US" w:bidi="ar-SA"/>
      </w:rPr>
    </w:lvl>
  </w:abstractNum>
  <w:abstractNum w:abstractNumId="21" w15:restartNumberingAfterBreak="0">
    <w:nsid w:val="5D3501CD"/>
    <w:multiLevelType w:val="hybridMultilevel"/>
    <w:tmpl w:val="9E92E9C6"/>
    <w:lvl w:ilvl="0" w:tplc="FB0A50E4">
      <w:start w:val="1"/>
      <w:numFmt w:val="upperRoman"/>
      <w:lvlText w:val="%1."/>
      <w:lvlJc w:val="left"/>
      <w:pPr>
        <w:ind w:left="3665" w:hanging="720"/>
        <w:jc w:val="right"/>
      </w:pPr>
      <w:rPr>
        <w:rFonts w:ascii="Times New Roman" w:eastAsia="Times New Roman" w:hAnsi="Times New Roman" w:cs="Times New Roman" w:hint="default"/>
        <w:b/>
        <w:bCs/>
        <w:i w:val="0"/>
        <w:iCs w:val="0"/>
        <w:spacing w:val="0"/>
        <w:w w:val="100"/>
        <w:sz w:val="28"/>
        <w:szCs w:val="28"/>
        <w:lang w:val="lv-LV" w:eastAsia="en-US" w:bidi="ar-SA"/>
      </w:rPr>
    </w:lvl>
    <w:lvl w:ilvl="1" w:tplc="9ACADD44">
      <w:numFmt w:val="bullet"/>
      <w:lvlText w:val="•"/>
      <w:lvlJc w:val="left"/>
      <w:pPr>
        <w:ind w:left="4254" w:hanging="720"/>
      </w:pPr>
      <w:rPr>
        <w:rFonts w:hint="default"/>
        <w:lang w:val="lv-LV" w:eastAsia="en-US" w:bidi="ar-SA"/>
      </w:rPr>
    </w:lvl>
    <w:lvl w:ilvl="2" w:tplc="0D0A9CB8">
      <w:numFmt w:val="bullet"/>
      <w:lvlText w:val="•"/>
      <w:lvlJc w:val="left"/>
      <w:pPr>
        <w:ind w:left="4849" w:hanging="720"/>
      </w:pPr>
      <w:rPr>
        <w:rFonts w:hint="default"/>
        <w:lang w:val="lv-LV" w:eastAsia="en-US" w:bidi="ar-SA"/>
      </w:rPr>
    </w:lvl>
    <w:lvl w:ilvl="3" w:tplc="D8B66064">
      <w:numFmt w:val="bullet"/>
      <w:lvlText w:val="•"/>
      <w:lvlJc w:val="left"/>
      <w:pPr>
        <w:ind w:left="5443" w:hanging="720"/>
      </w:pPr>
      <w:rPr>
        <w:rFonts w:hint="default"/>
        <w:lang w:val="lv-LV" w:eastAsia="en-US" w:bidi="ar-SA"/>
      </w:rPr>
    </w:lvl>
    <w:lvl w:ilvl="4" w:tplc="6660D482">
      <w:numFmt w:val="bullet"/>
      <w:lvlText w:val="•"/>
      <w:lvlJc w:val="left"/>
      <w:pPr>
        <w:ind w:left="6038" w:hanging="720"/>
      </w:pPr>
      <w:rPr>
        <w:rFonts w:hint="default"/>
        <w:lang w:val="lv-LV" w:eastAsia="en-US" w:bidi="ar-SA"/>
      </w:rPr>
    </w:lvl>
    <w:lvl w:ilvl="5" w:tplc="16AC1CE8">
      <w:numFmt w:val="bullet"/>
      <w:lvlText w:val="•"/>
      <w:lvlJc w:val="left"/>
      <w:pPr>
        <w:ind w:left="6633" w:hanging="720"/>
      </w:pPr>
      <w:rPr>
        <w:rFonts w:hint="default"/>
        <w:lang w:val="lv-LV" w:eastAsia="en-US" w:bidi="ar-SA"/>
      </w:rPr>
    </w:lvl>
    <w:lvl w:ilvl="6" w:tplc="34E48736">
      <w:numFmt w:val="bullet"/>
      <w:lvlText w:val="•"/>
      <w:lvlJc w:val="left"/>
      <w:pPr>
        <w:ind w:left="7227" w:hanging="720"/>
      </w:pPr>
      <w:rPr>
        <w:rFonts w:hint="default"/>
        <w:lang w:val="lv-LV" w:eastAsia="en-US" w:bidi="ar-SA"/>
      </w:rPr>
    </w:lvl>
    <w:lvl w:ilvl="7" w:tplc="A17A5BD6">
      <w:numFmt w:val="bullet"/>
      <w:lvlText w:val="•"/>
      <w:lvlJc w:val="left"/>
      <w:pPr>
        <w:ind w:left="7822" w:hanging="720"/>
      </w:pPr>
      <w:rPr>
        <w:rFonts w:hint="default"/>
        <w:lang w:val="lv-LV" w:eastAsia="en-US" w:bidi="ar-SA"/>
      </w:rPr>
    </w:lvl>
    <w:lvl w:ilvl="8" w:tplc="A386BBAC">
      <w:numFmt w:val="bullet"/>
      <w:lvlText w:val="•"/>
      <w:lvlJc w:val="left"/>
      <w:pPr>
        <w:ind w:left="8417" w:hanging="720"/>
      </w:pPr>
      <w:rPr>
        <w:rFonts w:hint="default"/>
        <w:lang w:val="lv-LV" w:eastAsia="en-US" w:bidi="ar-SA"/>
      </w:rPr>
    </w:lvl>
  </w:abstractNum>
  <w:abstractNum w:abstractNumId="22" w15:restartNumberingAfterBreak="0">
    <w:nsid w:val="71911144"/>
    <w:multiLevelType w:val="hybridMultilevel"/>
    <w:tmpl w:val="B71C1A7C"/>
    <w:lvl w:ilvl="0" w:tplc="5F34E012">
      <w:start w:val="1"/>
      <w:numFmt w:val="decimal"/>
      <w:lvlText w:val="%1."/>
      <w:lvlJc w:val="left"/>
      <w:pPr>
        <w:ind w:left="720" w:hanging="360"/>
      </w:pPr>
      <w:rPr>
        <w:rFonts w:hint="default"/>
      </w:rPr>
    </w:lvl>
    <w:lvl w:ilvl="1" w:tplc="D5861DEA" w:tentative="1">
      <w:start w:val="1"/>
      <w:numFmt w:val="lowerLetter"/>
      <w:lvlText w:val="%2."/>
      <w:lvlJc w:val="left"/>
      <w:pPr>
        <w:ind w:left="1440" w:hanging="360"/>
      </w:pPr>
    </w:lvl>
    <w:lvl w:ilvl="2" w:tplc="16DAEF1C" w:tentative="1">
      <w:start w:val="1"/>
      <w:numFmt w:val="lowerRoman"/>
      <w:lvlText w:val="%3."/>
      <w:lvlJc w:val="right"/>
      <w:pPr>
        <w:ind w:left="2160" w:hanging="180"/>
      </w:pPr>
    </w:lvl>
    <w:lvl w:ilvl="3" w:tplc="912812D6" w:tentative="1">
      <w:start w:val="1"/>
      <w:numFmt w:val="decimal"/>
      <w:lvlText w:val="%4."/>
      <w:lvlJc w:val="left"/>
      <w:pPr>
        <w:ind w:left="2880" w:hanging="360"/>
      </w:pPr>
    </w:lvl>
    <w:lvl w:ilvl="4" w:tplc="DC900736" w:tentative="1">
      <w:start w:val="1"/>
      <w:numFmt w:val="lowerLetter"/>
      <w:lvlText w:val="%5."/>
      <w:lvlJc w:val="left"/>
      <w:pPr>
        <w:ind w:left="3600" w:hanging="360"/>
      </w:pPr>
    </w:lvl>
    <w:lvl w:ilvl="5" w:tplc="F3EC4E7E" w:tentative="1">
      <w:start w:val="1"/>
      <w:numFmt w:val="lowerRoman"/>
      <w:lvlText w:val="%6."/>
      <w:lvlJc w:val="right"/>
      <w:pPr>
        <w:ind w:left="4320" w:hanging="180"/>
      </w:pPr>
    </w:lvl>
    <w:lvl w:ilvl="6" w:tplc="885E14B2" w:tentative="1">
      <w:start w:val="1"/>
      <w:numFmt w:val="decimal"/>
      <w:lvlText w:val="%7."/>
      <w:lvlJc w:val="left"/>
      <w:pPr>
        <w:ind w:left="5040" w:hanging="360"/>
      </w:pPr>
    </w:lvl>
    <w:lvl w:ilvl="7" w:tplc="54442856" w:tentative="1">
      <w:start w:val="1"/>
      <w:numFmt w:val="lowerLetter"/>
      <w:lvlText w:val="%8."/>
      <w:lvlJc w:val="left"/>
      <w:pPr>
        <w:ind w:left="5760" w:hanging="360"/>
      </w:pPr>
    </w:lvl>
    <w:lvl w:ilvl="8" w:tplc="DD524B44" w:tentative="1">
      <w:start w:val="1"/>
      <w:numFmt w:val="lowerRoman"/>
      <w:lvlText w:val="%9."/>
      <w:lvlJc w:val="right"/>
      <w:pPr>
        <w:ind w:left="6480" w:hanging="180"/>
      </w:pPr>
    </w:lvl>
  </w:abstractNum>
  <w:abstractNum w:abstractNumId="23" w15:restartNumberingAfterBreak="0">
    <w:nsid w:val="7816481A"/>
    <w:multiLevelType w:val="hybridMultilevel"/>
    <w:tmpl w:val="9CD40666"/>
    <w:lvl w:ilvl="0" w:tplc="27A43766">
      <w:start w:val="1"/>
      <w:numFmt w:val="lowerLetter"/>
      <w:lvlText w:val="%1."/>
      <w:lvlJc w:val="left"/>
      <w:pPr>
        <w:ind w:left="828" w:hanging="360"/>
      </w:pPr>
      <w:rPr>
        <w:rFonts w:ascii="Times New Roman" w:eastAsia="Times New Roman" w:hAnsi="Times New Roman" w:cs="Times New Roman" w:hint="default"/>
        <w:b w:val="0"/>
        <w:bCs w:val="0"/>
        <w:i w:val="0"/>
        <w:iCs w:val="0"/>
        <w:spacing w:val="0"/>
        <w:w w:val="100"/>
        <w:sz w:val="22"/>
        <w:szCs w:val="22"/>
        <w:lang w:val="lv-LV" w:eastAsia="en-US" w:bidi="ar-SA"/>
      </w:rPr>
    </w:lvl>
    <w:lvl w:ilvl="1" w:tplc="A9767DA6">
      <w:numFmt w:val="bullet"/>
      <w:lvlText w:val="•"/>
      <w:lvlJc w:val="left"/>
      <w:pPr>
        <w:ind w:left="1233" w:hanging="360"/>
      </w:pPr>
      <w:rPr>
        <w:rFonts w:hint="default"/>
        <w:lang w:val="lv-LV" w:eastAsia="en-US" w:bidi="ar-SA"/>
      </w:rPr>
    </w:lvl>
    <w:lvl w:ilvl="2" w:tplc="BCAA7A7E">
      <w:numFmt w:val="bullet"/>
      <w:lvlText w:val="•"/>
      <w:lvlJc w:val="left"/>
      <w:pPr>
        <w:ind w:left="1647" w:hanging="360"/>
      </w:pPr>
      <w:rPr>
        <w:rFonts w:hint="default"/>
        <w:lang w:val="lv-LV" w:eastAsia="en-US" w:bidi="ar-SA"/>
      </w:rPr>
    </w:lvl>
    <w:lvl w:ilvl="3" w:tplc="C89A6130">
      <w:numFmt w:val="bullet"/>
      <w:lvlText w:val="•"/>
      <w:lvlJc w:val="left"/>
      <w:pPr>
        <w:ind w:left="2060" w:hanging="360"/>
      </w:pPr>
      <w:rPr>
        <w:rFonts w:hint="default"/>
        <w:lang w:val="lv-LV" w:eastAsia="en-US" w:bidi="ar-SA"/>
      </w:rPr>
    </w:lvl>
    <w:lvl w:ilvl="4" w:tplc="FE3E5D06">
      <w:numFmt w:val="bullet"/>
      <w:lvlText w:val="•"/>
      <w:lvlJc w:val="left"/>
      <w:pPr>
        <w:ind w:left="2474" w:hanging="360"/>
      </w:pPr>
      <w:rPr>
        <w:rFonts w:hint="default"/>
        <w:lang w:val="lv-LV" w:eastAsia="en-US" w:bidi="ar-SA"/>
      </w:rPr>
    </w:lvl>
    <w:lvl w:ilvl="5" w:tplc="2696D58C">
      <w:numFmt w:val="bullet"/>
      <w:lvlText w:val="•"/>
      <w:lvlJc w:val="left"/>
      <w:pPr>
        <w:ind w:left="2888" w:hanging="360"/>
      </w:pPr>
      <w:rPr>
        <w:rFonts w:hint="default"/>
        <w:lang w:val="lv-LV" w:eastAsia="en-US" w:bidi="ar-SA"/>
      </w:rPr>
    </w:lvl>
    <w:lvl w:ilvl="6" w:tplc="E36C2EFE">
      <w:numFmt w:val="bullet"/>
      <w:lvlText w:val="•"/>
      <w:lvlJc w:val="left"/>
      <w:pPr>
        <w:ind w:left="3301" w:hanging="360"/>
      </w:pPr>
      <w:rPr>
        <w:rFonts w:hint="default"/>
        <w:lang w:val="lv-LV" w:eastAsia="en-US" w:bidi="ar-SA"/>
      </w:rPr>
    </w:lvl>
    <w:lvl w:ilvl="7" w:tplc="269CA87A">
      <w:numFmt w:val="bullet"/>
      <w:lvlText w:val="•"/>
      <w:lvlJc w:val="left"/>
      <w:pPr>
        <w:ind w:left="3715" w:hanging="360"/>
      </w:pPr>
      <w:rPr>
        <w:rFonts w:hint="default"/>
        <w:lang w:val="lv-LV" w:eastAsia="en-US" w:bidi="ar-SA"/>
      </w:rPr>
    </w:lvl>
    <w:lvl w:ilvl="8" w:tplc="DB806E3A">
      <w:numFmt w:val="bullet"/>
      <w:lvlText w:val="•"/>
      <w:lvlJc w:val="left"/>
      <w:pPr>
        <w:ind w:left="4128" w:hanging="360"/>
      </w:pPr>
      <w:rPr>
        <w:rFonts w:hint="default"/>
        <w:lang w:val="lv-LV" w:eastAsia="en-US" w:bidi="ar-SA"/>
      </w:rPr>
    </w:lvl>
  </w:abstractNum>
  <w:abstractNum w:abstractNumId="24" w15:restartNumberingAfterBreak="0">
    <w:nsid w:val="7B6179D0"/>
    <w:multiLevelType w:val="hybridMultilevel"/>
    <w:tmpl w:val="552AAAA8"/>
    <w:lvl w:ilvl="0" w:tplc="7F00C238">
      <w:start w:val="1"/>
      <w:numFmt w:val="decimal"/>
      <w:lvlText w:val="%1."/>
      <w:lvlJc w:val="left"/>
      <w:pPr>
        <w:ind w:left="720" w:hanging="360"/>
      </w:pPr>
      <w:rPr>
        <w:sz w:val="18"/>
        <w:szCs w:val="18"/>
      </w:rPr>
    </w:lvl>
    <w:lvl w:ilvl="1" w:tplc="64CA1590" w:tentative="1">
      <w:start w:val="1"/>
      <w:numFmt w:val="lowerLetter"/>
      <w:lvlText w:val="%2."/>
      <w:lvlJc w:val="left"/>
      <w:pPr>
        <w:ind w:left="1440" w:hanging="360"/>
      </w:pPr>
    </w:lvl>
    <w:lvl w:ilvl="2" w:tplc="8A24FFD0" w:tentative="1">
      <w:start w:val="1"/>
      <w:numFmt w:val="lowerRoman"/>
      <w:lvlText w:val="%3."/>
      <w:lvlJc w:val="right"/>
      <w:pPr>
        <w:ind w:left="2160" w:hanging="180"/>
      </w:pPr>
    </w:lvl>
    <w:lvl w:ilvl="3" w:tplc="533EDDCA" w:tentative="1">
      <w:start w:val="1"/>
      <w:numFmt w:val="decimal"/>
      <w:lvlText w:val="%4."/>
      <w:lvlJc w:val="left"/>
      <w:pPr>
        <w:ind w:left="2880" w:hanging="360"/>
      </w:pPr>
    </w:lvl>
    <w:lvl w:ilvl="4" w:tplc="2ACE7C30" w:tentative="1">
      <w:start w:val="1"/>
      <w:numFmt w:val="lowerLetter"/>
      <w:lvlText w:val="%5."/>
      <w:lvlJc w:val="left"/>
      <w:pPr>
        <w:ind w:left="3600" w:hanging="360"/>
      </w:pPr>
    </w:lvl>
    <w:lvl w:ilvl="5" w:tplc="9CF27D24" w:tentative="1">
      <w:start w:val="1"/>
      <w:numFmt w:val="lowerRoman"/>
      <w:lvlText w:val="%6."/>
      <w:lvlJc w:val="right"/>
      <w:pPr>
        <w:ind w:left="4320" w:hanging="180"/>
      </w:pPr>
    </w:lvl>
    <w:lvl w:ilvl="6" w:tplc="2AC04CD8" w:tentative="1">
      <w:start w:val="1"/>
      <w:numFmt w:val="decimal"/>
      <w:lvlText w:val="%7."/>
      <w:lvlJc w:val="left"/>
      <w:pPr>
        <w:ind w:left="5040" w:hanging="360"/>
      </w:pPr>
    </w:lvl>
    <w:lvl w:ilvl="7" w:tplc="5026554C" w:tentative="1">
      <w:start w:val="1"/>
      <w:numFmt w:val="lowerLetter"/>
      <w:lvlText w:val="%8."/>
      <w:lvlJc w:val="left"/>
      <w:pPr>
        <w:ind w:left="5760" w:hanging="360"/>
      </w:pPr>
    </w:lvl>
    <w:lvl w:ilvl="8" w:tplc="D3FE5198" w:tentative="1">
      <w:start w:val="1"/>
      <w:numFmt w:val="lowerRoman"/>
      <w:lvlText w:val="%9."/>
      <w:lvlJc w:val="right"/>
      <w:pPr>
        <w:ind w:left="6480" w:hanging="180"/>
      </w:pPr>
    </w:lvl>
  </w:abstractNum>
  <w:abstractNum w:abstractNumId="25" w15:restartNumberingAfterBreak="0">
    <w:nsid w:val="7D4C2B02"/>
    <w:multiLevelType w:val="hybridMultilevel"/>
    <w:tmpl w:val="650613B4"/>
    <w:lvl w:ilvl="0" w:tplc="2334C9FE">
      <w:start w:val="1"/>
      <w:numFmt w:val="lowerLetter"/>
      <w:lvlText w:val="%1)"/>
      <w:lvlJc w:val="left"/>
      <w:pPr>
        <w:ind w:left="889" w:hanging="246"/>
      </w:pPr>
      <w:rPr>
        <w:rFonts w:ascii="Times New Roman" w:eastAsia="Times New Roman" w:hAnsi="Times New Roman" w:cs="Times New Roman" w:hint="default"/>
        <w:b w:val="0"/>
        <w:bCs w:val="0"/>
        <w:i w:val="0"/>
        <w:iCs w:val="0"/>
        <w:spacing w:val="-1"/>
        <w:w w:val="100"/>
        <w:sz w:val="24"/>
        <w:szCs w:val="24"/>
        <w:lang w:val="lv-LV" w:eastAsia="en-US" w:bidi="ar-SA"/>
      </w:rPr>
    </w:lvl>
    <w:lvl w:ilvl="1" w:tplc="A4A4CD68">
      <w:numFmt w:val="bullet"/>
      <w:lvlText w:val="•"/>
      <w:lvlJc w:val="left"/>
      <w:pPr>
        <w:ind w:left="1752" w:hanging="246"/>
      </w:pPr>
      <w:rPr>
        <w:rFonts w:hint="default"/>
        <w:lang w:val="lv-LV" w:eastAsia="en-US" w:bidi="ar-SA"/>
      </w:rPr>
    </w:lvl>
    <w:lvl w:ilvl="2" w:tplc="A9B61B92">
      <w:numFmt w:val="bullet"/>
      <w:lvlText w:val="•"/>
      <w:lvlJc w:val="left"/>
      <w:pPr>
        <w:ind w:left="2625" w:hanging="246"/>
      </w:pPr>
      <w:rPr>
        <w:rFonts w:hint="default"/>
        <w:lang w:val="lv-LV" w:eastAsia="en-US" w:bidi="ar-SA"/>
      </w:rPr>
    </w:lvl>
    <w:lvl w:ilvl="3" w:tplc="1486C732">
      <w:numFmt w:val="bullet"/>
      <w:lvlText w:val="•"/>
      <w:lvlJc w:val="left"/>
      <w:pPr>
        <w:ind w:left="3497" w:hanging="246"/>
      </w:pPr>
      <w:rPr>
        <w:rFonts w:hint="default"/>
        <w:lang w:val="lv-LV" w:eastAsia="en-US" w:bidi="ar-SA"/>
      </w:rPr>
    </w:lvl>
    <w:lvl w:ilvl="4" w:tplc="4134F1C8">
      <w:numFmt w:val="bullet"/>
      <w:lvlText w:val="•"/>
      <w:lvlJc w:val="left"/>
      <w:pPr>
        <w:ind w:left="4370" w:hanging="246"/>
      </w:pPr>
      <w:rPr>
        <w:rFonts w:hint="default"/>
        <w:lang w:val="lv-LV" w:eastAsia="en-US" w:bidi="ar-SA"/>
      </w:rPr>
    </w:lvl>
    <w:lvl w:ilvl="5" w:tplc="47F4A78C">
      <w:numFmt w:val="bullet"/>
      <w:lvlText w:val="•"/>
      <w:lvlJc w:val="left"/>
      <w:pPr>
        <w:ind w:left="5243" w:hanging="246"/>
      </w:pPr>
      <w:rPr>
        <w:rFonts w:hint="default"/>
        <w:lang w:val="lv-LV" w:eastAsia="en-US" w:bidi="ar-SA"/>
      </w:rPr>
    </w:lvl>
    <w:lvl w:ilvl="6" w:tplc="4656BE56">
      <w:numFmt w:val="bullet"/>
      <w:lvlText w:val="•"/>
      <w:lvlJc w:val="left"/>
      <w:pPr>
        <w:ind w:left="6115" w:hanging="246"/>
      </w:pPr>
      <w:rPr>
        <w:rFonts w:hint="default"/>
        <w:lang w:val="lv-LV" w:eastAsia="en-US" w:bidi="ar-SA"/>
      </w:rPr>
    </w:lvl>
    <w:lvl w:ilvl="7" w:tplc="99F84788">
      <w:numFmt w:val="bullet"/>
      <w:lvlText w:val="•"/>
      <w:lvlJc w:val="left"/>
      <w:pPr>
        <w:ind w:left="6988" w:hanging="246"/>
      </w:pPr>
      <w:rPr>
        <w:rFonts w:hint="default"/>
        <w:lang w:val="lv-LV" w:eastAsia="en-US" w:bidi="ar-SA"/>
      </w:rPr>
    </w:lvl>
    <w:lvl w:ilvl="8" w:tplc="95602982">
      <w:numFmt w:val="bullet"/>
      <w:lvlText w:val="•"/>
      <w:lvlJc w:val="left"/>
      <w:pPr>
        <w:ind w:left="7861" w:hanging="246"/>
      </w:pPr>
      <w:rPr>
        <w:rFonts w:hint="default"/>
        <w:lang w:val="lv-LV" w:eastAsia="en-US" w:bidi="ar-SA"/>
      </w:rPr>
    </w:lvl>
  </w:abstractNum>
  <w:abstractNum w:abstractNumId="26" w15:restartNumberingAfterBreak="0">
    <w:nsid w:val="7E863AEF"/>
    <w:multiLevelType w:val="multilevel"/>
    <w:tmpl w:val="5622BA3E"/>
    <w:lvl w:ilvl="0">
      <w:start w:val="25"/>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934" w:hanging="108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643" w:hanging="776"/>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180" w:hanging="776"/>
      </w:pPr>
      <w:rPr>
        <w:rFonts w:hint="default"/>
        <w:lang w:val="lv-LV" w:eastAsia="en-US" w:bidi="ar-SA"/>
      </w:rPr>
    </w:lvl>
    <w:lvl w:ilvl="4">
      <w:numFmt w:val="bullet"/>
      <w:lvlText w:val="•"/>
      <w:lvlJc w:val="left"/>
      <w:pPr>
        <w:ind w:left="1360" w:hanging="776"/>
      </w:pPr>
      <w:rPr>
        <w:rFonts w:hint="default"/>
        <w:lang w:val="lv-LV" w:eastAsia="en-US" w:bidi="ar-SA"/>
      </w:rPr>
    </w:lvl>
    <w:lvl w:ilvl="5">
      <w:numFmt w:val="bullet"/>
      <w:lvlText w:val="•"/>
      <w:lvlJc w:val="left"/>
      <w:pPr>
        <w:ind w:left="1580" w:hanging="776"/>
      </w:pPr>
      <w:rPr>
        <w:rFonts w:hint="default"/>
        <w:lang w:val="lv-LV" w:eastAsia="en-US" w:bidi="ar-SA"/>
      </w:rPr>
    </w:lvl>
    <w:lvl w:ilvl="6">
      <w:numFmt w:val="bullet"/>
      <w:lvlText w:val="•"/>
      <w:lvlJc w:val="left"/>
      <w:pPr>
        <w:ind w:left="3185" w:hanging="776"/>
      </w:pPr>
      <w:rPr>
        <w:rFonts w:hint="default"/>
        <w:lang w:val="lv-LV" w:eastAsia="en-US" w:bidi="ar-SA"/>
      </w:rPr>
    </w:lvl>
    <w:lvl w:ilvl="7">
      <w:numFmt w:val="bullet"/>
      <w:lvlText w:val="•"/>
      <w:lvlJc w:val="left"/>
      <w:pPr>
        <w:ind w:left="4790" w:hanging="776"/>
      </w:pPr>
      <w:rPr>
        <w:rFonts w:hint="default"/>
        <w:lang w:val="lv-LV" w:eastAsia="en-US" w:bidi="ar-SA"/>
      </w:rPr>
    </w:lvl>
    <w:lvl w:ilvl="8">
      <w:numFmt w:val="bullet"/>
      <w:lvlText w:val="•"/>
      <w:lvlJc w:val="left"/>
      <w:pPr>
        <w:ind w:left="6395" w:hanging="776"/>
      </w:pPr>
      <w:rPr>
        <w:rFonts w:hint="default"/>
        <w:lang w:val="lv-LV" w:eastAsia="en-US" w:bidi="ar-SA"/>
      </w:rPr>
    </w:lvl>
  </w:abstractNum>
  <w:num w:numId="1">
    <w:abstractNumId w:val="11"/>
  </w:num>
  <w:num w:numId="2">
    <w:abstractNumId w:val="23"/>
  </w:num>
  <w:num w:numId="3">
    <w:abstractNumId w:val="15"/>
  </w:num>
  <w:num w:numId="4">
    <w:abstractNumId w:val="7"/>
  </w:num>
  <w:num w:numId="5">
    <w:abstractNumId w:val="0"/>
  </w:num>
  <w:num w:numId="6">
    <w:abstractNumId w:val="8"/>
  </w:num>
  <w:num w:numId="7">
    <w:abstractNumId w:val="18"/>
  </w:num>
  <w:num w:numId="8">
    <w:abstractNumId w:val="4"/>
  </w:num>
  <w:num w:numId="9">
    <w:abstractNumId w:val="9"/>
  </w:num>
  <w:num w:numId="10">
    <w:abstractNumId w:val="10"/>
  </w:num>
  <w:num w:numId="11">
    <w:abstractNumId w:val="6"/>
  </w:num>
  <w:num w:numId="12">
    <w:abstractNumId w:val="26"/>
  </w:num>
  <w:num w:numId="13">
    <w:abstractNumId w:val="3"/>
  </w:num>
  <w:num w:numId="14">
    <w:abstractNumId w:val="13"/>
  </w:num>
  <w:num w:numId="15">
    <w:abstractNumId w:val="21"/>
  </w:num>
  <w:num w:numId="16">
    <w:abstractNumId w:val="20"/>
  </w:num>
  <w:num w:numId="17">
    <w:abstractNumId w:val="17"/>
  </w:num>
  <w:num w:numId="18">
    <w:abstractNumId w:val="22"/>
  </w:num>
  <w:num w:numId="19">
    <w:abstractNumId w:val="19"/>
  </w:num>
  <w:num w:numId="20">
    <w:abstractNumId w:val="1"/>
  </w:num>
  <w:num w:numId="21">
    <w:abstractNumId w:val="5"/>
  </w:num>
  <w:num w:numId="22">
    <w:abstractNumId w:val="14"/>
  </w:num>
  <w:num w:numId="23">
    <w:abstractNumId w:val="12"/>
  </w:num>
  <w:num w:numId="24">
    <w:abstractNumId w:val="2"/>
  </w:num>
  <w:num w:numId="25">
    <w:abstractNumId w:val="16"/>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B0"/>
    <w:rsid w:val="00030CCA"/>
    <w:rsid w:val="00090661"/>
    <w:rsid w:val="0009748C"/>
    <w:rsid w:val="000C1BEB"/>
    <w:rsid w:val="00113B24"/>
    <w:rsid w:val="001771B1"/>
    <w:rsid w:val="001B6E7A"/>
    <w:rsid w:val="00202D4C"/>
    <w:rsid w:val="00221BAD"/>
    <w:rsid w:val="00291A12"/>
    <w:rsid w:val="00294786"/>
    <w:rsid w:val="002D091B"/>
    <w:rsid w:val="002F0AD8"/>
    <w:rsid w:val="003336DB"/>
    <w:rsid w:val="00346ECD"/>
    <w:rsid w:val="003622AB"/>
    <w:rsid w:val="00362384"/>
    <w:rsid w:val="00373FF6"/>
    <w:rsid w:val="00385DE9"/>
    <w:rsid w:val="003C34FA"/>
    <w:rsid w:val="003F4813"/>
    <w:rsid w:val="00412F06"/>
    <w:rsid w:val="00436FEE"/>
    <w:rsid w:val="00451519"/>
    <w:rsid w:val="0046141C"/>
    <w:rsid w:val="004A0B7D"/>
    <w:rsid w:val="004D0B31"/>
    <w:rsid w:val="00545698"/>
    <w:rsid w:val="00573EB5"/>
    <w:rsid w:val="005768B3"/>
    <w:rsid w:val="00594F1D"/>
    <w:rsid w:val="005B67B7"/>
    <w:rsid w:val="00606909"/>
    <w:rsid w:val="00645EC7"/>
    <w:rsid w:val="00650C7C"/>
    <w:rsid w:val="00665E1E"/>
    <w:rsid w:val="006D1DEB"/>
    <w:rsid w:val="00753322"/>
    <w:rsid w:val="00754CC2"/>
    <w:rsid w:val="00772A3D"/>
    <w:rsid w:val="00883C0F"/>
    <w:rsid w:val="008F1934"/>
    <w:rsid w:val="008F3C6D"/>
    <w:rsid w:val="00902767"/>
    <w:rsid w:val="00993046"/>
    <w:rsid w:val="009A25D1"/>
    <w:rsid w:val="009D0DBC"/>
    <w:rsid w:val="009E1404"/>
    <w:rsid w:val="00A173FF"/>
    <w:rsid w:val="00AD57EB"/>
    <w:rsid w:val="00B34B47"/>
    <w:rsid w:val="00B67126"/>
    <w:rsid w:val="00B953E0"/>
    <w:rsid w:val="00BB7762"/>
    <w:rsid w:val="00BC408F"/>
    <w:rsid w:val="00C27AC6"/>
    <w:rsid w:val="00C56ACB"/>
    <w:rsid w:val="00C61CC5"/>
    <w:rsid w:val="00CD740C"/>
    <w:rsid w:val="00CD7457"/>
    <w:rsid w:val="00CE7DDC"/>
    <w:rsid w:val="00D2444D"/>
    <w:rsid w:val="00D65EC3"/>
    <w:rsid w:val="00DF63B0"/>
    <w:rsid w:val="00DF78B1"/>
    <w:rsid w:val="00E02404"/>
    <w:rsid w:val="00E3184C"/>
    <w:rsid w:val="00EE1AF4"/>
    <w:rsid w:val="00EF10C6"/>
    <w:rsid w:val="00F608A5"/>
    <w:rsid w:val="00FA4B46"/>
    <w:rsid w:val="00FD4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2D62-A6B3-4459-AA9F-FEB997A4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444D"/>
    <w:pPr>
      <w:widowControl w:val="0"/>
      <w:autoSpaceDE w:val="0"/>
      <w:autoSpaceDN w:val="0"/>
      <w:spacing w:after="0" w:line="240" w:lineRule="auto"/>
      <w:ind w:left="1589" w:hanging="72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D2444D"/>
    <w:pPr>
      <w:widowControl w:val="0"/>
      <w:autoSpaceDE w:val="0"/>
      <w:autoSpaceDN w:val="0"/>
      <w:spacing w:after="0" w:line="240" w:lineRule="auto"/>
      <w:ind w:left="142"/>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3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63B0"/>
  </w:style>
  <w:style w:type="paragraph" w:styleId="Footer">
    <w:name w:val="footer"/>
    <w:basedOn w:val="Normal"/>
    <w:link w:val="FooterChar"/>
    <w:uiPriority w:val="99"/>
    <w:unhideWhenUsed/>
    <w:rsid w:val="00DF6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63B0"/>
  </w:style>
  <w:style w:type="character" w:styleId="Hyperlink">
    <w:name w:val="Hyperlink"/>
    <w:basedOn w:val="DefaultParagraphFont"/>
    <w:uiPriority w:val="99"/>
    <w:semiHidden/>
    <w:unhideWhenUsed/>
    <w:rsid w:val="00DF63B0"/>
    <w:rPr>
      <w:color w:val="0563C1"/>
      <w:u w:val="single"/>
    </w:rPr>
  </w:style>
  <w:style w:type="character" w:customStyle="1" w:styleId="Heading1Char">
    <w:name w:val="Heading 1 Char"/>
    <w:basedOn w:val="DefaultParagraphFont"/>
    <w:link w:val="Heading1"/>
    <w:uiPriority w:val="9"/>
    <w:rsid w:val="00D2444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2444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2444D"/>
  </w:style>
  <w:style w:type="table" w:customStyle="1" w:styleId="TableNormal1">
    <w:name w:val="Table Normal1"/>
    <w:uiPriority w:val="2"/>
    <w:semiHidden/>
    <w:unhideWhenUsed/>
    <w:qFormat/>
    <w:rsid w:val="00D2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2444D"/>
    <w:pPr>
      <w:widowControl w:val="0"/>
      <w:autoSpaceDE w:val="0"/>
      <w:autoSpaceDN w:val="0"/>
      <w:spacing w:after="0" w:line="240" w:lineRule="auto"/>
      <w:ind w:left="501"/>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444D"/>
    <w:rPr>
      <w:rFonts w:ascii="Times New Roman" w:eastAsia="Times New Roman" w:hAnsi="Times New Roman" w:cs="Times New Roman"/>
      <w:sz w:val="24"/>
      <w:szCs w:val="24"/>
    </w:rPr>
  </w:style>
  <w:style w:type="paragraph" w:styleId="Title">
    <w:name w:val="Title"/>
    <w:basedOn w:val="Normal"/>
    <w:link w:val="TitleChar"/>
    <w:uiPriority w:val="10"/>
    <w:qFormat/>
    <w:rsid w:val="00D2444D"/>
    <w:pPr>
      <w:widowControl w:val="0"/>
      <w:autoSpaceDE w:val="0"/>
      <w:autoSpaceDN w:val="0"/>
      <w:spacing w:before="1" w:after="0" w:line="240" w:lineRule="auto"/>
      <w:ind w:left="2066" w:right="2037"/>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D2444D"/>
    <w:rPr>
      <w:rFonts w:ascii="Times New Roman" w:eastAsia="Times New Roman" w:hAnsi="Times New Roman" w:cs="Times New Roman"/>
      <w:b/>
      <w:bCs/>
      <w:sz w:val="32"/>
      <w:szCs w:val="32"/>
    </w:rPr>
  </w:style>
  <w:style w:type="paragraph" w:styleId="ListParagraph">
    <w:name w:val="List Paragraph"/>
    <w:basedOn w:val="Normal"/>
    <w:uiPriority w:val="1"/>
    <w:qFormat/>
    <w:rsid w:val="00D2444D"/>
    <w:pPr>
      <w:widowControl w:val="0"/>
      <w:autoSpaceDE w:val="0"/>
      <w:autoSpaceDN w:val="0"/>
      <w:spacing w:after="0" w:line="240" w:lineRule="auto"/>
      <w:ind w:left="50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D2444D"/>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2444D"/>
    <w:rPr>
      <w:sz w:val="16"/>
      <w:szCs w:val="16"/>
    </w:rPr>
  </w:style>
  <w:style w:type="paragraph" w:styleId="CommentText">
    <w:name w:val="annotation text"/>
    <w:basedOn w:val="Normal"/>
    <w:link w:val="CommentTextChar"/>
    <w:uiPriority w:val="99"/>
    <w:unhideWhenUsed/>
    <w:rsid w:val="00D2444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244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44D"/>
    <w:rPr>
      <w:b/>
      <w:bCs/>
    </w:rPr>
  </w:style>
  <w:style w:type="character" w:customStyle="1" w:styleId="CommentSubjectChar">
    <w:name w:val="Comment Subject Char"/>
    <w:basedOn w:val="CommentTextChar"/>
    <w:link w:val="CommentSubject"/>
    <w:uiPriority w:val="99"/>
    <w:semiHidden/>
    <w:rsid w:val="00D2444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444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2444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2444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244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444D"/>
    <w:rPr>
      <w:vertAlign w:val="superscript"/>
    </w:rPr>
  </w:style>
  <w:style w:type="numbering" w:customStyle="1" w:styleId="NoList2">
    <w:name w:val="No List2"/>
    <w:next w:val="NoList"/>
    <w:uiPriority w:val="99"/>
    <w:semiHidden/>
    <w:unhideWhenUsed/>
    <w:rsid w:val="00545698"/>
  </w:style>
  <w:style w:type="numbering" w:customStyle="1" w:styleId="NoList3">
    <w:name w:val="No List3"/>
    <w:next w:val="NoList"/>
    <w:uiPriority w:val="99"/>
    <w:semiHidden/>
    <w:unhideWhenUsed/>
    <w:rsid w:val="00753322"/>
  </w:style>
  <w:style w:type="numbering" w:customStyle="1" w:styleId="NoList4">
    <w:name w:val="No List4"/>
    <w:next w:val="NoList"/>
    <w:uiPriority w:val="99"/>
    <w:semiHidden/>
    <w:unhideWhenUsed/>
    <w:rsid w:val="0022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f@mo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s.Nilsons@mo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s.Nilsons@mod.gov.lv" TargetMode="External"/><Relationship Id="rId4" Type="http://schemas.openxmlformats.org/officeDocument/2006/relationships/settings" Target="settings.xml"/><Relationship Id="rId9" Type="http://schemas.openxmlformats.org/officeDocument/2006/relationships/hyperlink" Target="mailto:edf@mo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A1B1E-8D02-4BC1-B326-EBDE6404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58992</Words>
  <Characters>33626</Characters>
  <Application>Microsoft Office Word</Application>
  <DocSecurity>0</DocSecurity>
  <Lines>280</Lines>
  <Paragraphs>184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Ingus Tonnis</dc:creator>
  <cp:lastModifiedBy>Mārtiņš Nilsons</cp:lastModifiedBy>
  <cp:revision>2</cp:revision>
  <dcterms:created xsi:type="dcterms:W3CDTF">2025-07-22T13:01:00Z</dcterms:created>
  <dcterms:modified xsi:type="dcterms:W3CDTF">2025-07-22T13:01:00Z</dcterms:modified>
</cp:coreProperties>
</file>