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05" w:rsidRPr="00AC5E05" w:rsidRDefault="00AC5E05" w:rsidP="00AC5E05">
      <w:pPr>
        <w:pStyle w:val="tabula"/>
        <w:tabs>
          <w:tab w:val="clear" w:pos="5954"/>
        </w:tabs>
        <w:jc w:val="right"/>
        <w:rPr>
          <w:rFonts w:ascii="Times New Roman" w:hAnsi="Times New Roman"/>
          <w:sz w:val="24"/>
          <w:szCs w:val="24"/>
        </w:rPr>
      </w:pPr>
      <w:bookmarkStart w:id="0" w:name="430834"/>
      <w:bookmarkEnd w:id="0"/>
      <w:r w:rsidRPr="00AC5E05">
        <w:rPr>
          <w:rFonts w:ascii="Times New Roman" w:hAnsi="Times New Roman"/>
          <w:sz w:val="24"/>
          <w:szCs w:val="24"/>
        </w:rPr>
        <w:t xml:space="preserve">1.pielikums Ministru kabineta </w:t>
      </w:r>
    </w:p>
    <w:p w:rsidR="00AC5E05" w:rsidRPr="00AC5E05" w:rsidRDefault="00AC5E05" w:rsidP="00AC5E05">
      <w:pPr>
        <w:pStyle w:val="tabula"/>
        <w:tabs>
          <w:tab w:val="clear" w:pos="5954"/>
        </w:tabs>
        <w:jc w:val="right"/>
        <w:rPr>
          <w:rFonts w:ascii="Times New Roman" w:hAnsi="Times New Roman"/>
          <w:sz w:val="24"/>
          <w:szCs w:val="24"/>
        </w:rPr>
      </w:pPr>
      <w:r w:rsidRPr="00AC5E05">
        <w:rPr>
          <w:rFonts w:ascii="Times New Roman" w:hAnsi="Times New Roman"/>
          <w:sz w:val="24"/>
          <w:szCs w:val="24"/>
        </w:rPr>
        <w:t>2012.gada 8.maija noteikumiem Nr.331</w:t>
      </w:r>
    </w:p>
    <w:p w:rsidR="00AC5E05" w:rsidRPr="00AC5E05" w:rsidRDefault="00AC5E05" w:rsidP="00AC5E05">
      <w:pPr>
        <w:jc w:val="right"/>
        <w:rPr>
          <w:rFonts w:cs="Times New Roman"/>
          <w:sz w:val="24"/>
          <w:szCs w:val="24"/>
          <w:lang w:val="lv-LV"/>
        </w:rPr>
      </w:pPr>
    </w:p>
    <w:p w:rsidR="00AC5E05" w:rsidRPr="00AC5E05" w:rsidRDefault="00AC5E05" w:rsidP="00AC5E05">
      <w:pPr>
        <w:jc w:val="center"/>
        <w:rPr>
          <w:rFonts w:cs="Times New Roman"/>
          <w:b/>
          <w:sz w:val="24"/>
          <w:szCs w:val="24"/>
          <w:lang w:val="lv-LV"/>
        </w:rPr>
      </w:pPr>
    </w:p>
    <w:p w:rsidR="00AC5E05" w:rsidRPr="00AC5E05" w:rsidRDefault="00AC5E05" w:rsidP="00AC5E05">
      <w:pPr>
        <w:jc w:val="center"/>
        <w:rPr>
          <w:rFonts w:cs="Times New Roman"/>
          <w:b/>
          <w:sz w:val="24"/>
          <w:szCs w:val="24"/>
          <w:lang w:val="lv-LV"/>
        </w:rPr>
      </w:pPr>
      <w:r w:rsidRPr="00AC5E05">
        <w:rPr>
          <w:rFonts w:cs="Times New Roman"/>
          <w:b/>
          <w:sz w:val="24"/>
          <w:szCs w:val="24"/>
          <w:lang w:val="lv-LV"/>
        </w:rPr>
        <w:t>Iesniegums speciālās atļaujas (licences) saņemšanai</w:t>
      </w:r>
    </w:p>
    <w:p w:rsidR="00AC5E05" w:rsidRPr="00AC5E05" w:rsidRDefault="00AC5E05" w:rsidP="00AC5E05">
      <w:pPr>
        <w:jc w:val="center"/>
        <w:rPr>
          <w:rFonts w:cs="Times New Roman"/>
          <w:sz w:val="24"/>
          <w:szCs w:val="24"/>
          <w:lang w:val="lv-LV"/>
        </w:rPr>
      </w:pPr>
    </w:p>
    <w:p w:rsidR="00AC5E05" w:rsidRPr="00AC5E05" w:rsidRDefault="00AC5E05" w:rsidP="00AC5E05">
      <w:pPr>
        <w:rPr>
          <w:rFonts w:cs="Times New Roman"/>
          <w:sz w:val="24"/>
          <w:szCs w:val="24"/>
          <w:lang w:val="lv-LV"/>
        </w:rPr>
      </w:pPr>
      <w:r w:rsidRPr="00AC5E05">
        <w:rPr>
          <w:rFonts w:cs="Times New Roman"/>
          <w:sz w:val="24"/>
          <w:szCs w:val="24"/>
          <w:lang w:val="lv-LV"/>
        </w:rPr>
        <w:t>Lūdzu izsniegt ________________________________________________</w:t>
      </w:r>
      <w:r>
        <w:rPr>
          <w:rFonts w:cs="Times New Roman"/>
          <w:sz w:val="24"/>
          <w:szCs w:val="24"/>
          <w:lang w:val="lv-LV"/>
        </w:rPr>
        <w:t>____________</w:t>
      </w:r>
      <w:r w:rsidRPr="00AC5E05">
        <w:rPr>
          <w:rFonts w:cs="Times New Roman"/>
          <w:sz w:val="24"/>
          <w:szCs w:val="24"/>
          <w:lang w:val="lv-LV"/>
        </w:rPr>
        <w:t>____</w:t>
      </w:r>
    </w:p>
    <w:p w:rsidR="00AC5E05" w:rsidRPr="00AC5E05" w:rsidRDefault="00AC5E05" w:rsidP="00AC5E05">
      <w:pPr>
        <w:ind w:left="2268"/>
        <w:rPr>
          <w:rFonts w:cs="Times New Roman"/>
          <w:sz w:val="24"/>
          <w:szCs w:val="24"/>
          <w:lang w:val="lv-LV"/>
        </w:rPr>
      </w:pPr>
      <w:proofErr w:type="gramStart"/>
      <w:r w:rsidRPr="00AC5E05">
        <w:rPr>
          <w:rFonts w:cs="Times New Roman"/>
          <w:sz w:val="24"/>
          <w:szCs w:val="24"/>
          <w:lang w:val="lv-LV"/>
        </w:rPr>
        <w:t>(</w:t>
      </w:r>
      <w:proofErr w:type="gramEnd"/>
      <w:r w:rsidRPr="00AC5E05">
        <w:rPr>
          <w:rFonts w:cs="Times New Roman"/>
          <w:sz w:val="24"/>
          <w:szCs w:val="24"/>
          <w:lang w:val="lv-LV"/>
        </w:rPr>
        <w:t>komersanta nosaukums, reģistrācijas numurs, juridiskā adrese,</w:t>
      </w:r>
    </w:p>
    <w:p w:rsidR="00AC5E05" w:rsidRPr="00AC5E05" w:rsidRDefault="00AC5E05" w:rsidP="00AC5E05">
      <w:pPr>
        <w:rPr>
          <w:rFonts w:cs="Times New Roman"/>
          <w:sz w:val="24"/>
          <w:szCs w:val="24"/>
          <w:lang w:val="lv-LV"/>
        </w:rPr>
      </w:pPr>
      <w:r w:rsidRPr="00AC5E05">
        <w:rPr>
          <w:rFonts w:cs="Times New Roman"/>
          <w:sz w:val="24"/>
          <w:szCs w:val="24"/>
          <w:lang w:val="lv-LV"/>
        </w:rPr>
        <w:t>_______________________________________________________________</w:t>
      </w:r>
      <w:r>
        <w:rPr>
          <w:rFonts w:cs="Times New Roman"/>
          <w:sz w:val="24"/>
          <w:szCs w:val="24"/>
          <w:lang w:val="lv-LV"/>
        </w:rPr>
        <w:t>____________</w:t>
      </w:r>
      <w:r w:rsidRPr="00AC5E05">
        <w:rPr>
          <w:rFonts w:cs="Times New Roman"/>
          <w:sz w:val="24"/>
          <w:szCs w:val="24"/>
          <w:lang w:val="lv-LV"/>
        </w:rPr>
        <w:t>_</w:t>
      </w:r>
    </w:p>
    <w:p w:rsidR="00AC5E05" w:rsidRPr="00AC5E05" w:rsidRDefault="00AC5E05" w:rsidP="00AC5E05">
      <w:pPr>
        <w:jc w:val="center"/>
        <w:rPr>
          <w:rFonts w:cs="Times New Roman"/>
          <w:sz w:val="24"/>
          <w:szCs w:val="24"/>
          <w:lang w:val="lv-LV"/>
        </w:rPr>
      </w:pPr>
      <w:r w:rsidRPr="00AC5E05">
        <w:rPr>
          <w:rFonts w:cs="Times New Roman"/>
          <w:sz w:val="24"/>
          <w:szCs w:val="24"/>
          <w:lang w:val="lv-LV"/>
        </w:rPr>
        <w:t>tālruņa numurs un elektroniskā pasta adrese)</w:t>
      </w:r>
    </w:p>
    <w:p w:rsidR="00AC5E05" w:rsidRPr="00AC5E05" w:rsidRDefault="00AC5E05" w:rsidP="00AC5E05">
      <w:pPr>
        <w:ind w:left="1440" w:firstLine="720"/>
        <w:jc w:val="both"/>
        <w:rPr>
          <w:rFonts w:cs="Times New Roman"/>
          <w:sz w:val="24"/>
          <w:szCs w:val="24"/>
          <w:lang w:val="lv-LV"/>
        </w:rPr>
      </w:pPr>
    </w:p>
    <w:p w:rsidR="00AC5E05" w:rsidRPr="00AC5E05" w:rsidRDefault="00AC5E05" w:rsidP="00AC5E05">
      <w:pPr>
        <w:jc w:val="both"/>
        <w:rPr>
          <w:rFonts w:cs="Times New Roman"/>
          <w:sz w:val="24"/>
          <w:szCs w:val="24"/>
          <w:lang w:val="lv-LV"/>
        </w:rPr>
      </w:pPr>
      <w:r w:rsidRPr="00AC5E05">
        <w:rPr>
          <w:rFonts w:cs="Times New Roman"/>
          <w:sz w:val="24"/>
          <w:szCs w:val="24"/>
          <w:lang w:val="lv-LV"/>
        </w:rPr>
        <w:t>speciālo atļauju (licenci) komercdarbībai ar Eiropas Savienības Kopējā militāro preču sarakstā minētajām precēm.</w:t>
      </w:r>
    </w:p>
    <w:p w:rsidR="00AC5E05" w:rsidRPr="00AC5E05" w:rsidRDefault="00AC5E05" w:rsidP="00AC5E05">
      <w:pPr>
        <w:jc w:val="both"/>
        <w:rPr>
          <w:rFonts w:cs="Times New Roman"/>
          <w:sz w:val="24"/>
          <w:szCs w:val="24"/>
          <w:lang w:val="lv-LV"/>
        </w:rPr>
      </w:pP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784"/>
        <w:gridCol w:w="8538"/>
      </w:tblGrid>
      <w:tr w:rsidR="00AC5E05" w:rsidRPr="00AC5E05" w:rsidTr="00AC5E05">
        <w:trPr>
          <w:tblCellSpacing w:w="15" w:type="dxa"/>
        </w:trPr>
        <w:tc>
          <w:tcPr>
            <w:tcW w:w="396" w:type="pct"/>
            <w:hideMark/>
          </w:tcPr>
          <w:p w:rsidR="00AC5E05" w:rsidRPr="00AC5E05" w:rsidRDefault="00AC5E05" w:rsidP="00AC5E05">
            <w:pPr>
              <w:rPr>
                <w:rFonts w:cs="Times New Roman"/>
                <w:color w:val="414142"/>
                <w:sz w:val="24"/>
                <w:szCs w:val="24"/>
                <w:lang w:val="lv-LV" w:eastAsia="lv-LV" w:bidi="ar-SA"/>
              </w:rPr>
            </w:pPr>
            <w:r w:rsidRPr="00AC5E05">
              <w:rPr>
                <w:rFonts w:cs="Times New Roman"/>
                <w:noProof/>
                <w:color w:val="414142"/>
                <w:sz w:val="24"/>
                <w:szCs w:val="24"/>
                <w:lang w:val="lv-LV" w:eastAsia="lv-LV" w:bidi="ar-SA"/>
              </w:rPr>
              <w:drawing>
                <wp:inline distT="0" distB="0" distL="0" distR="0" wp14:anchorId="518F1157" wp14:editId="78991B02">
                  <wp:extent cx="120650" cy="120650"/>
                  <wp:effectExtent l="0" t="0" r="0" b="0"/>
                  <wp:docPr id="8"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555" w:type="pct"/>
            <w:hideMark/>
          </w:tcPr>
          <w:p w:rsidR="00AC5E05" w:rsidRPr="00AC5E05" w:rsidRDefault="00AC5E05" w:rsidP="00AC5E05">
            <w:pPr>
              <w:rPr>
                <w:rFonts w:cs="Times New Roman"/>
                <w:color w:val="414142"/>
                <w:sz w:val="24"/>
                <w:szCs w:val="24"/>
                <w:lang w:val="lv-LV" w:eastAsia="lv-LV" w:bidi="ar-SA"/>
              </w:rPr>
            </w:pPr>
            <w:r w:rsidRPr="00AC5E05">
              <w:rPr>
                <w:rFonts w:cs="Times New Roman"/>
                <w:color w:val="414142"/>
                <w:sz w:val="24"/>
                <w:szCs w:val="24"/>
                <w:lang w:val="lv-LV" w:eastAsia="lv-LV" w:bidi="ar-SA"/>
              </w:rPr>
              <w:t>Atzīmēt ar krustiņu, ja speciālā atļauja (licence) nepieciešama papīra formā.</w:t>
            </w:r>
          </w:p>
        </w:tc>
      </w:tr>
    </w:tbl>
    <w:p w:rsidR="00AC5E05" w:rsidRPr="00AC5E05" w:rsidRDefault="00AC5E05" w:rsidP="00AC5E05">
      <w:pPr>
        <w:spacing w:before="100" w:beforeAutospacing="1" w:after="100" w:afterAutospacing="1" w:line="360" w:lineRule="auto"/>
        <w:ind w:firstLine="300"/>
        <w:rPr>
          <w:rFonts w:cs="Times New Roman"/>
          <w:color w:val="414142"/>
          <w:sz w:val="24"/>
          <w:szCs w:val="24"/>
          <w:lang w:val="lv-LV" w:eastAsia="lv-LV" w:bidi="ar-SA"/>
        </w:rPr>
      </w:pPr>
      <w:r w:rsidRPr="00AC5E05">
        <w:rPr>
          <w:rFonts w:cs="Times New Roman"/>
          <w:color w:val="414142"/>
          <w:sz w:val="24"/>
          <w:szCs w:val="24"/>
          <w:lang w:val="lv-LV" w:eastAsia="lv-LV" w:bidi="ar-SA"/>
        </w:rPr>
        <w:t>Pielikumā (atzīmēt ar krustiņu iesniegtos dokumentus):</w:t>
      </w:r>
    </w:p>
    <w:tbl>
      <w:tblPr>
        <w:tblW w:w="5011" w:type="pct"/>
        <w:tblCellSpacing w:w="15" w:type="dxa"/>
        <w:tblCellMar>
          <w:top w:w="24" w:type="dxa"/>
          <w:left w:w="24" w:type="dxa"/>
          <w:bottom w:w="24" w:type="dxa"/>
          <w:right w:w="24" w:type="dxa"/>
        </w:tblCellMar>
        <w:tblLook w:val="04A0" w:firstRow="1" w:lastRow="0" w:firstColumn="1" w:lastColumn="0" w:noHBand="0" w:noVBand="1"/>
      </w:tblPr>
      <w:tblGrid>
        <w:gridCol w:w="350"/>
        <w:gridCol w:w="8993"/>
      </w:tblGrid>
      <w:tr w:rsidR="00AC5E05" w:rsidRPr="00AC5E05" w:rsidTr="00AC5E05">
        <w:trPr>
          <w:trHeight w:val="849"/>
          <w:tblCellSpacing w:w="15" w:type="dxa"/>
        </w:trPr>
        <w:tc>
          <w:tcPr>
            <w:tcW w:w="163" w:type="pct"/>
            <w:hideMark/>
          </w:tcPr>
          <w:p w:rsidR="00AC5E05" w:rsidRPr="00AC5E05" w:rsidRDefault="00AC5E05" w:rsidP="00AC5E05">
            <w:pPr>
              <w:rPr>
                <w:rFonts w:cs="Times New Roman"/>
                <w:color w:val="414142"/>
                <w:sz w:val="24"/>
                <w:szCs w:val="24"/>
                <w:lang w:val="lv-LV" w:eastAsia="lv-LV" w:bidi="ar-SA"/>
              </w:rPr>
            </w:pPr>
            <w:r w:rsidRPr="00AC5E05">
              <w:rPr>
                <w:rFonts w:cs="Times New Roman"/>
                <w:noProof/>
                <w:color w:val="414142"/>
                <w:sz w:val="24"/>
                <w:szCs w:val="24"/>
                <w:lang w:val="lv-LV" w:eastAsia="lv-LV" w:bidi="ar-SA"/>
              </w:rPr>
              <w:drawing>
                <wp:inline distT="0" distB="0" distL="0" distR="0" wp14:anchorId="0612A205" wp14:editId="13DE4D12">
                  <wp:extent cx="120650" cy="120650"/>
                  <wp:effectExtent l="0" t="0" r="0" b="0"/>
                  <wp:docPr id="7"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789" w:type="pct"/>
            <w:hideMark/>
          </w:tcPr>
          <w:p w:rsidR="00AC5E05" w:rsidRPr="00AC5E05" w:rsidRDefault="00AC5E05" w:rsidP="00AC5E05">
            <w:pPr>
              <w:jc w:val="both"/>
              <w:rPr>
                <w:rFonts w:cs="Times New Roman"/>
                <w:color w:val="414142"/>
                <w:sz w:val="24"/>
                <w:szCs w:val="24"/>
                <w:lang w:val="lv-LV" w:eastAsia="lv-LV" w:bidi="ar-SA"/>
              </w:rPr>
            </w:pPr>
            <w:r w:rsidRPr="00AC5E05">
              <w:rPr>
                <w:rFonts w:cs="Times New Roman"/>
                <w:color w:val="414142"/>
                <w:sz w:val="24"/>
                <w:szCs w:val="24"/>
                <w:lang w:val="lv-LV" w:eastAsia="lv-LV" w:bidi="ar-SA"/>
              </w:rPr>
              <w:t>Dokuments, kas apliecina, ka komersantam pieder vai komersanta valdījumā, lietošanā vai saskaņā ar glabājuma līgumu ir glabātava, kurā komersants uzglabās stratēģiskas nozīmes preces, kā arī šīs glabātavas plānojums</w:t>
            </w:r>
          </w:p>
        </w:tc>
      </w:tr>
      <w:tr w:rsidR="00AC5E05" w:rsidRPr="00AC5E05" w:rsidTr="00AC5E05">
        <w:trPr>
          <w:trHeight w:val="559"/>
          <w:tblCellSpacing w:w="15" w:type="dxa"/>
        </w:trPr>
        <w:tc>
          <w:tcPr>
            <w:tcW w:w="163" w:type="pct"/>
            <w:hideMark/>
          </w:tcPr>
          <w:p w:rsidR="00AC5E05" w:rsidRPr="00AC5E05" w:rsidRDefault="00AC5E05" w:rsidP="00AC5E05">
            <w:pPr>
              <w:rPr>
                <w:rFonts w:cs="Times New Roman"/>
                <w:color w:val="414142"/>
                <w:sz w:val="24"/>
                <w:szCs w:val="24"/>
                <w:lang w:val="lv-LV" w:eastAsia="lv-LV" w:bidi="ar-SA"/>
              </w:rPr>
            </w:pPr>
            <w:r w:rsidRPr="00AC5E05">
              <w:rPr>
                <w:rFonts w:cs="Times New Roman"/>
                <w:noProof/>
                <w:color w:val="414142"/>
                <w:sz w:val="24"/>
                <w:szCs w:val="24"/>
                <w:lang w:val="lv-LV" w:eastAsia="lv-LV" w:bidi="ar-SA"/>
              </w:rPr>
              <w:drawing>
                <wp:inline distT="0" distB="0" distL="0" distR="0" wp14:anchorId="46A2F108" wp14:editId="74059D1D">
                  <wp:extent cx="120650" cy="120650"/>
                  <wp:effectExtent l="0" t="0" r="0" b="0"/>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789" w:type="pct"/>
            <w:hideMark/>
          </w:tcPr>
          <w:p w:rsidR="00AC5E05" w:rsidRPr="00AC5E05" w:rsidRDefault="00AC5E05" w:rsidP="00AC5E05">
            <w:pPr>
              <w:jc w:val="both"/>
              <w:rPr>
                <w:rFonts w:cs="Times New Roman"/>
                <w:color w:val="414142"/>
                <w:sz w:val="24"/>
                <w:szCs w:val="24"/>
                <w:lang w:val="lv-LV" w:eastAsia="lv-LV" w:bidi="ar-SA"/>
              </w:rPr>
            </w:pPr>
            <w:r w:rsidRPr="00AC5E05">
              <w:rPr>
                <w:rFonts w:cs="Times New Roman"/>
                <w:color w:val="414142"/>
                <w:sz w:val="24"/>
                <w:szCs w:val="24"/>
                <w:lang w:val="lv-LV" w:eastAsia="lv-LV" w:bidi="ar-SA"/>
              </w:rPr>
              <w:t>Dokuments, kas apliecina, ka glabātava ir aprīkota ar signalizāciju un signalizācija savienota ar centralizēto apsardzes pulti</w:t>
            </w:r>
          </w:p>
        </w:tc>
      </w:tr>
      <w:tr w:rsidR="00AC5E05" w:rsidRPr="00AC5E05" w:rsidTr="00AC5E05">
        <w:trPr>
          <w:trHeight w:val="1658"/>
          <w:tblCellSpacing w:w="15" w:type="dxa"/>
        </w:trPr>
        <w:tc>
          <w:tcPr>
            <w:tcW w:w="163" w:type="pct"/>
            <w:hideMark/>
          </w:tcPr>
          <w:p w:rsidR="00AC5E05" w:rsidRPr="00AC5E05" w:rsidRDefault="00AC5E05" w:rsidP="00AC5E05">
            <w:pPr>
              <w:rPr>
                <w:rFonts w:cs="Times New Roman"/>
                <w:color w:val="414142"/>
                <w:sz w:val="24"/>
                <w:szCs w:val="24"/>
                <w:lang w:val="lv-LV" w:eastAsia="lv-LV" w:bidi="ar-SA"/>
              </w:rPr>
            </w:pPr>
            <w:r w:rsidRPr="00AC5E05">
              <w:rPr>
                <w:rFonts w:cs="Times New Roman"/>
                <w:noProof/>
                <w:color w:val="414142"/>
                <w:sz w:val="24"/>
                <w:szCs w:val="24"/>
                <w:lang w:val="lv-LV" w:eastAsia="lv-LV" w:bidi="ar-SA"/>
              </w:rPr>
              <w:drawing>
                <wp:inline distT="0" distB="0" distL="0" distR="0" wp14:anchorId="31AEF221" wp14:editId="1F8BA1D3">
                  <wp:extent cx="120650" cy="120650"/>
                  <wp:effectExtent l="0" t="0" r="0" b="0"/>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789" w:type="pct"/>
            <w:hideMark/>
          </w:tcPr>
          <w:p w:rsidR="00AC5E05" w:rsidRPr="00AC5E05" w:rsidRDefault="00AC5E05" w:rsidP="00AC5E05">
            <w:pPr>
              <w:jc w:val="both"/>
              <w:rPr>
                <w:rFonts w:cs="Times New Roman"/>
                <w:color w:val="414142"/>
                <w:sz w:val="24"/>
                <w:szCs w:val="24"/>
                <w:lang w:val="lv-LV" w:eastAsia="lv-LV" w:bidi="ar-SA"/>
              </w:rPr>
            </w:pPr>
            <w:r w:rsidRPr="00AC5E05">
              <w:rPr>
                <w:rFonts w:cs="Times New Roman"/>
                <w:color w:val="414142"/>
                <w:sz w:val="24"/>
                <w:szCs w:val="24"/>
                <w:lang w:val="lv-LV" w:eastAsia="lv-LV" w:bidi="ar-SA"/>
              </w:rPr>
              <w:t>Saraksts, kurā norādīti komersanta dalībnieki – fiziskas personas (izņemot akcionārus, kuru līdzdalība sabiedrības pamatkapitālā ir mazāka par 10 procentiem no sabiedrības pamatkapitāla), prokūristi, vadītāji un personas, kas ieņem amatus pārvaldes institūcijās, kā arī komersanta darbinieki, kuri tieši saistīti ar stratēģiskas nozīmes preču ražošanu, remontu, realizāciju, glabāšanu, transportēšanu, apsardzi vai attiecīgu pakalpojumu sniegšanu (norāda katras personas amatu un personas kodu)</w:t>
            </w:r>
          </w:p>
        </w:tc>
      </w:tr>
      <w:tr w:rsidR="00AC5E05" w:rsidRPr="00AC5E05" w:rsidTr="00AC5E05">
        <w:trPr>
          <w:trHeight w:val="1658"/>
          <w:tblCellSpacing w:w="15" w:type="dxa"/>
        </w:trPr>
        <w:tc>
          <w:tcPr>
            <w:tcW w:w="163" w:type="pct"/>
            <w:hideMark/>
          </w:tcPr>
          <w:p w:rsidR="00AC5E05" w:rsidRPr="00AC5E05" w:rsidRDefault="00AC5E05" w:rsidP="00AC5E05">
            <w:pPr>
              <w:rPr>
                <w:rFonts w:cs="Times New Roman"/>
                <w:color w:val="414142"/>
                <w:sz w:val="24"/>
                <w:szCs w:val="24"/>
                <w:lang w:val="lv-LV" w:eastAsia="lv-LV" w:bidi="ar-SA"/>
              </w:rPr>
            </w:pPr>
            <w:r w:rsidRPr="00AC5E05">
              <w:rPr>
                <w:rFonts w:cs="Times New Roman"/>
                <w:noProof/>
                <w:color w:val="414142"/>
                <w:sz w:val="24"/>
                <w:szCs w:val="24"/>
                <w:lang w:val="lv-LV" w:eastAsia="lv-LV" w:bidi="ar-SA"/>
              </w:rPr>
              <w:drawing>
                <wp:inline distT="0" distB="0" distL="0" distR="0" wp14:anchorId="324B6D41" wp14:editId="12AB3241">
                  <wp:extent cx="120650" cy="120650"/>
                  <wp:effectExtent l="0" t="0" r="0" b="0"/>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789" w:type="pct"/>
            <w:hideMark/>
          </w:tcPr>
          <w:p w:rsidR="00AC5E05" w:rsidRPr="00AC5E05" w:rsidRDefault="00AC5E05" w:rsidP="00AC5E05">
            <w:pPr>
              <w:jc w:val="both"/>
              <w:rPr>
                <w:rFonts w:cs="Times New Roman"/>
                <w:color w:val="414142"/>
                <w:sz w:val="24"/>
                <w:szCs w:val="24"/>
                <w:lang w:val="lv-LV" w:eastAsia="lv-LV" w:bidi="ar-SA"/>
              </w:rPr>
            </w:pPr>
            <w:r w:rsidRPr="00AC5E05">
              <w:rPr>
                <w:rFonts w:cs="Times New Roman"/>
                <w:color w:val="414142"/>
                <w:sz w:val="24"/>
                <w:szCs w:val="24"/>
                <w:lang w:val="lv-LV" w:eastAsia="lv-LV" w:bidi="ar-SA"/>
              </w:rPr>
              <w:t>Psihiatra un narkologa atzinums par komersanta dalībnieku – fizisko personu (izņemot akcionārus, kuru līdzdalība sabiedrības pamatkapitālā ir mazāka par 10 procentiem no sabiedrības pamatkapitāla), prokūristu, vadītāju un personu, kas ieņem amatus pārvaldes institūcijās, kā arī darbinieku, kuri tieši saistīti ar stratēģiskas nozīmes preču ražošanu, remontu, realizēšanu, glabāšanu, transportēšanu, apsardzi vai attiecīgu pakalpojumu sniegšanu, veselības stāvokli</w:t>
            </w:r>
          </w:p>
        </w:tc>
      </w:tr>
      <w:tr w:rsidR="00AC5E05" w:rsidRPr="00AC5E05" w:rsidTr="00AC5E05">
        <w:trPr>
          <w:trHeight w:val="839"/>
          <w:tblCellSpacing w:w="15" w:type="dxa"/>
        </w:trPr>
        <w:tc>
          <w:tcPr>
            <w:tcW w:w="163" w:type="pct"/>
            <w:hideMark/>
          </w:tcPr>
          <w:p w:rsidR="00AC5E05" w:rsidRPr="00AC5E05" w:rsidRDefault="00AC5E05" w:rsidP="00AC5E05">
            <w:pPr>
              <w:rPr>
                <w:rFonts w:cs="Times New Roman"/>
                <w:color w:val="414142"/>
                <w:sz w:val="24"/>
                <w:szCs w:val="24"/>
                <w:lang w:val="lv-LV" w:eastAsia="lv-LV" w:bidi="ar-SA"/>
              </w:rPr>
            </w:pPr>
            <w:r w:rsidRPr="00AC5E05">
              <w:rPr>
                <w:rFonts w:cs="Times New Roman"/>
                <w:noProof/>
                <w:color w:val="414142"/>
                <w:sz w:val="24"/>
                <w:szCs w:val="24"/>
                <w:lang w:val="lv-LV" w:eastAsia="lv-LV" w:bidi="ar-SA"/>
              </w:rPr>
              <w:drawing>
                <wp:inline distT="0" distB="0" distL="0" distR="0" wp14:anchorId="0629BA43" wp14:editId="09DB4627">
                  <wp:extent cx="120650" cy="120650"/>
                  <wp:effectExtent l="0" t="0" r="0" b="0"/>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789" w:type="pct"/>
            <w:hideMark/>
          </w:tcPr>
          <w:p w:rsidR="00AC5E05" w:rsidRPr="00AC5E05" w:rsidRDefault="00AC5E05" w:rsidP="00AC5E05">
            <w:pPr>
              <w:jc w:val="both"/>
              <w:rPr>
                <w:rFonts w:cs="Times New Roman"/>
                <w:color w:val="414142"/>
                <w:sz w:val="24"/>
                <w:szCs w:val="24"/>
                <w:lang w:val="lv-LV" w:eastAsia="lv-LV" w:bidi="ar-SA"/>
              </w:rPr>
            </w:pPr>
            <w:r w:rsidRPr="00AC5E05">
              <w:rPr>
                <w:rFonts w:cs="Times New Roman"/>
                <w:color w:val="414142"/>
                <w:sz w:val="24"/>
                <w:szCs w:val="24"/>
                <w:lang w:val="lv-LV" w:eastAsia="lv-LV" w:bidi="ar-SA"/>
              </w:rPr>
              <w:t>To komersanta darbinieku darba līgumu apliecinātas kopijas, kuri tieši saistīti ar stratēģiskas nozīmes preču ražošanu, remontu, realizēšanu, glabāšanu, transportēšanu, apsardzi vai attiecīgu pakalpojumu sniegšanu</w:t>
            </w:r>
          </w:p>
        </w:tc>
      </w:tr>
      <w:tr w:rsidR="00AC5E05" w:rsidRPr="00AC5E05" w:rsidTr="00AC5E05">
        <w:trPr>
          <w:trHeight w:val="839"/>
          <w:tblCellSpacing w:w="15" w:type="dxa"/>
        </w:trPr>
        <w:tc>
          <w:tcPr>
            <w:tcW w:w="163" w:type="pct"/>
            <w:hideMark/>
          </w:tcPr>
          <w:p w:rsidR="00AC5E05" w:rsidRPr="00AC5E05" w:rsidRDefault="00AC5E05" w:rsidP="00AC5E05">
            <w:pPr>
              <w:rPr>
                <w:rFonts w:cs="Times New Roman"/>
                <w:color w:val="414142"/>
                <w:sz w:val="24"/>
                <w:szCs w:val="24"/>
                <w:lang w:val="lv-LV" w:eastAsia="lv-LV" w:bidi="ar-SA"/>
              </w:rPr>
            </w:pPr>
            <w:r w:rsidRPr="00AC5E05">
              <w:rPr>
                <w:rFonts w:cs="Times New Roman"/>
                <w:noProof/>
                <w:color w:val="414142"/>
                <w:sz w:val="24"/>
                <w:szCs w:val="24"/>
                <w:lang w:val="lv-LV" w:eastAsia="lv-LV" w:bidi="ar-SA"/>
              </w:rPr>
              <w:drawing>
                <wp:inline distT="0" distB="0" distL="0" distR="0" wp14:anchorId="0D1108BB" wp14:editId="61889E8F">
                  <wp:extent cx="120650" cy="120650"/>
                  <wp:effectExtent l="0" t="0" r="0" b="0"/>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789" w:type="pct"/>
            <w:hideMark/>
          </w:tcPr>
          <w:p w:rsidR="00AC5E05" w:rsidRPr="00AC5E05" w:rsidRDefault="00AC5E05" w:rsidP="00AC5E05">
            <w:pPr>
              <w:jc w:val="both"/>
              <w:rPr>
                <w:rFonts w:cs="Times New Roman"/>
                <w:color w:val="414142"/>
                <w:sz w:val="24"/>
                <w:szCs w:val="24"/>
                <w:lang w:val="lv-LV" w:eastAsia="lv-LV" w:bidi="ar-SA"/>
              </w:rPr>
            </w:pPr>
            <w:r w:rsidRPr="00AC5E05">
              <w:rPr>
                <w:rFonts w:cs="Times New Roman"/>
                <w:color w:val="414142"/>
                <w:sz w:val="24"/>
                <w:szCs w:val="24"/>
                <w:lang w:val="lv-LV" w:eastAsia="lv-LV" w:bidi="ar-SA"/>
              </w:rPr>
              <w:t>Informācija par tām Eiropas Savienības Kopējā militāro preču saraksta sadaļās (norādīt atbilstošos preču grupu apzīmējumus) minētajām precēm, ar kurām plānots veikt komercdarbību un ar kurām netiek plānots veikt komercdarbību</w:t>
            </w:r>
          </w:p>
        </w:tc>
      </w:tr>
      <w:tr w:rsidR="00AC5E05" w:rsidRPr="00AC5E05" w:rsidTr="00AC5E05">
        <w:trPr>
          <w:trHeight w:val="300"/>
          <w:tblCellSpacing w:w="15" w:type="dxa"/>
        </w:trPr>
        <w:tc>
          <w:tcPr>
            <w:tcW w:w="163" w:type="pct"/>
            <w:hideMark/>
          </w:tcPr>
          <w:p w:rsidR="00AC5E05" w:rsidRPr="00AC5E05" w:rsidRDefault="00AC5E05" w:rsidP="00AC5E05">
            <w:pPr>
              <w:rPr>
                <w:rFonts w:cs="Times New Roman"/>
                <w:color w:val="414142"/>
                <w:sz w:val="24"/>
                <w:szCs w:val="24"/>
                <w:lang w:val="lv-LV" w:eastAsia="lv-LV" w:bidi="ar-SA"/>
              </w:rPr>
            </w:pPr>
            <w:r w:rsidRPr="00AC5E05">
              <w:rPr>
                <w:rFonts w:cs="Times New Roman"/>
                <w:noProof/>
                <w:color w:val="414142"/>
                <w:sz w:val="24"/>
                <w:szCs w:val="24"/>
                <w:lang w:val="lv-LV" w:eastAsia="lv-LV" w:bidi="ar-SA"/>
              </w:rPr>
              <w:drawing>
                <wp:inline distT="0" distB="0" distL="0" distR="0" wp14:anchorId="536A70B4" wp14:editId="35727D3D">
                  <wp:extent cx="120650" cy="120650"/>
                  <wp:effectExtent l="0" t="0" r="0" b="0"/>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4789" w:type="pct"/>
            <w:tcBorders>
              <w:bottom w:val="single" w:sz="6" w:space="0" w:color="auto"/>
            </w:tcBorders>
            <w:hideMark/>
          </w:tcPr>
          <w:p w:rsidR="00AC5E05" w:rsidRPr="00AC5E05" w:rsidRDefault="00AC5E05" w:rsidP="00AC5E05">
            <w:pPr>
              <w:rPr>
                <w:rFonts w:cs="Times New Roman"/>
                <w:color w:val="414142"/>
                <w:sz w:val="24"/>
                <w:szCs w:val="24"/>
                <w:lang w:val="lv-LV" w:eastAsia="lv-LV" w:bidi="ar-SA"/>
              </w:rPr>
            </w:pPr>
          </w:p>
        </w:tc>
      </w:tr>
      <w:tr w:rsidR="00AC5E05" w:rsidRPr="00AC5E05" w:rsidTr="00AC5E05">
        <w:trPr>
          <w:trHeight w:val="290"/>
          <w:tblCellSpacing w:w="15" w:type="dxa"/>
        </w:trPr>
        <w:tc>
          <w:tcPr>
            <w:tcW w:w="163" w:type="pct"/>
          </w:tcPr>
          <w:p w:rsidR="00AC5E05" w:rsidRPr="00AC5E05" w:rsidRDefault="00AC5E05" w:rsidP="00AC5E05">
            <w:pPr>
              <w:rPr>
                <w:rFonts w:cs="Times New Roman"/>
                <w:color w:val="414142"/>
                <w:sz w:val="24"/>
                <w:szCs w:val="24"/>
                <w:lang w:val="lv-LV" w:eastAsia="lv-LV" w:bidi="ar-SA"/>
              </w:rPr>
            </w:pPr>
          </w:p>
        </w:tc>
        <w:tc>
          <w:tcPr>
            <w:tcW w:w="4789" w:type="pct"/>
            <w:tcBorders>
              <w:top w:val="single" w:sz="6" w:space="0" w:color="auto"/>
            </w:tcBorders>
          </w:tcPr>
          <w:p w:rsidR="00AC5E05" w:rsidRPr="00AC5E05" w:rsidRDefault="00AC5E05" w:rsidP="00AC5E05">
            <w:pPr>
              <w:jc w:val="center"/>
              <w:rPr>
                <w:rFonts w:cs="Times New Roman"/>
                <w:color w:val="414142"/>
                <w:sz w:val="24"/>
                <w:szCs w:val="24"/>
                <w:lang w:val="lv-LV" w:eastAsia="lv-LV" w:bidi="ar-SA"/>
              </w:rPr>
            </w:pPr>
            <w:r w:rsidRPr="00AC5E05">
              <w:rPr>
                <w:rFonts w:cs="Times New Roman"/>
                <w:color w:val="414142"/>
                <w:sz w:val="24"/>
                <w:szCs w:val="24"/>
                <w:lang w:val="lv-LV" w:eastAsia="lv-LV" w:bidi="ar-SA"/>
              </w:rPr>
              <w:t>(citi pievienotie dokumenti)</w:t>
            </w:r>
          </w:p>
        </w:tc>
      </w:tr>
    </w:tbl>
    <w:p w:rsidR="00AC5E05" w:rsidRPr="00AF11AD" w:rsidRDefault="00AC5E05" w:rsidP="00AC5E05">
      <w:pPr>
        <w:jc w:val="both"/>
        <w:rPr>
          <w:sz w:val="28"/>
          <w:szCs w:val="28"/>
          <w:lang w:val="lv-LV"/>
        </w:rPr>
      </w:pPr>
      <w:r w:rsidRPr="00AF11AD">
        <w:rPr>
          <w:sz w:val="28"/>
          <w:szCs w:val="28"/>
          <w:lang w:val="lv-LV"/>
        </w:rPr>
        <w:t>Komersanta paraksts ______________________________________________</w:t>
      </w:r>
    </w:p>
    <w:p w:rsidR="00AC5E05" w:rsidRPr="00AF11AD" w:rsidRDefault="00AC5E05" w:rsidP="00AC5E05">
      <w:pPr>
        <w:jc w:val="both"/>
        <w:rPr>
          <w:sz w:val="28"/>
          <w:szCs w:val="28"/>
          <w:lang w:val="lv-LV"/>
        </w:rPr>
      </w:pPr>
    </w:p>
    <w:p w:rsidR="00AC5E05" w:rsidRDefault="00AC5E05" w:rsidP="00AC5E05">
      <w:pPr>
        <w:rPr>
          <w:sz w:val="28"/>
          <w:szCs w:val="28"/>
          <w:lang w:val="lv-LV"/>
        </w:rPr>
      </w:pPr>
      <w:r>
        <w:rPr>
          <w:sz w:val="28"/>
          <w:szCs w:val="28"/>
          <w:lang w:val="lv-LV"/>
        </w:rPr>
        <w:t>20__</w:t>
      </w:r>
      <w:r w:rsidRPr="00AF11AD">
        <w:rPr>
          <w:sz w:val="28"/>
          <w:szCs w:val="28"/>
          <w:lang w:val="lv-LV"/>
        </w:rPr>
        <w:t>.gada ____.________________</w:t>
      </w:r>
    </w:p>
    <w:p w:rsidR="00AC5E05" w:rsidRPr="00AF11AD" w:rsidRDefault="00AC5E05" w:rsidP="00AC5E05">
      <w:pPr>
        <w:jc w:val="right"/>
        <w:rPr>
          <w:sz w:val="28"/>
          <w:szCs w:val="28"/>
          <w:lang w:val="lv-LV"/>
        </w:rPr>
      </w:pPr>
      <w:r w:rsidRPr="00AF11AD">
        <w:rPr>
          <w:sz w:val="28"/>
          <w:szCs w:val="28"/>
          <w:lang w:val="lv-LV"/>
        </w:rPr>
        <w:t>Z.v.</w:t>
      </w:r>
    </w:p>
    <w:p w:rsidR="00AC5E05" w:rsidRPr="00AF11AD" w:rsidRDefault="00AC5E05" w:rsidP="00AC5E05">
      <w:pPr>
        <w:jc w:val="both"/>
        <w:rPr>
          <w:sz w:val="28"/>
          <w:szCs w:val="28"/>
          <w:lang w:val="lv-LV"/>
        </w:rPr>
      </w:pPr>
    </w:p>
    <w:p w:rsidR="0026236D" w:rsidRPr="00AC5E05" w:rsidRDefault="00AC5E05" w:rsidP="00AC5E05">
      <w:pPr>
        <w:jc w:val="both"/>
        <w:rPr>
          <w:rFonts w:cs="Times New Roman"/>
          <w:sz w:val="24"/>
          <w:szCs w:val="24"/>
          <w:lang w:val="lv-LV"/>
        </w:rPr>
      </w:pPr>
      <w:r w:rsidRPr="00A36C45">
        <w:rPr>
          <w:szCs w:val="28"/>
          <w:lang w:val="lv-LV"/>
        </w:rPr>
        <w:t>Piezīme. Dokumenta rekvizītus "paraksts" un "Z.v." neaizpilda, ja elektroniskais dokuments ir sagatavots atbilstoši normatīvajiem aktiem par elektronisko dokumentu noformēšanu.</w:t>
      </w:r>
      <w:bookmarkStart w:id="1" w:name="_GoBack"/>
      <w:bookmarkEnd w:id="1"/>
    </w:p>
    <w:sectPr w:rsidR="0026236D" w:rsidRPr="00AC5E05" w:rsidSect="00AC5E05">
      <w:pgSz w:w="11906" w:h="16838"/>
      <w:pgMar w:top="993" w:right="1274"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05"/>
    <w:rsid w:val="001C25DB"/>
    <w:rsid w:val="0026236D"/>
    <w:rsid w:val="00304507"/>
    <w:rsid w:val="007635F3"/>
    <w:rsid w:val="008804EF"/>
    <w:rsid w:val="00961EAA"/>
    <w:rsid w:val="009A48D6"/>
    <w:rsid w:val="00AC5E05"/>
    <w:rsid w:val="00AF3AC3"/>
    <w:rsid w:val="00C729FB"/>
    <w:rsid w:val="00F22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Unicode MS"/>
      <w:lang w:val="en-AU" w:eastAsia="en-US"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vhtml">
    <w:name w:val="tv_html"/>
    <w:basedOn w:val="DefaultParagraphFont"/>
    <w:rsid w:val="00AC5E05"/>
  </w:style>
  <w:style w:type="paragraph" w:styleId="BalloonText">
    <w:name w:val="Balloon Text"/>
    <w:basedOn w:val="Normal"/>
    <w:link w:val="BalloonTextChar"/>
    <w:rsid w:val="00AC5E05"/>
    <w:rPr>
      <w:rFonts w:ascii="Tahoma" w:hAnsi="Tahoma" w:cs="Tahoma"/>
      <w:sz w:val="16"/>
      <w:szCs w:val="16"/>
    </w:rPr>
  </w:style>
  <w:style w:type="character" w:customStyle="1" w:styleId="BalloonTextChar">
    <w:name w:val="Balloon Text Char"/>
    <w:basedOn w:val="DefaultParagraphFont"/>
    <w:link w:val="BalloonText"/>
    <w:rsid w:val="00AC5E05"/>
    <w:rPr>
      <w:rFonts w:ascii="Tahoma" w:hAnsi="Tahoma" w:cs="Tahoma"/>
      <w:sz w:val="16"/>
      <w:szCs w:val="16"/>
      <w:lang w:val="en-AU" w:eastAsia="en-US" w:bidi="lo-LA"/>
    </w:rPr>
  </w:style>
  <w:style w:type="paragraph" w:customStyle="1" w:styleId="tabula">
    <w:name w:val="tabula"/>
    <w:basedOn w:val="Normal"/>
    <w:rsid w:val="00AC5E05"/>
    <w:pPr>
      <w:tabs>
        <w:tab w:val="left" w:pos="5954"/>
      </w:tabs>
    </w:pPr>
    <w:rPr>
      <w:rFonts w:ascii="Arial" w:hAnsi="Arial" w:cs="Times New Roman"/>
      <w:lang w:val="lv-LV" w:eastAsia="lv-LV"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Unicode MS"/>
      <w:lang w:val="en-AU" w:eastAsia="en-US"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vhtml">
    <w:name w:val="tv_html"/>
    <w:basedOn w:val="DefaultParagraphFont"/>
    <w:rsid w:val="00AC5E05"/>
  </w:style>
  <w:style w:type="paragraph" w:styleId="BalloonText">
    <w:name w:val="Balloon Text"/>
    <w:basedOn w:val="Normal"/>
    <w:link w:val="BalloonTextChar"/>
    <w:rsid w:val="00AC5E05"/>
    <w:rPr>
      <w:rFonts w:ascii="Tahoma" w:hAnsi="Tahoma" w:cs="Tahoma"/>
      <w:sz w:val="16"/>
      <w:szCs w:val="16"/>
    </w:rPr>
  </w:style>
  <w:style w:type="character" w:customStyle="1" w:styleId="BalloonTextChar">
    <w:name w:val="Balloon Text Char"/>
    <w:basedOn w:val="DefaultParagraphFont"/>
    <w:link w:val="BalloonText"/>
    <w:rsid w:val="00AC5E05"/>
    <w:rPr>
      <w:rFonts w:ascii="Tahoma" w:hAnsi="Tahoma" w:cs="Tahoma"/>
      <w:sz w:val="16"/>
      <w:szCs w:val="16"/>
      <w:lang w:val="en-AU" w:eastAsia="en-US" w:bidi="lo-LA"/>
    </w:rPr>
  </w:style>
  <w:style w:type="paragraph" w:customStyle="1" w:styleId="tabula">
    <w:name w:val="tabula"/>
    <w:basedOn w:val="Normal"/>
    <w:rsid w:val="00AC5E05"/>
    <w:pPr>
      <w:tabs>
        <w:tab w:val="left" w:pos="5954"/>
      </w:tabs>
    </w:pPr>
    <w:rPr>
      <w:rFonts w:ascii="Arial" w:hAnsi="Arial" w:cs="Times New Roman"/>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22518">
      <w:bodyDiv w:val="1"/>
      <w:marLeft w:val="0"/>
      <w:marRight w:val="0"/>
      <w:marTop w:val="0"/>
      <w:marBottom w:val="0"/>
      <w:divBdr>
        <w:top w:val="none" w:sz="0" w:space="0" w:color="auto"/>
        <w:left w:val="none" w:sz="0" w:space="0" w:color="auto"/>
        <w:bottom w:val="none" w:sz="0" w:space="0" w:color="auto"/>
        <w:right w:val="none" w:sz="0" w:space="0" w:color="auto"/>
      </w:divBdr>
      <w:divsChild>
        <w:div w:id="1449004288">
          <w:marLeft w:val="0"/>
          <w:marRight w:val="0"/>
          <w:marTop w:val="0"/>
          <w:marBottom w:val="0"/>
          <w:divBdr>
            <w:top w:val="none" w:sz="0" w:space="0" w:color="auto"/>
            <w:left w:val="none" w:sz="0" w:space="0" w:color="auto"/>
            <w:bottom w:val="none" w:sz="0" w:space="0" w:color="auto"/>
            <w:right w:val="none" w:sz="0" w:space="0" w:color="auto"/>
          </w:divBdr>
          <w:divsChild>
            <w:div w:id="60258048">
              <w:marLeft w:val="0"/>
              <w:marRight w:val="0"/>
              <w:marTop w:val="0"/>
              <w:marBottom w:val="0"/>
              <w:divBdr>
                <w:top w:val="none" w:sz="0" w:space="0" w:color="auto"/>
                <w:left w:val="none" w:sz="0" w:space="0" w:color="auto"/>
                <w:bottom w:val="none" w:sz="0" w:space="0" w:color="auto"/>
                <w:right w:val="none" w:sz="0" w:space="0" w:color="auto"/>
              </w:divBdr>
              <w:divsChild>
                <w:div w:id="190194447">
                  <w:marLeft w:val="0"/>
                  <w:marRight w:val="0"/>
                  <w:marTop w:val="0"/>
                  <w:marBottom w:val="0"/>
                  <w:divBdr>
                    <w:top w:val="none" w:sz="0" w:space="0" w:color="auto"/>
                    <w:left w:val="none" w:sz="0" w:space="0" w:color="auto"/>
                    <w:bottom w:val="none" w:sz="0" w:space="0" w:color="auto"/>
                    <w:right w:val="none" w:sz="0" w:space="0" w:color="auto"/>
                  </w:divBdr>
                  <w:divsChild>
                    <w:div w:id="2098937730">
                      <w:marLeft w:val="0"/>
                      <w:marRight w:val="0"/>
                      <w:marTop w:val="0"/>
                      <w:marBottom w:val="0"/>
                      <w:divBdr>
                        <w:top w:val="none" w:sz="0" w:space="0" w:color="auto"/>
                        <w:left w:val="none" w:sz="0" w:space="0" w:color="auto"/>
                        <w:bottom w:val="none" w:sz="0" w:space="0" w:color="auto"/>
                        <w:right w:val="none" w:sz="0" w:space="0" w:color="auto"/>
                      </w:divBdr>
                      <w:divsChild>
                        <w:div w:id="1602302268">
                          <w:marLeft w:val="0"/>
                          <w:marRight w:val="0"/>
                          <w:marTop w:val="0"/>
                          <w:marBottom w:val="0"/>
                          <w:divBdr>
                            <w:top w:val="none" w:sz="0" w:space="0" w:color="auto"/>
                            <w:left w:val="none" w:sz="0" w:space="0" w:color="auto"/>
                            <w:bottom w:val="none" w:sz="0" w:space="0" w:color="auto"/>
                            <w:right w:val="none" w:sz="0" w:space="0" w:color="auto"/>
                          </w:divBdr>
                          <w:divsChild>
                            <w:div w:id="427504066">
                              <w:marLeft w:val="0"/>
                              <w:marRight w:val="0"/>
                              <w:marTop w:val="400"/>
                              <w:marBottom w:val="0"/>
                              <w:divBdr>
                                <w:top w:val="none" w:sz="0" w:space="0" w:color="auto"/>
                                <w:left w:val="none" w:sz="0" w:space="0" w:color="auto"/>
                                <w:bottom w:val="none" w:sz="0" w:space="0" w:color="auto"/>
                                <w:right w:val="none" w:sz="0" w:space="0" w:color="auto"/>
                              </w:divBdr>
                            </w:div>
                            <w:div w:id="5846566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F8DA92F9.dotm</Template>
  <TotalTime>7</TotalTime>
  <Pages>1</Pages>
  <Words>294</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Korsaka</dc:creator>
  <cp:lastModifiedBy>Karīna Korsaka</cp:lastModifiedBy>
  <cp:revision>1</cp:revision>
  <dcterms:created xsi:type="dcterms:W3CDTF">2014-04-01T10:56:00Z</dcterms:created>
  <dcterms:modified xsi:type="dcterms:W3CDTF">2014-04-01T11:03:00Z</dcterms:modified>
</cp:coreProperties>
</file>