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F0" w:rsidRPr="005310DD" w:rsidRDefault="00CA1CF0" w:rsidP="00991FBE">
      <w:pPr>
        <w:ind w:right="55"/>
        <w:jc w:val="center"/>
        <w:rPr>
          <w:rFonts w:ascii="Times New Roman" w:hAnsi="Times New Roman"/>
          <w:b/>
          <w:bCs/>
          <w:szCs w:val="24"/>
        </w:rPr>
      </w:pPr>
      <w:r w:rsidRPr="005310DD">
        <w:rPr>
          <w:rFonts w:ascii="Times New Roman" w:hAnsi="Times New Roman"/>
          <w:b/>
          <w:bCs/>
          <w:szCs w:val="24"/>
        </w:rPr>
        <w:t>IEPIRKUMA</w:t>
      </w:r>
    </w:p>
    <w:p w:rsidR="00CA1CF0" w:rsidRPr="005310DD" w:rsidRDefault="00CA1CF0" w:rsidP="00CA1CF0">
      <w:pPr>
        <w:tabs>
          <w:tab w:val="left" w:pos="8280"/>
        </w:tabs>
        <w:ind w:right="70"/>
        <w:jc w:val="center"/>
        <w:rPr>
          <w:rFonts w:ascii="Times New Roman" w:hAnsi="Times New Roman"/>
          <w:b/>
          <w:szCs w:val="24"/>
        </w:rPr>
      </w:pPr>
      <w:r w:rsidRPr="005310DD">
        <w:rPr>
          <w:rFonts w:ascii="Times New Roman" w:hAnsi="Times New Roman"/>
          <w:b/>
          <w:szCs w:val="24"/>
        </w:rPr>
        <w:t>„</w:t>
      </w:r>
      <w:r>
        <w:rPr>
          <w:rFonts w:ascii="Times New Roman" w:hAnsi="Times New Roman"/>
          <w:b/>
          <w:szCs w:val="24"/>
        </w:rPr>
        <w:t>Apauguma novākšana purvā</w:t>
      </w:r>
      <w:r w:rsidRPr="005310DD">
        <w:rPr>
          <w:rFonts w:ascii="Times New Roman" w:hAnsi="Times New Roman"/>
          <w:b/>
          <w:szCs w:val="24"/>
        </w:rPr>
        <w:t>”</w:t>
      </w:r>
      <w:r w:rsidRPr="005310DD">
        <w:rPr>
          <w:rFonts w:ascii="Times New Roman" w:hAnsi="Times New Roman"/>
          <w:b/>
          <w:bCs/>
          <w:szCs w:val="24"/>
        </w:rPr>
        <w:br/>
        <w:t>identifikācijas Nr. VAMOIC 201</w:t>
      </w:r>
      <w:r>
        <w:rPr>
          <w:rFonts w:ascii="Times New Roman" w:hAnsi="Times New Roman"/>
          <w:b/>
          <w:bCs/>
          <w:szCs w:val="24"/>
        </w:rPr>
        <w:t>8</w:t>
      </w:r>
      <w:r w:rsidRPr="005310DD">
        <w:rPr>
          <w:rFonts w:ascii="Times New Roman" w:hAnsi="Times New Roman"/>
          <w:b/>
          <w:bCs/>
          <w:szCs w:val="24"/>
        </w:rPr>
        <w:t>/</w:t>
      </w:r>
      <w:r>
        <w:rPr>
          <w:rFonts w:ascii="Times New Roman" w:hAnsi="Times New Roman"/>
          <w:b/>
          <w:bCs/>
          <w:szCs w:val="24"/>
        </w:rPr>
        <w:t>0</w:t>
      </w:r>
      <w:r w:rsidRPr="005310DD">
        <w:rPr>
          <w:rFonts w:ascii="Times New Roman" w:hAnsi="Times New Roman"/>
          <w:b/>
          <w:bCs/>
          <w:szCs w:val="24"/>
        </w:rPr>
        <w:t>18,</w:t>
      </w:r>
      <w:r w:rsidRPr="005310DD">
        <w:rPr>
          <w:rFonts w:ascii="Times New Roman" w:hAnsi="Times New Roman"/>
          <w:b/>
          <w:bCs/>
          <w:szCs w:val="24"/>
        </w:rPr>
        <w:br/>
        <w:t xml:space="preserve">komisijas sēdes </w:t>
      </w:r>
      <w:smartTag w:uri="schemas-tilde-lv/tildestengine" w:element="veidnes">
        <w:smartTagPr>
          <w:attr w:name="text" w:val="protokols"/>
          <w:attr w:name="id" w:val="-1"/>
          <w:attr w:name="baseform" w:val="protokol|s"/>
        </w:smartTagPr>
        <w:r w:rsidRPr="005310DD">
          <w:rPr>
            <w:rFonts w:ascii="Times New Roman" w:hAnsi="Times New Roman"/>
            <w:b/>
            <w:bCs/>
            <w:szCs w:val="24"/>
          </w:rPr>
          <w:t>protokols</w:t>
        </w:r>
      </w:smartTag>
      <w:r w:rsidRPr="005310DD">
        <w:rPr>
          <w:rFonts w:ascii="Times New Roman" w:hAnsi="Times New Roman"/>
          <w:b/>
          <w:bCs/>
          <w:szCs w:val="24"/>
        </w:rPr>
        <w:t xml:space="preserve"> Nr. VAMOIC 201</w:t>
      </w:r>
      <w:r>
        <w:rPr>
          <w:rFonts w:ascii="Times New Roman" w:hAnsi="Times New Roman"/>
          <w:b/>
          <w:bCs/>
          <w:szCs w:val="24"/>
        </w:rPr>
        <w:t>8</w:t>
      </w:r>
      <w:r w:rsidRPr="005310DD">
        <w:rPr>
          <w:rFonts w:ascii="Times New Roman" w:hAnsi="Times New Roman"/>
          <w:b/>
          <w:bCs/>
          <w:szCs w:val="24"/>
        </w:rPr>
        <w:t>/</w:t>
      </w:r>
      <w:r>
        <w:rPr>
          <w:rFonts w:ascii="Times New Roman" w:hAnsi="Times New Roman"/>
          <w:b/>
          <w:bCs/>
          <w:szCs w:val="24"/>
        </w:rPr>
        <w:t>0</w:t>
      </w:r>
      <w:r w:rsidRPr="005310DD">
        <w:rPr>
          <w:rFonts w:ascii="Times New Roman" w:hAnsi="Times New Roman"/>
          <w:b/>
          <w:bCs/>
          <w:szCs w:val="24"/>
        </w:rPr>
        <w:t>18</w:t>
      </w:r>
      <w:r w:rsidRPr="005310DD">
        <w:rPr>
          <w:rFonts w:ascii="Times New Roman" w:hAnsi="Times New Roman"/>
          <w:b/>
          <w:bCs/>
          <w:color w:val="0000FF"/>
          <w:szCs w:val="24"/>
        </w:rPr>
        <w:t>-</w:t>
      </w:r>
      <w:r w:rsidRPr="005310DD">
        <w:rPr>
          <w:rFonts w:ascii="Times New Roman" w:hAnsi="Times New Roman"/>
          <w:b/>
          <w:bCs/>
          <w:szCs w:val="24"/>
        </w:rPr>
        <w:t>0</w:t>
      </w:r>
      <w:r>
        <w:rPr>
          <w:rFonts w:ascii="Times New Roman" w:hAnsi="Times New Roman"/>
          <w:b/>
          <w:bCs/>
          <w:szCs w:val="24"/>
        </w:rPr>
        <w:t>2</w:t>
      </w:r>
    </w:p>
    <w:p w:rsidR="00CA1CF0" w:rsidRPr="00E12BDA" w:rsidRDefault="00CA1CF0" w:rsidP="00CA1CF0">
      <w:pPr>
        <w:pStyle w:val="Header"/>
        <w:tabs>
          <w:tab w:val="clear" w:pos="4320"/>
          <w:tab w:val="clear" w:pos="8640"/>
          <w:tab w:val="left" w:pos="561"/>
          <w:tab w:val="center" w:pos="7854"/>
          <w:tab w:val="right" w:pos="9000"/>
        </w:tabs>
        <w:spacing w:before="120" w:after="120"/>
        <w:rPr>
          <w:rFonts w:ascii="Times New Roman" w:hAnsi="Times New Roman"/>
          <w:szCs w:val="24"/>
        </w:rPr>
      </w:pPr>
      <w:r w:rsidRPr="005310DD">
        <w:rPr>
          <w:rFonts w:ascii="Times New Roman" w:hAnsi="Times New Roman"/>
          <w:szCs w:val="24"/>
        </w:rPr>
        <w:t>Rīgā</w:t>
      </w:r>
      <w:r w:rsidRPr="005310DD">
        <w:rPr>
          <w:rFonts w:ascii="Times New Roman" w:hAnsi="Times New Roman"/>
          <w:szCs w:val="24"/>
        </w:rPr>
        <w:tab/>
      </w:r>
      <w:r w:rsidRPr="005310DD">
        <w:rPr>
          <w:rFonts w:ascii="Times New Roman" w:hAnsi="Times New Roman"/>
          <w:szCs w:val="24"/>
        </w:rPr>
        <w:tab/>
      </w:r>
      <w:r w:rsidRPr="00E12BDA">
        <w:rPr>
          <w:rFonts w:ascii="Times New Roman" w:hAnsi="Times New Roman"/>
          <w:szCs w:val="24"/>
        </w:rPr>
        <w:t>2018. gada 13. februārī</w:t>
      </w:r>
    </w:p>
    <w:p w:rsidR="00CA1CF0" w:rsidRPr="005310DD" w:rsidRDefault="00CA1CF0" w:rsidP="00CA1CF0">
      <w:pPr>
        <w:pStyle w:val="BodyText"/>
        <w:ind w:firstLine="357"/>
        <w:rPr>
          <w:rFonts w:ascii="Times New Roman" w:hAnsi="Times New Roman"/>
          <w:bCs/>
          <w:szCs w:val="24"/>
        </w:rPr>
      </w:pPr>
      <w:r w:rsidRPr="00E12BDA">
        <w:rPr>
          <w:rFonts w:ascii="Times New Roman" w:hAnsi="Times New Roman"/>
          <w:bCs/>
          <w:szCs w:val="24"/>
        </w:rPr>
        <w:t xml:space="preserve">Iepirkuma komisijas, kas izveidota ar Valsts aizsardzības militāro objektu un iepirkumu centra (turpmāk - Centrs) 2018. gada 22.janvāra rīkojumu </w:t>
      </w:r>
      <w:proofErr w:type="spellStart"/>
      <w:r w:rsidRPr="00E12BDA">
        <w:rPr>
          <w:rFonts w:ascii="Times New Roman" w:hAnsi="Times New Roman"/>
          <w:bCs/>
          <w:szCs w:val="24"/>
        </w:rPr>
        <w:t>Nr.RPDJ</w:t>
      </w:r>
      <w:proofErr w:type="spellEnd"/>
      <w:r w:rsidRPr="00E12BDA">
        <w:rPr>
          <w:rFonts w:ascii="Times New Roman" w:hAnsi="Times New Roman"/>
          <w:bCs/>
          <w:szCs w:val="24"/>
        </w:rPr>
        <w:t>/2018-74, sastāvs</w:t>
      </w:r>
      <w:r w:rsidRPr="005310DD">
        <w:rPr>
          <w:rFonts w:ascii="Times New Roman" w:hAnsi="Times New Roman"/>
          <w:bCs/>
          <w:szCs w:val="24"/>
        </w:rPr>
        <w:t>:</w:t>
      </w:r>
    </w:p>
    <w:p w:rsidR="00CA1CF0" w:rsidRPr="005310DD" w:rsidRDefault="00CA1CF0" w:rsidP="00CA1CF0">
      <w:pPr>
        <w:numPr>
          <w:ilvl w:val="1"/>
          <w:numId w:val="24"/>
        </w:numPr>
        <w:spacing w:after="120"/>
        <w:ind w:left="709" w:right="-81" w:hanging="371"/>
        <w:contextualSpacing/>
        <w:jc w:val="both"/>
        <w:rPr>
          <w:rFonts w:ascii="Times New Roman" w:hAnsi="Times New Roman"/>
          <w:szCs w:val="24"/>
        </w:rPr>
      </w:pPr>
      <w:r w:rsidRPr="005310DD">
        <w:rPr>
          <w:rFonts w:ascii="Times New Roman" w:hAnsi="Times New Roman"/>
          <w:szCs w:val="24"/>
        </w:rPr>
        <w:t>Komisijas priekšsēdētāja – Rinalda Grīna, Centra Juridiskā un iepirkumu nodrošinājuma departamenta Preču un pakalpojumu līgumu un iepirkumu nodaļas pārvaldes vecākā referente.</w:t>
      </w:r>
    </w:p>
    <w:p w:rsidR="00CA1CF0" w:rsidRPr="00CB0061" w:rsidRDefault="00CA1CF0" w:rsidP="00CA1CF0">
      <w:pPr>
        <w:numPr>
          <w:ilvl w:val="1"/>
          <w:numId w:val="24"/>
        </w:numPr>
        <w:spacing w:after="120"/>
        <w:ind w:left="709" w:right="-81" w:hanging="371"/>
        <w:contextualSpacing/>
        <w:jc w:val="both"/>
        <w:rPr>
          <w:rFonts w:ascii="Times New Roman" w:hAnsi="Times New Roman"/>
          <w:szCs w:val="24"/>
        </w:rPr>
      </w:pPr>
      <w:r w:rsidRPr="005310DD">
        <w:rPr>
          <w:rFonts w:ascii="Times New Roman" w:hAnsi="Times New Roman"/>
          <w:szCs w:val="24"/>
        </w:rPr>
        <w:t xml:space="preserve"> </w:t>
      </w:r>
      <w:r w:rsidRPr="00CB0061">
        <w:rPr>
          <w:rFonts w:ascii="Times New Roman" w:hAnsi="Times New Roman"/>
          <w:szCs w:val="24"/>
        </w:rPr>
        <w:t xml:space="preserve">Komisijas priekšsēdētājas vietnieks – Daina Galaktionova, Centra Vides nodaļas vadītāja. </w:t>
      </w:r>
    </w:p>
    <w:p w:rsidR="00CA1CF0" w:rsidRPr="00CB0061" w:rsidRDefault="00CA1CF0" w:rsidP="00CA1CF0">
      <w:pPr>
        <w:numPr>
          <w:ilvl w:val="1"/>
          <w:numId w:val="24"/>
        </w:numPr>
        <w:spacing w:after="120"/>
        <w:ind w:left="709" w:right="-79" w:hanging="371"/>
        <w:contextualSpacing/>
        <w:jc w:val="both"/>
        <w:rPr>
          <w:rFonts w:ascii="Times New Roman" w:hAnsi="Times New Roman"/>
          <w:szCs w:val="24"/>
        </w:rPr>
      </w:pPr>
      <w:r w:rsidRPr="00CB0061">
        <w:rPr>
          <w:rFonts w:ascii="Times New Roman" w:hAnsi="Times New Roman"/>
          <w:szCs w:val="24"/>
        </w:rPr>
        <w:t xml:space="preserve">Komisijas locekle – Rita </w:t>
      </w:r>
      <w:proofErr w:type="spellStart"/>
      <w:r w:rsidRPr="00CB0061">
        <w:rPr>
          <w:rFonts w:ascii="Times New Roman" w:hAnsi="Times New Roman"/>
          <w:szCs w:val="24"/>
        </w:rPr>
        <w:t>Čumakeviča</w:t>
      </w:r>
      <w:proofErr w:type="spellEnd"/>
      <w:r w:rsidRPr="00CB0061">
        <w:rPr>
          <w:rFonts w:ascii="Times New Roman" w:hAnsi="Times New Roman"/>
          <w:bCs/>
          <w:szCs w:val="24"/>
        </w:rPr>
        <w:t>,</w:t>
      </w:r>
      <w:r w:rsidRPr="00CB0061">
        <w:rPr>
          <w:rFonts w:ascii="Times New Roman" w:hAnsi="Times New Roman"/>
          <w:szCs w:val="24"/>
        </w:rPr>
        <w:t xml:space="preserve"> Centra Juridiskā un iepirkumu nodrošinājuma departamenta Preču un pakalpojumu līgumu un iepirkumu nodaļas </w:t>
      </w:r>
      <w:r>
        <w:rPr>
          <w:rFonts w:ascii="Times New Roman" w:hAnsi="Times New Roman"/>
          <w:szCs w:val="24"/>
        </w:rPr>
        <w:t>vadītājas vietniece</w:t>
      </w:r>
      <w:r w:rsidRPr="00CB0061">
        <w:rPr>
          <w:rFonts w:ascii="Times New Roman" w:hAnsi="Times New Roman"/>
          <w:szCs w:val="24"/>
        </w:rPr>
        <w:t>.</w:t>
      </w:r>
    </w:p>
    <w:p w:rsidR="00CA1CF0" w:rsidRPr="00CB0061" w:rsidRDefault="00CA1CF0" w:rsidP="00CA1CF0">
      <w:pPr>
        <w:numPr>
          <w:ilvl w:val="1"/>
          <w:numId w:val="24"/>
        </w:numPr>
        <w:spacing w:after="120"/>
        <w:ind w:left="709" w:right="-79" w:hanging="371"/>
        <w:contextualSpacing/>
        <w:jc w:val="both"/>
        <w:rPr>
          <w:rFonts w:ascii="Times New Roman" w:hAnsi="Times New Roman"/>
          <w:szCs w:val="24"/>
        </w:rPr>
      </w:pPr>
      <w:r w:rsidRPr="00CB0061">
        <w:rPr>
          <w:rFonts w:ascii="Times New Roman" w:hAnsi="Times New Roman"/>
          <w:szCs w:val="24"/>
        </w:rPr>
        <w:t xml:space="preserve"> Komisijas juriste – Aija </w:t>
      </w:r>
      <w:proofErr w:type="spellStart"/>
      <w:r w:rsidRPr="00CB0061">
        <w:rPr>
          <w:rFonts w:ascii="Times New Roman" w:hAnsi="Times New Roman"/>
          <w:szCs w:val="24"/>
        </w:rPr>
        <w:t>Bernāte</w:t>
      </w:r>
      <w:proofErr w:type="spellEnd"/>
      <w:r w:rsidRPr="00CB0061">
        <w:rPr>
          <w:rFonts w:ascii="Times New Roman" w:hAnsi="Times New Roman"/>
          <w:szCs w:val="24"/>
        </w:rPr>
        <w:t>, Centra Juridiskā un iepirkumu nodrošinājuma departamenta Preču un pakalpojumu līgumu un iepirkumu nodaļas juriskonsulte.</w:t>
      </w:r>
    </w:p>
    <w:p w:rsidR="00CA1CF0" w:rsidRPr="00CB0061" w:rsidRDefault="00CA1CF0" w:rsidP="00CA1CF0">
      <w:pPr>
        <w:numPr>
          <w:ilvl w:val="1"/>
          <w:numId w:val="24"/>
        </w:numPr>
        <w:spacing w:after="120"/>
        <w:ind w:left="709" w:right="-79" w:hanging="371"/>
        <w:contextualSpacing/>
        <w:jc w:val="both"/>
        <w:rPr>
          <w:rFonts w:ascii="Times New Roman" w:hAnsi="Times New Roman"/>
          <w:szCs w:val="24"/>
        </w:rPr>
      </w:pPr>
      <w:r w:rsidRPr="00CB0061">
        <w:rPr>
          <w:rFonts w:ascii="Times New Roman" w:hAnsi="Times New Roman"/>
          <w:szCs w:val="24"/>
        </w:rPr>
        <w:t>Iepirkuma atbildīgā amatpersona – Jānis Cimmers, Centra Vides nodaļas pārvaldes vecākais referents.</w:t>
      </w:r>
    </w:p>
    <w:p w:rsidR="00CA1CF0" w:rsidRPr="005310DD" w:rsidRDefault="00CA1CF0" w:rsidP="00CA1CF0">
      <w:pPr>
        <w:numPr>
          <w:ilvl w:val="1"/>
          <w:numId w:val="24"/>
        </w:numPr>
        <w:spacing w:after="120"/>
        <w:ind w:left="709" w:right="-79" w:hanging="371"/>
        <w:contextualSpacing/>
        <w:jc w:val="both"/>
        <w:rPr>
          <w:rFonts w:ascii="Times New Roman" w:hAnsi="Times New Roman"/>
          <w:szCs w:val="24"/>
        </w:rPr>
      </w:pPr>
      <w:r w:rsidRPr="005310DD">
        <w:rPr>
          <w:rFonts w:ascii="Times New Roman" w:hAnsi="Times New Roman"/>
          <w:szCs w:val="24"/>
        </w:rPr>
        <w:t>Komisijas sekretāre –</w:t>
      </w:r>
      <w:r w:rsidRPr="005310DD">
        <w:rPr>
          <w:rFonts w:ascii="Times New Roman" w:hAnsi="Times New Roman"/>
          <w:color w:val="FF0000"/>
          <w:szCs w:val="24"/>
        </w:rPr>
        <w:t xml:space="preserve"> </w:t>
      </w:r>
      <w:r w:rsidRPr="005310DD">
        <w:rPr>
          <w:rFonts w:ascii="Times New Roman" w:hAnsi="Times New Roman"/>
          <w:szCs w:val="24"/>
        </w:rPr>
        <w:t>Elīna Ozoliņa, Centra Juridiskā un iepirkumu nodrošinājuma departamenta Preču un pakalpojumu līgumu un iepirkumu nodaļas pārvaldes referente.</w:t>
      </w:r>
    </w:p>
    <w:p w:rsidR="00CA1CF0" w:rsidRPr="005310DD" w:rsidRDefault="00CA1CF0" w:rsidP="00CA1CF0">
      <w:pPr>
        <w:spacing w:before="240" w:after="60"/>
        <w:jc w:val="both"/>
        <w:rPr>
          <w:rFonts w:ascii="Times New Roman" w:hAnsi="Times New Roman"/>
          <w:b/>
          <w:szCs w:val="24"/>
        </w:rPr>
      </w:pPr>
      <w:r w:rsidRPr="005310DD">
        <w:rPr>
          <w:rFonts w:ascii="Times New Roman" w:hAnsi="Times New Roman"/>
          <w:b/>
          <w:szCs w:val="24"/>
        </w:rPr>
        <w:t>Sēdē piedalās:</w:t>
      </w:r>
    </w:p>
    <w:p w:rsidR="00CA1CF0" w:rsidRPr="005310DD" w:rsidRDefault="00CA1CF0" w:rsidP="00CA1CF0">
      <w:pPr>
        <w:spacing w:after="60"/>
        <w:jc w:val="both"/>
        <w:rPr>
          <w:rFonts w:ascii="Times New Roman" w:hAnsi="Times New Roman"/>
          <w:szCs w:val="24"/>
        </w:rPr>
      </w:pPr>
      <w:r w:rsidRPr="005310DD">
        <w:rPr>
          <w:rFonts w:ascii="Times New Roman" w:hAnsi="Times New Roman"/>
          <w:szCs w:val="24"/>
        </w:rPr>
        <w:t>Komisijas priekšsēdētāja</w:t>
      </w:r>
      <w:r w:rsidRPr="005310DD">
        <w:rPr>
          <w:rFonts w:ascii="Times New Roman" w:hAnsi="Times New Roman"/>
          <w:szCs w:val="24"/>
        </w:rPr>
        <w:tab/>
        <w:t>R.Grīna</w:t>
      </w:r>
    </w:p>
    <w:p w:rsidR="00CA1CF0" w:rsidRPr="005310DD" w:rsidRDefault="00CA1CF0" w:rsidP="00CA1CF0">
      <w:pPr>
        <w:spacing w:after="60"/>
        <w:ind w:left="2410" w:hanging="2410"/>
        <w:jc w:val="both"/>
        <w:rPr>
          <w:rFonts w:ascii="Times New Roman" w:hAnsi="Times New Roman"/>
          <w:szCs w:val="24"/>
        </w:rPr>
      </w:pPr>
      <w:r w:rsidRPr="005310DD">
        <w:rPr>
          <w:rFonts w:ascii="Times New Roman" w:hAnsi="Times New Roman"/>
          <w:szCs w:val="24"/>
        </w:rPr>
        <w:t xml:space="preserve">Komisijas locekļi: </w:t>
      </w:r>
      <w:r w:rsidRPr="005310DD">
        <w:rPr>
          <w:rFonts w:ascii="Times New Roman" w:hAnsi="Times New Roman"/>
          <w:szCs w:val="24"/>
        </w:rPr>
        <w:tab/>
      </w:r>
      <w:r w:rsidRPr="005310DD">
        <w:rPr>
          <w:rFonts w:ascii="Times New Roman" w:hAnsi="Times New Roman"/>
          <w:szCs w:val="24"/>
        </w:rPr>
        <w:tab/>
        <w:t xml:space="preserve">D.Galaktionova, </w:t>
      </w:r>
      <w:proofErr w:type="spellStart"/>
      <w:r w:rsidRPr="005310DD">
        <w:rPr>
          <w:rFonts w:ascii="Times New Roman" w:hAnsi="Times New Roman"/>
          <w:szCs w:val="24"/>
        </w:rPr>
        <w:t>A.Bernāte</w:t>
      </w:r>
      <w:proofErr w:type="spellEnd"/>
    </w:p>
    <w:p w:rsidR="00CA1CF0" w:rsidRPr="005310DD" w:rsidRDefault="00CA1CF0" w:rsidP="00CA1CF0">
      <w:pPr>
        <w:spacing w:before="60" w:after="60"/>
        <w:jc w:val="both"/>
        <w:rPr>
          <w:rFonts w:ascii="Times New Roman" w:hAnsi="Times New Roman"/>
          <w:szCs w:val="24"/>
        </w:rPr>
      </w:pPr>
      <w:r w:rsidRPr="005310DD">
        <w:rPr>
          <w:rFonts w:ascii="Times New Roman" w:hAnsi="Times New Roman"/>
          <w:szCs w:val="24"/>
        </w:rPr>
        <w:t>Protokolē:</w:t>
      </w:r>
      <w:r w:rsidRPr="005310DD">
        <w:rPr>
          <w:rFonts w:ascii="Times New Roman" w:hAnsi="Times New Roman"/>
          <w:szCs w:val="24"/>
        </w:rPr>
        <w:tab/>
      </w:r>
      <w:r w:rsidRPr="005310DD">
        <w:rPr>
          <w:rFonts w:ascii="Times New Roman" w:hAnsi="Times New Roman"/>
          <w:szCs w:val="24"/>
        </w:rPr>
        <w:tab/>
      </w:r>
      <w:r w:rsidRPr="005310DD">
        <w:rPr>
          <w:rFonts w:ascii="Times New Roman" w:hAnsi="Times New Roman"/>
          <w:szCs w:val="24"/>
        </w:rPr>
        <w:tab/>
        <w:t>E.Ozoliņa</w:t>
      </w:r>
    </w:p>
    <w:p w:rsidR="00CA1CF0" w:rsidRPr="005310DD" w:rsidRDefault="00CA1CF0" w:rsidP="00CA1CF0">
      <w:pPr>
        <w:spacing w:after="120"/>
        <w:jc w:val="both"/>
        <w:rPr>
          <w:rFonts w:ascii="Times New Roman" w:hAnsi="Times New Roman"/>
          <w:b/>
          <w:snapToGrid w:val="0"/>
          <w:szCs w:val="24"/>
          <w:lang w:eastAsia="en-US"/>
        </w:rPr>
      </w:pPr>
      <w:r w:rsidRPr="005310DD">
        <w:rPr>
          <w:rFonts w:ascii="Times New Roman" w:hAnsi="Times New Roman"/>
          <w:b/>
          <w:snapToGrid w:val="0"/>
          <w:szCs w:val="24"/>
          <w:lang w:eastAsia="en-US"/>
        </w:rPr>
        <w:t xml:space="preserve">Sēdi sāk </w:t>
      </w:r>
      <w:r w:rsidRPr="005310DD">
        <w:rPr>
          <w:rFonts w:ascii="Times New Roman" w:hAnsi="Times New Roman"/>
          <w:snapToGrid w:val="0"/>
          <w:szCs w:val="24"/>
          <w:lang w:eastAsia="en-US"/>
        </w:rPr>
        <w:t>plkst. 14.00</w:t>
      </w:r>
    </w:p>
    <w:p w:rsidR="00CA1CF0" w:rsidRPr="005310DD" w:rsidRDefault="00CA1CF0" w:rsidP="00CA1CF0">
      <w:pPr>
        <w:spacing w:after="120"/>
        <w:jc w:val="both"/>
        <w:rPr>
          <w:rFonts w:ascii="Times New Roman" w:hAnsi="Times New Roman"/>
          <w:b/>
          <w:szCs w:val="24"/>
        </w:rPr>
      </w:pPr>
      <w:r w:rsidRPr="005310DD">
        <w:rPr>
          <w:rFonts w:ascii="Times New Roman" w:hAnsi="Times New Roman"/>
          <w:b/>
          <w:szCs w:val="24"/>
        </w:rPr>
        <w:t>Sēdes darba kārtība:</w:t>
      </w:r>
    </w:p>
    <w:p w:rsidR="00CA1CF0" w:rsidRDefault="00F969C3" w:rsidP="00CA1CF0">
      <w:pPr>
        <w:pStyle w:val="ListParagraph"/>
        <w:numPr>
          <w:ilvl w:val="0"/>
          <w:numId w:val="30"/>
        </w:num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w:t>
      </w:r>
    </w:p>
    <w:p w:rsidR="00CA1CF0" w:rsidRPr="00EE306E" w:rsidRDefault="00F969C3" w:rsidP="00CA1CF0">
      <w:pPr>
        <w:pStyle w:val="ListParagraph"/>
        <w:numPr>
          <w:ilvl w:val="0"/>
          <w:numId w:val="30"/>
        </w:num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w:t>
      </w:r>
    </w:p>
    <w:p w:rsidR="00CA1CF0" w:rsidRDefault="00F969C3" w:rsidP="00CA1CF0">
      <w:pPr>
        <w:pStyle w:val="ListParagraph"/>
        <w:numPr>
          <w:ilvl w:val="0"/>
          <w:numId w:val="30"/>
        </w:numPr>
        <w:spacing w:after="0" w:line="240" w:lineRule="auto"/>
        <w:ind w:left="426" w:hanging="426"/>
        <w:jc w:val="both"/>
        <w:rPr>
          <w:rFonts w:ascii="Times New Roman" w:hAnsi="Times New Roman"/>
          <w:sz w:val="24"/>
          <w:szCs w:val="24"/>
        </w:rPr>
      </w:pPr>
      <w:r>
        <w:rPr>
          <w:rFonts w:ascii="Times New Roman" w:hAnsi="Times New Roman"/>
          <w:sz w:val="24"/>
          <w:szCs w:val="24"/>
        </w:rPr>
        <w:t>[..]</w:t>
      </w:r>
    </w:p>
    <w:p w:rsidR="00CA1CF0" w:rsidRDefault="00CA1CF0" w:rsidP="00CA1CF0">
      <w:pPr>
        <w:pStyle w:val="ListParagraph"/>
        <w:numPr>
          <w:ilvl w:val="0"/>
          <w:numId w:val="30"/>
        </w:numPr>
        <w:spacing w:after="0" w:line="240" w:lineRule="auto"/>
        <w:ind w:left="426" w:hanging="426"/>
        <w:jc w:val="both"/>
        <w:rPr>
          <w:rFonts w:ascii="Times New Roman" w:hAnsi="Times New Roman"/>
          <w:sz w:val="24"/>
          <w:szCs w:val="24"/>
        </w:rPr>
      </w:pPr>
      <w:r>
        <w:rPr>
          <w:rFonts w:ascii="Times New Roman" w:hAnsi="Times New Roman"/>
          <w:sz w:val="24"/>
          <w:szCs w:val="24"/>
        </w:rPr>
        <w:t>Lēmuma pieņemšana par līguma slēgšanas tiesību piešķiršanu.</w:t>
      </w:r>
    </w:p>
    <w:p w:rsidR="00CA1CF0" w:rsidRPr="00991FBE" w:rsidRDefault="00CA1CF0" w:rsidP="00CA1CF0">
      <w:pPr>
        <w:pStyle w:val="ListParagraph"/>
        <w:spacing w:after="0" w:line="240" w:lineRule="auto"/>
        <w:ind w:left="426"/>
        <w:jc w:val="both"/>
        <w:rPr>
          <w:rFonts w:ascii="Times New Roman" w:hAnsi="Times New Roman"/>
          <w:sz w:val="12"/>
          <w:szCs w:val="24"/>
        </w:rPr>
      </w:pPr>
      <w:bookmarkStart w:id="0" w:name="_GoBack"/>
      <w:bookmarkEnd w:id="0"/>
    </w:p>
    <w:p w:rsidR="00595763" w:rsidRPr="00507BB5" w:rsidRDefault="00595763" w:rsidP="00ED521A">
      <w:pPr>
        <w:jc w:val="both"/>
        <w:rPr>
          <w:rFonts w:ascii="Times New Roman" w:hAnsi="Times New Roman"/>
          <w:b/>
          <w:szCs w:val="24"/>
        </w:rPr>
      </w:pPr>
      <w:r w:rsidRPr="00507BB5">
        <w:rPr>
          <w:rFonts w:ascii="Times New Roman" w:hAnsi="Times New Roman"/>
          <w:b/>
          <w:szCs w:val="24"/>
        </w:rPr>
        <w:t>Sēdes gaita:</w:t>
      </w:r>
    </w:p>
    <w:p w:rsidR="00D2768B" w:rsidRPr="00CA1CF0" w:rsidRDefault="00061E9B" w:rsidP="00ED521A">
      <w:pPr>
        <w:pStyle w:val="ListParagraph"/>
        <w:numPr>
          <w:ilvl w:val="0"/>
          <w:numId w:val="36"/>
        </w:numPr>
        <w:spacing w:after="0" w:line="240" w:lineRule="auto"/>
        <w:ind w:left="426" w:hanging="426"/>
        <w:jc w:val="both"/>
        <w:rPr>
          <w:rFonts w:ascii="Times New Roman" w:hAnsi="Times New Roman"/>
          <w:sz w:val="24"/>
          <w:szCs w:val="24"/>
        </w:rPr>
      </w:pPr>
      <w:r w:rsidRPr="00CA1CF0">
        <w:rPr>
          <w:rFonts w:ascii="Times New Roman" w:hAnsi="Times New Roman"/>
          <w:sz w:val="24"/>
          <w:szCs w:val="24"/>
        </w:rPr>
        <w:t>[..].</w:t>
      </w:r>
    </w:p>
    <w:p w:rsidR="00D2768B" w:rsidRPr="00CA1CF0" w:rsidRDefault="00061E9B" w:rsidP="00ED521A">
      <w:pPr>
        <w:pStyle w:val="ListParagraph"/>
        <w:numPr>
          <w:ilvl w:val="0"/>
          <w:numId w:val="36"/>
        </w:numPr>
        <w:spacing w:after="0" w:line="240" w:lineRule="auto"/>
        <w:ind w:left="426" w:hanging="426"/>
        <w:jc w:val="both"/>
        <w:rPr>
          <w:rFonts w:ascii="Times New Roman" w:hAnsi="Times New Roman"/>
          <w:sz w:val="24"/>
          <w:szCs w:val="24"/>
        </w:rPr>
      </w:pPr>
      <w:r w:rsidRPr="00CA1CF0">
        <w:rPr>
          <w:rFonts w:ascii="Times New Roman" w:hAnsi="Times New Roman"/>
          <w:sz w:val="24"/>
          <w:szCs w:val="24"/>
        </w:rPr>
        <w:t>[..].</w:t>
      </w:r>
    </w:p>
    <w:p w:rsidR="00D2768B" w:rsidRPr="00CA1CF0" w:rsidRDefault="00061E9B" w:rsidP="000F6360">
      <w:pPr>
        <w:pStyle w:val="ListParagraph"/>
        <w:numPr>
          <w:ilvl w:val="0"/>
          <w:numId w:val="36"/>
        </w:numPr>
        <w:spacing w:after="0" w:line="240" w:lineRule="auto"/>
        <w:ind w:left="426" w:hanging="426"/>
        <w:jc w:val="both"/>
        <w:rPr>
          <w:rFonts w:ascii="Times New Roman" w:hAnsi="Times New Roman"/>
          <w:sz w:val="24"/>
          <w:szCs w:val="24"/>
        </w:rPr>
      </w:pPr>
      <w:r w:rsidRPr="00CA1CF0">
        <w:rPr>
          <w:rFonts w:ascii="Times New Roman" w:hAnsi="Times New Roman"/>
          <w:sz w:val="24"/>
          <w:szCs w:val="24"/>
        </w:rPr>
        <w:t>[..].</w:t>
      </w:r>
      <w:r w:rsidR="004B6654" w:rsidRPr="00CA1CF0">
        <w:rPr>
          <w:rFonts w:ascii="Times New Roman" w:hAnsi="Times New Roman"/>
          <w:sz w:val="24"/>
          <w:szCs w:val="24"/>
        </w:rPr>
        <w:t xml:space="preserve"> </w:t>
      </w:r>
    </w:p>
    <w:p w:rsidR="0077430D" w:rsidRPr="00CA1CF0" w:rsidRDefault="00061E9B" w:rsidP="00CA1CF0">
      <w:pPr>
        <w:pStyle w:val="ListParagraph"/>
        <w:numPr>
          <w:ilvl w:val="0"/>
          <w:numId w:val="36"/>
        </w:numPr>
        <w:spacing w:after="0" w:line="240" w:lineRule="auto"/>
        <w:ind w:left="426" w:hanging="426"/>
        <w:jc w:val="both"/>
        <w:rPr>
          <w:rFonts w:ascii="Times New Roman" w:hAnsi="Times New Roman"/>
          <w:sz w:val="24"/>
          <w:szCs w:val="24"/>
        </w:rPr>
      </w:pPr>
      <w:r>
        <w:rPr>
          <w:rFonts w:ascii="Times New Roman" w:hAnsi="Times New Roman"/>
          <w:sz w:val="24"/>
          <w:szCs w:val="24"/>
        </w:rPr>
        <w:t>[..].</w:t>
      </w:r>
    </w:p>
    <w:p w:rsidR="0077430D" w:rsidRPr="00F16E68" w:rsidRDefault="0077430D" w:rsidP="00595763">
      <w:pPr>
        <w:ind w:left="709"/>
        <w:jc w:val="both"/>
        <w:rPr>
          <w:rFonts w:ascii="Times New Roman" w:hAnsi="Times New Roman"/>
          <w:sz w:val="12"/>
          <w:szCs w:val="24"/>
        </w:rPr>
      </w:pPr>
    </w:p>
    <w:p w:rsidR="00595763" w:rsidRPr="00A974F4" w:rsidRDefault="00595763" w:rsidP="00595763">
      <w:pPr>
        <w:jc w:val="both"/>
        <w:rPr>
          <w:rFonts w:ascii="Times New Roman" w:hAnsi="Times New Roman"/>
          <w:b/>
          <w:szCs w:val="24"/>
        </w:rPr>
      </w:pPr>
      <w:r w:rsidRPr="00A974F4">
        <w:rPr>
          <w:rFonts w:ascii="Times New Roman" w:hAnsi="Times New Roman"/>
          <w:b/>
          <w:szCs w:val="24"/>
        </w:rPr>
        <w:t>Komisija vienbalsīgi vienojas:</w:t>
      </w:r>
    </w:p>
    <w:p w:rsidR="00CA1CF0" w:rsidRPr="0040628E" w:rsidRDefault="00CA1CF0" w:rsidP="00CA1CF0">
      <w:pPr>
        <w:pStyle w:val="ListParagraph"/>
        <w:numPr>
          <w:ilvl w:val="1"/>
          <w:numId w:val="8"/>
        </w:numPr>
        <w:spacing w:after="0" w:line="240" w:lineRule="auto"/>
        <w:jc w:val="both"/>
        <w:rPr>
          <w:rFonts w:ascii="Times New Roman" w:hAnsi="Times New Roman"/>
          <w:sz w:val="24"/>
          <w:szCs w:val="24"/>
        </w:rPr>
      </w:pPr>
      <w:r w:rsidRPr="0040628E">
        <w:rPr>
          <w:rFonts w:ascii="Times New Roman" w:hAnsi="Times New Roman"/>
          <w:sz w:val="24"/>
          <w:szCs w:val="24"/>
        </w:rPr>
        <w:t>Saskaņā ar Publisko iepirkumu likuma 9. pantu un iepirkuma nolikuma 36</w:t>
      </w:r>
      <w:r>
        <w:rPr>
          <w:rFonts w:ascii="Times New Roman" w:hAnsi="Times New Roman"/>
          <w:sz w:val="24"/>
          <w:szCs w:val="24"/>
        </w:rPr>
        <w:t>.</w:t>
      </w:r>
      <w:r w:rsidRPr="0040628E">
        <w:rPr>
          <w:rFonts w:ascii="Times New Roman" w:hAnsi="Times New Roman"/>
          <w:sz w:val="24"/>
          <w:szCs w:val="24"/>
        </w:rPr>
        <w:t xml:space="preserve"> punktu līguma slēgšanas tiesības par </w:t>
      </w:r>
      <w:r>
        <w:rPr>
          <w:rFonts w:ascii="Times New Roman" w:hAnsi="Times New Roman"/>
          <w:sz w:val="24"/>
          <w:szCs w:val="24"/>
        </w:rPr>
        <w:t>apauguma novākšanu purvā</w:t>
      </w:r>
      <w:r w:rsidRPr="0040628E">
        <w:rPr>
          <w:rFonts w:ascii="Times New Roman" w:hAnsi="Times New Roman"/>
          <w:sz w:val="24"/>
          <w:szCs w:val="24"/>
        </w:rPr>
        <w:t xml:space="preserve"> </w:t>
      </w:r>
      <w:r w:rsidRPr="0040628E">
        <w:rPr>
          <w:rFonts w:ascii="Times New Roman" w:hAnsi="Times New Roman"/>
          <w:b/>
          <w:sz w:val="24"/>
          <w:szCs w:val="24"/>
        </w:rPr>
        <w:t>piešķirt SIA “Eko Celtne”</w:t>
      </w:r>
      <w:r w:rsidRPr="0040628E">
        <w:rPr>
          <w:rFonts w:ascii="Times New Roman" w:hAnsi="Times New Roman"/>
          <w:sz w:val="24"/>
          <w:szCs w:val="24"/>
        </w:rPr>
        <w:t>, reģ.</w:t>
      </w:r>
      <w:r>
        <w:rPr>
          <w:rFonts w:ascii="Times New Roman" w:hAnsi="Times New Roman"/>
          <w:sz w:val="24"/>
          <w:szCs w:val="24"/>
        </w:rPr>
        <w:t xml:space="preserve"> </w:t>
      </w:r>
      <w:r w:rsidRPr="0040628E">
        <w:rPr>
          <w:rFonts w:ascii="Times New Roman" w:hAnsi="Times New Roman"/>
          <w:sz w:val="24"/>
          <w:szCs w:val="24"/>
        </w:rPr>
        <w:t>Nr. 40103383094, par līguma kopējo summu līdz 41999,99 EUR bez PVN. Līguma slēgšanas tiesības piešķirtas, pamatojoties uz pretendenta piedāvāto saimnieciski visizdevīgāko pie</w:t>
      </w:r>
      <w:r w:rsidR="00F16E68">
        <w:rPr>
          <w:rFonts w:ascii="Times New Roman" w:hAnsi="Times New Roman"/>
          <w:sz w:val="24"/>
          <w:szCs w:val="24"/>
        </w:rPr>
        <w:t xml:space="preserve">dāvājumu, ņemot vērā viszemāko </w:t>
      </w:r>
      <w:r w:rsidRPr="0040628E">
        <w:rPr>
          <w:rFonts w:ascii="Times New Roman" w:hAnsi="Times New Roman"/>
          <w:sz w:val="24"/>
          <w:szCs w:val="24"/>
        </w:rPr>
        <w:t xml:space="preserve">cenu par 1 ha – 205,20 EUR bez PVN. </w:t>
      </w:r>
    </w:p>
    <w:p w:rsidR="00CA1CF0" w:rsidRPr="0040628E" w:rsidRDefault="00CA1CF0" w:rsidP="00CA1CF0">
      <w:pPr>
        <w:pStyle w:val="ListParagraph"/>
        <w:numPr>
          <w:ilvl w:val="1"/>
          <w:numId w:val="8"/>
        </w:numPr>
        <w:spacing w:after="0" w:line="240" w:lineRule="auto"/>
        <w:jc w:val="both"/>
        <w:rPr>
          <w:rFonts w:ascii="Times New Roman" w:hAnsi="Times New Roman"/>
          <w:sz w:val="24"/>
          <w:szCs w:val="24"/>
        </w:rPr>
      </w:pPr>
      <w:r w:rsidRPr="0040628E">
        <w:rPr>
          <w:rFonts w:ascii="Times New Roman" w:hAnsi="Times New Roman"/>
          <w:b/>
          <w:sz w:val="24"/>
          <w:szCs w:val="24"/>
        </w:rPr>
        <w:t xml:space="preserve">Nepiešķirt </w:t>
      </w:r>
      <w:r w:rsidRPr="0040628E">
        <w:rPr>
          <w:rFonts w:ascii="Times New Roman" w:hAnsi="Times New Roman"/>
          <w:sz w:val="24"/>
          <w:szCs w:val="24"/>
        </w:rPr>
        <w:t xml:space="preserve">līguma slēgšanas tiesības AS “FERRUS”, reģ. Nr. 40003444852, jo pretendenta iesniegtais piedāvājums nav saimnieciski visizdevīgākais, ņemot vērā viszemāko cenu par 1 ha. Pretendenta piedāvātā Pakalpojuma cena par 1 ha ir 334 EUR bez PVN. </w:t>
      </w:r>
    </w:p>
    <w:p w:rsidR="00CA1CF0" w:rsidRPr="0040628E" w:rsidRDefault="00CA1CF0" w:rsidP="00CA1CF0">
      <w:pPr>
        <w:pStyle w:val="ListParagraph"/>
        <w:numPr>
          <w:ilvl w:val="1"/>
          <w:numId w:val="8"/>
        </w:numPr>
        <w:spacing w:after="0" w:line="240" w:lineRule="auto"/>
        <w:jc w:val="both"/>
        <w:rPr>
          <w:rFonts w:ascii="Times New Roman" w:hAnsi="Times New Roman"/>
          <w:sz w:val="24"/>
          <w:szCs w:val="24"/>
        </w:rPr>
      </w:pPr>
      <w:r w:rsidRPr="0040628E">
        <w:rPr>
          <w:rFonts w:ascii="Times New Roman" w:hAnsi="Times New Roman"/>
          <w:b/>
          <w:sz w:val="24"/>
          <w:szCs w:val="24"/>
        </w:rPr>
        <w:t xml:space="preserve">Nepiešķirt </w:t>
      </w:r>
      <w:r w:rsidRPr="0040628E">
        <w:rPr>
          <w:rFonts w:ascii="Times New Roman" w:hAnsi="Times New Roman"/>
          <w:sz w:val="24"/>
          <w:szCs w:val="24"/>
        </w:rPr>
        <w:t>līguma slēgšanas tiesības SIA “</w:t>
      </w:r>
      <w:proofErr w:type="spellStart"/>
      <w:r w:rsidRPr="0040628E">
        <w:rPr>
          <w:rFonts w:ascii="Times New Roman" w:hAnsi="Times New Roman"/>
          <w:sz w:val="24"/>
          <w:szCs w:val="24"/>
        </w:rPr>
        <w:t>NuNo</w:t>
      </w:r>
      <w:proofErr w:type="spellEnd"/>
      <w:r w:rsidRPr="0040628E">
        <w:rPr>
          <w:rFonts w:ascii="Times New Roman" w:hAnsi="Times New Roman"/>
          <w:sz w:val="24"/>
          <w:szCs w:val="24"/>
        </w:rPr>
        <w:t xml:space="preserve"> Group”, reģ. Nr. 40103638657, jo pretendenta iesniegtais piedāvājums nav saimnieciski visizdevīgākais, ņemot vērā </w:t>
      </w:r>
      <w:r w:rsidRPr="0040628E">
        <w:rPr>
          <w:rFonts w:ascii="Times New Roman" w:hAnsi="Times New Roman"/>
          <w:sz w:val="24"/>
          <w:szCs w:val="24"/>
        </w:rPr>
        <w:lastRenderedPageBreak/>
        <w:t xml:space="preserve">viszemāko cenu par 1 ha. Pretendenta piedāvātā Pakalpojuma cena par 1 ha ir 720 EUR bez PVN. </w:t>
      </w:r>
    </w:p>
    <w:p w:rsidR="00595763" w:rsidRPr="00CA1CF0" w:rsidRDefault="00CA1CF0" w:rsidP="00CA1CF0">
      <w:pPr>
        <w:pStyle w:val="ListParagraph"/>
        <w:numPr>
          <w:ilvl w:val="1"/>
          <w:numId w:val="8"/>
        </w:numPr>
        <w:spacing w:after="0" w:line="240" w:lineRule="auto"/>
        <w:jc w:val="both"/>
        <w:rPr>
          <w:rFonts w:ascii="Times New Roman" w:hAnsi="Times New Roman"/>
          <w:sz w:val="24"/>
          <w:szCs w:val="24"/>
        </w:rPr>
      </w:pPr>
      <w:r w:rsidRPr="0040628E">
        <w:rPr>
          <w:rFonts w:ascii="Times New Roman" w:hAnsi="Times New Roman"/>
          <w:b/>
          <w:sz w:val="24"/>
          <w:szCs w:val="24"/>
        </w:rPr>
        <w:t xml:space="preserve">Nepiešķirt </w:t>
      </w:r>
      <w:r w:rsidRPr="0040628E">
        <w:rPr>
          <w:rFonts w:ascii="Times New Roman" w:hAnsi="Times New Roman"/>
          <w:sz w:val="24"/>
          <w:szCs w:val="24"/>
        </w:rPr>
        <w:t xml:space="preserve">līguma slēgšanas tiesības SIA “RD Konsultācijas”, reģ. Nr. 40203087564, jo pretendenta iesniegtais piedāvājums nav saimnieciski visizdevīgākais, ņemot vērā viszemāko cenu par 1 ha. Pretendenta piedāvātā Pakalpojuma cena par 1 ha ir 430 EUR bez PVN. </w:t>
      </w:r>
      <w:r w:rsidR="00507BB5" w:rsidRPr="00CA1CF0">
        <w:rPr>
          <w:rFonts w:ascii="Times New Roman" w:hAnsi="Times New Roman"/>
          <w:sz w:val="24"/>
          <w:szCs w:val="24"/>
        </w:rPr>
        <w:t xml:space="preserve"> </w:t>
      </w:r>
    </w:p>
    <w:p w:rsidR="00595763" w:rsidRPr="00460E77" w:rsidRDefault="00061E9B" w:rsidP="00ED521A">
      <w:pPr>
        <w:pStyle w:val="ListParagraph"/>
        <w:numPr>
          <w:ilvl w:val="1"/>
          <w:numId w:val="8"/>
        </w:numPr>
        <w:spacing w:after="0" w:line="240" w:lineRule="auto"/>
        <w:jc w:val="both"/>
        <w:rPr>
          <w:rFonts w:ascii="Times New Roman" w:hAnsi="Times New Roman"/>
          <w:sz w:val="24"/>
          <w:szCs w:val="24"/>
        </w:rPr>
      </w:pPr>
      <w:r>
        <w:rPr>
          <w:rFonts w:ascii="Times New Roman" w:eastAsia="Calibri" w:hAnsi="Times New Roman"/>
          <w:sz w:val="24"/>
          <w:szCs w:val="24"/>
          <w:lang w:eastAsia="en-US"/>
        </w:rPr>
        <w:t>[..].</w:t>
      </w:r>
      <w:r w:rsidR="00595763" w:rsidRPr="00460E77">
        <w:rPr>
          <w:rFonts w:ascii="Times New Roman" w:eastAsia="Calibri" w:hAnsi="Times New Roman"/>
          <w:sz w:val="24"/>
          <w:szCs w:val="24"/>
          <w:lang w:eastAsia="en-US"/>
        </w:rPr>
        <w:t xml:space="preserve"> </w:t>
      </w:r>
    </w:p>
    <w:p w:rsidR="00595763" w:rsidRPr="00460E77" w:rsidRDefault="00061E9B" w:rsidP="00ED521A">
      <w:pPr>
        <w:pStyle w:val="ListParagraph"/>
        <w:numPr>
          <w:ilvl w:val="1"/>
          <w:numId w:val="8"/>
        </w:numPr>
        <w:spacing w:after="0" w:line="240" w:lineRule="auto"/>
        <w:jc w:val="both"/>
        <w:rPr>
          <w:rFonts w:ascii="Times New Roman" w:hAnsi="Times New Roman"/>
          <w:sz w:val="24"/>
          <w:szCs w:val="24"/>
        </w:rPr>
      </w:pPr>
      <w:r>
        <w:rPr>
          <w:rFonts w:ascii="Times New Roman" w:hAnsi="Times New Roman"/>
          <w:sz w:val="24"/>
          <w:szCs w:val="24"/>
        </w:rPr>
        <w:t>[..].</w:t>
      </w:r>
    </w:p>
    <w:p w:rsidR="00595763" w:rsidRPr="00A974F4" w:rsidRDefault="00061E9B" w:rsidP="00ED521A">
      <w:pPr>
        <w:pStyle w:val="ListParagraph"/>
        <w:numPr>
          <w:ilvl w:val="1"/>
          <w:numId w:val="8"/>
        </w:numPr>
        <w:spacing w:after="0" w:line="240" w:lineRule="auto"/>
        <w:jc w:val="both"/>
        <w:rPr>
          <w:rFonts w:ascii="Times New Roman" w:hAnsi="Times New Roman"/>
          <w:sz w:val="24"/>
          <w:szCs w:val="24"/>
        </w:rPr>
      </w:pPr>
      <w:r>
        <w:rPr>
          <w:rFonts w:ascii="Times New Roman" w:hAnsi="Times New Roman"/>
          <w:sz w:val="24"/>
          <w:szCs w:val="24"/>
        </w:rPr>
        <w:t>[..].</w:t>
      </w:r>
    </w:p>
    <w:p w:rsidR="00595763" w:rsidRPr="00A974F4" w:rsidRDefault="00061E9B" w:rsidP="00ED521A">
      <w:pPr>
        <w:pStyle w:val="ListParagraph"/>
        <w:numPr>
          <w:ilvl w:val="1"/>
          <w:numId w:val="8"/>
        </w:numPr>
        <w:spacing w:after="0" w:line="240" w:lineRule="auto"/>
        <w:jc w:val="both"/>
        <w:rPr>
          <w:rFonts w:ascii="Times New Roman" w:hAnsi="Times New Roman"/>
          <w:spacing w:val="-1"/>
          <w:sz w:val="24"/>
          <w:szCs w:val="24"/>
        </w:rPr>
      </w:pPr>
      <w:r>
        <w:rPr>
          <w:rFonts w:ascii="Times New Roman" w:hAnsi="Times New Roman"/>
          <w:sz w:val="24"/>
          <w:szCs w:val="24"/>
        </w:rPr>
        <w:t>[..].</w:t>
      </w:r>
    </w:p>
    <w:p w:rsidR="00595763" w:rsidRPr="00A974F4" w:rsidRDefault="00061E9B" w:rsidP="00ED521A">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w:t>
      </w:r>
    </w:p>
    <w:p w:rsidR="00595763" w:rsidRPr="00A974F4" w:rsidRDefault="00061E9B" w:rsidP="00ED521A">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w:t>
      </w:r>
    </w:p>
    <w:p w:rsidR="00595763" w:rsidRPr="00A974F4" w:rsidRDefault="00061E9B" w:rsidP="00ED521A">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w:t>
      </w:r>
    </w:p>
    <w:p w:rsidR="00595763" w:rsidRPr="00507BB5" w:rsidRDefault="00595763" w:rsidP="00CA1CF0">
      <w:pPr>
        <w:autoSpaceDE w:val="0"/>
        <w:autoSpaceDN w:val="0"/>
        <w:adjustRightInd w:val="0"/>
        <w:jc w:val="both"/>
        <w:rPr>
          <w:rFonts w:ascii="Times New Roman" w:hAnsi="Times New Roman"/>
          <w:szCs w:val="24"/>
          <w:highlight w:val="lightGray"/>
        </w:rPr>
      </w:pPr>
    </w:p>
    <w:p w:rsidR="00595763" w:rsidRDefault="00595763" w:rsidP="00F16E68">
      <w:pPr>
        <w:ind w:firstLine="284"/>
        <w:contextualSpacing/>
        <w:jc w:val="both"/>
        <w:rPr>
          <w:rFonts w:ascii="Times New Roman" w:hAnsi="Times New Roman"/>
          <w:color w:val="000000"/>
          <w:szCs w:val="24"/>
        </w:rPr>
      </w:pPr>
      <w:r w:rsidRPr="00507BB5">
        <w:rPr>
          <w:rFonts w:ascii="Times New Roman" w:hAnsi="Times New Roman"/>
          <w:color w:val="000000"/>
          <w:szCs w:val="24"/>
        </w:rPr>
        <w:t>Iepirkuma komisijas lēmumu viena mēneša laikā ir tiesības pārsūdzēt Administratīvajā rajona tiesā Administratīvā procesa likuma noteiktajā kārtībā. Lēmuma pārsūdzēšana neaptur tā darbību.</w:t>
      </w:r>
    </w:p>
    <w:p w:rsidR="00F16E68" w:rsidRPr="00F16E68" w:rsidRDefault="00F16E68" w:rsidP="00F16E68">
      <w:pPr>
        <w:ind w:firstLine="284"/>
        <w:contextualSpacing/>
        <w:jc w:val="both"/>
        <w:rPr>
          <w:rFonts w:ascii="Times New Roman" w:hAnsi="Times New Roman"/>
          <w:color w:val="000000"/>
          <w:sz w:val="10"/>
          <w:szCs w:val="24"/>
        </w:rPr>
      </w:pPr>
    </w:p>
    <w:p w:rsidR="00595763" w:rsidRPr="00507BB5" w:rsidRDefault="00595763" w:rsidP="00595763">
      <w:pPr>
        <w:ind w:right="57"/>
        <w:jc w:val="both"/>
        <w:rPr>
          <w:rFonts w:ascii="Times New Roman" w:hAnsi="Times New Roman"/>
          <w:szCs w:val="24"/>
        </w:rPr>
      </w:pPr>
      <w:r w:rsidRPr="00507BB5">
        <w:rPr>
          <w:rFonts w:ascii="Times New Roman" w:hAnsi="Times New Roman"/>
          <w:b/>
          <w:szCs w:val="24"/>
        </w:rPr>
        <w:t xml:space="preserve">Sēdi slēdz </w:t>
      </w:r>
      <w:r w:rsidRPr="00507BB5">
        <w:rPr>
          <w:rFonts w:ascii="Times New Roman" w:hAnsi="Times New Roman"/>
          <w:szCs w:val="24"/>
        </w:rPr>
        <w:t>plkst.</w:t>
      </w:r>
      <w:r w:rsidRPr="00507BB5">
        <w:rPr>
          <w:rFonts w:ascii="Times New Roman" w:hAnsi="Times New Roman"/>
          <w:b/>
          <w:szCs w:val="24"/>
        </w:rPr>
        <w:t xml:space="preserve"> </w:t>
      </w:r>
      <w:r w:rsidR="00F16E68">
        <w:rPr>
          <w:rFonts w:ascii="Times New Roman" w:hAnsi="Times New Roman"/>
          <w:szCs w:val="24"/>
        </w:rPr>
        <w:t>14.15</w:t>
      </w:r>
    </w:p>
    <w:p w:rsidR="00595763" w:rsidRPr="00F16E68" w:rsidRDefault="00595763" w:rsidP="00595763">
      <w:pPr>
        <w:ind w:right="57"/>
        <w:jc w:val="both"/>
        <w:rPr>
          <w:rFonts w:ascii="Times New Roman" w:hAnsi="Times New Roman"/>
          <w:sz w:val="8"/>
          <w:szCs w:val="24"/>
        </w:rPr>
      </w:pPr>
    </w:p>
    <w:p w:rsidR="00595763" w:rsidRPr="00507BB5" w:rsidRDefault="00595763" w:rsidP="00595763">
      <w:pPr>
        <w:tabs>
          <w:tab w:val="left" w:pos="284"/>
        </w:tabs>
        <w:jc w:val="both"/>
        <w:rPr>
          <w:rFonts w:ascii="Times New Roman" w:hAnsi="Times New Roman"/>
          <w:szCs w:val="24"/>
        </w:rPr>
      </w:pPr>
      <w:r w:rsidRPr="00507BB5">
        <w:rPr>
          <w:rFonts w:ascii="Times New Roman" w:hAnsi="Times New Roman"/>
          <w:b/>
          <w:szCs w:val="24"/>
        </w:rPr>
        <w:t>Pielikumā</w:t>
      </w:r>
      <w:r w:rsidRPr="00507BB5">
        <w:rPr>
          <w:rFonts w:ascii="Times New Roman" w:hAnsi="Times New Roman"/>
          <w:szCs w:val="24"/>
        </w:rPr>
        <w:t xml:space="preserve">: </w:t>
      </w:r>
    </w:p>
    <w:p w:rsidR="008D7A2A" w:rsidRPr="000F6360" w:rsidRDefault="00061E9B" w:rsidP="008D7A2A">
      <w:pPr>
        <w:numPr>
          <w:ilvl w:val="0"/>
          <w:numId w:val="33"/>
        </w:numPr>
        <w:tabs>
          <w:tab w:val="left" w:pos="284"/>
        </w:tabs>
        <w:ind w:left="1134" w:hanging="425"/>
        <w:jc w:val="both"/>
        <w:rPr>
          <w:rFonts w:ascii="Times New Roman" w:hAnsi="Times New Roman"/>
          <w:szCs w:val="24"/>
        </w:rPr>
      </w:pPr>
      <w:r>
        <w:rPr>
          <w:rFonts w:ascii="Times New Roman" w:hAnsi="Times New Roman"/>
          <w:szCs w:val="24"/>
        </w:rPr>
        <w:t>[..].</w:t>
      </w:r>
    </w:p>
    <w:p w:rsidR="008D7A2A" w:rsidRPr="000F6360" w:rsidRDefault="00061E9B" w:rsidP="008D7A2A">
      <w:pPr>
        <w:numPr>
          <w:ilvl w:val="0"/>
          <w:numId w:val="33"/>
        </w:numPr>
        <w:tabs>
          <w:tab w:val="left" w:pos="284"/>
        </w:tabs>
        <w:ind w:left="1134" w:hanging="425"/>
        <w:jc w:val="both"/>
        <w:rPr>
          <w:rFonts w:ascii="Times New Roman" w:hAnsi="Times New Roman"/>
          <w:szCs w:val="24"/>
        </w:rPr>
      </w:pPr>
      <w:r>
        <w:rPr>
          <w:rFonts w:ascii="Times New Roman" w:hAnsi="Times New Roman"/>
          <w:szCs w:val="24"/>
        </w:rPr>
        <w:t>[..].</w:t>
      </w:r>
      <w:r w:rsidR="008D7A2A" w:rsidRPr="000F6360">
        <w:rPr>
          <w:rFonts w:ascii="Times New Roman" w:hAnsi="Times New Roman"/>
          <w:szCs w:val="24"/>
        </w:rPr>
        <w:t xml:space="preserve"> </w:t>
      </w:r>
    </w:p>
    <w:p w:rsidR="00E41B66" w:rsidRPr="00F16E68" w:rsidRDefault="00061E9B" w:rsidP="00F16E68">
      <w:pPr>
        <w:numPr>
          <w:ilvl w:val="0"/>
          <w:numId w:val="33"/>
        </w:numPr>
        <w:tabs>
          <w:tab w:val="left" w:pos="284"/>
        </w:tabs>
        <w:ind w:left="1134" w:hanging="425"/>
        <w:jc w:val="both"/>
        <w:rPr>
          <w:rFonts w:ascii="Times New Roman" w:hAnsi="Times New Roman"/>
          <w:szCs w:val="24"/>
        </w:rPr>
      </w:pPr>
      <w:r>
        <w:rPr>
          <w:rFonts w:ascii="Times New Roman" w:hAnsi="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528"/>
        <w:gridCol w:w="2622"/>
      </w:tblGrid>
      <w:tr w:rsidR="00C709A5" w:rsidRPr="009130AB" w:rsidTr="00061E9B">
        <w:trPr>
          <w:trHeight w:val="567"/>
        </w:trPr>
        <w:tc>
          <w:tcPr>
            <w:tcW w:w="3709" w:type="dxa"/>
            <w:tcBorders>
              <w:top w:val="nil"/>
              <w:left w:val="nil"/>
              <w:bottom w:val="nil"/>
              <w:right w:val="nil"/>
            </w:tcBorders>
            <w:shd w:val="clear" w:color="auto" w:fill="auto"/>
            <w:vAlign w:val="bottom"/>
          </w:tcPr>
          <w:p w:rsidR="00972489" w:rsidRPr="009130AB" w:rsidRDefault="00972489" w:rsidP="00EB2229">
            <w:pPr>
              <w:jc w:val="both"/>
              <w:rPr>
                <w:rFonts w:ascii="Times New Roman" w:hAnsi="Times New Roman"/>
                <w:szCs w:val="24"/>
              </w:rPr>
            </w:pPr>
          </w:p>
          <w:p w:rsidR="00C709A5" w:rsidRPr="009130AB" w:rsidRDefault="00C709A5" w:rsidP="00EB2229">
            <w:pPr>
              <w:jc w:val="both"/>
              <w:rPr>
                <w:rFonts w:ascii="Times New Roman" w:hAnsi="Times New Roman"/>
                <w:szCs w:val="24"/>
              </w:rPr>
            </w:pPr>
            <w:r w:rsidRPr="009130AB">
              <w:rPr>
                <w:rFonts w:ascii="Times New Roman" w:hAnsi="Times New Roman"/>
                <w:szCs w:val="24"/>
              </w:rPr>
              <w:t>Komisijas priekšsēdētāja</w:t>
            </w:r>
            <w:r w:rsidR="00657D2F">
              <w:rPr>
                <w:rFonts w:ascii="Times New Roman" w:hAnsi="Times New Roman"/>
                <w:szCs w:val="24"/>
              </w:rPr>
              <w:t>:</w:t>
            </w:r>
          </w:p>
        </w:tc>
        <w:tc>
          <w:tcPr>
            <w:tcW w:w="2528" w:type="dxa"/>
            <w:tcBorders>
              <w:top w:val="nil"/>
              <w:left w:val="nil"/>
              <w:right w:val="nil"/>
            </w:tcBorders>
            <w:shd w:val="clear" w:color="auto" w:fill="auto"/>
            <w:vAlign w:val="bottom"/>
          </w:tcPr>
          <w:p w:rsidR="00C709A5" w:rsidRPr="00061E9B" w:rsidRDefault="00061E9B" w:rsidP="00EB2229">
            <w:pPr>
              <w:jc w:val="both"/>
              <w:rPr>
                <w:rFonts w:ascii="Times New Roman" w:hAnsi="Times New Roman"/>
                <w:i/>
                <w:szCs w:val="24"/>
              </w:rPr>
            </w:pPr>
            <w:r w:rsidRPr="00061E9B">
              <w:rPr>
                <w:rFonts w:ascii="Times New Roman" w:hAnsi="Times New Roman"/>
                <w:i/>
                <w:szCs w:val="24"/>
              </w:rPr>
              <w:t>(personiskais paraksts)</w:t>
            </w:r>
          </w:p>
        </w:tc>
        <w:tc>
          <w:tcPr>
            <w:tcW w:w="2622" w:type="dxa"/>
            <w:tcBorders>
              <w:top w:val="nil"/>
              <w:left w:val="nil"/>
              <w:bottom w:val="nil"/>
              <w:right w:val="nil"/>
            </w:tcBorders>
            <w:shd w:val="clear" w:color="auto" w:fill="auto"/>
            <w:vAlign w:val="bottom"/>
          </w:tcPr>
          <w:p w:rsidR="00C709A5" w:rsidRPr="009130AB" w:rsidRDefault="00657D2F" w:rsidP="00EB2229">
            <w:pPr>
              <w:jc w:val="both"/>
              <w:rPr>
                <w:rFonts w:ascii="Times New Roman" w:hAnsi="Times New Roman"/>
                <w:szCs w:val="24"/>
              </w:rPr>
            </w:pPr>
            <w:r>
              <w:rPr>
                <w:rFonts w:ascii="Times New Roman" w:hAnsi="Times New Roman"/>
                <w:szCs w:val="24"/>
              </w:rPr>
              <w:t>R.Grīna</w:t>
            </w:r>
          </w:p>
        </w:tc>
      </w:tr>
      <w:tr w:rsidR="00C709A5" w:rsidRPr="009130AB" w:rsidTr="00061E9B">
        <w:trPr>
          <w:trHeight w:val="567"/>
        </w:trPr>
        <w:tc>
          <w:tcPr>
            <w:tcW w:w="3709" w:type="dxa"/>
            <w:tcBorders>
              <w:top w:val="nil"/>
              <w:left w:val="nil"/>
              <w:bottom w:val="nil"/>
              <w:right w:val="nil"/>
            </w:tcBorders>
            <w:shd w:val="clear" w:color="auto" w:fill="auto"/>
            <w:vAlign w:val="bottom"/>
          </w:tcPr>
          <w:p w:rsidR="00C709A5" w:rsidRPr="009130AB" w:rsidRDefault="00C709A5" w:rsidP="00EB2229">
            <w:pPr>
              <w:jc w:val="both"/>
              <w:rPr>
                <w:rFonts w:ascii="Times New Roman" w:hAnsi="Times New Roman"/>
                <w:szCs w:val="24"/>
              </w:rPr>
            </w:pPr>
          </w:p>
          <w:p w:rsidR="00C709A5" w:rsidRPr="009130AB" w:rsidRDefault="00C709A5" w:rsidP="00EB2229">
            <w:pPr>
              <w:jc w:val="both"/>
              <w:rPr>
                <w:rFonts w:ascii="Times New Roman" w:hAnsi="Times New Roman"/>
                <w:szCs w:val="24"/>
              </w:rPr>
            </w:pPr>
            <w:r w:rsidRPr="009130AB">
              <w:rPr>
                <w:rFonts w:ascii="Times New Roman" w:hAnsi="Times New Roman"/>
                <w:szCs w:val="24"/>
              </w:rPr>
              <w:t>Komisijas locekļi:</w:t>
            </w:r>
          </w:p>
        </w:tc>
        <w:tc>
          <w:tcPr>
            <w:tcW w:w="2528" w:type="dxa"/>
            <w:tcBorders>
              <w:left w:val="nil"/>
              <w:right w:val="nil"/>
            </w:tcBorders>
            <w:shd w:val="clear" w:color="auto" w:fill="auto"/>
            <w:vAlign w:val="bottom"/>
          </w:tcPr>
          <w:p w:rsidR="00C709A5" w:rsidRPr="009130AB" w:rsidRDefault="00061E9B" w:rsidP="00EB2229">
            <w:pPr>
              <w:jc w:val="both"/>
              <w:rPr>
                <w:rFonts w:ascii="Times New Roman" w:hAnsi="Times New Roman"/>
                <w:szCs w:val="24"/>
              </w:rPr>
            </w:pPr>
            <w:r w:rsidRPr="00061E9B">
              <w:rPr>
                <w:rFonts w:ascii="Times New Roman" w:hAnsi="Times New Roman"/>
                <w:i/>
                <w:szCs w:val="24"/>
              </w:rPr>
              <w:t>(personiskais paraksts)</w:t>
            </w:r>
          </w:p>
        </w:tc>
        <w:tc>
          <w:tcPr>
            <w:tcW w:w="2622" w:type="dxa"/>
            <w:tcBorders>
              <w:top w:val="nil"/>
              <w:left w:val="nil"/>
              <w:bottom w:val="nil"/>
              <w:right w:val="nil"/>
            </w:tcBorders>
            <w:shd w:val="clear" w:color="auto" w:fill="auto"/>
            <w:vAlign w:val="bottom"/>
          </w:tcPr>
          <w:p w:rsidR="00C709A5" w:rsidRPr="009130AB" w:rsidRDefault="00657D2F" w:rsidP="00EB2229">
            <w:pPr>
              <w:jc w:val="both"/>
              <w:rPr>
                <w:rFonts w:ascii="Times New Roman" w:hAnsi="Times New Roman"/>
                <w:szCs w:val="24"/>
              </w:rPr>
            </w:pPr>
            <w:r>
              <w:rPr>
                <w:rFonts w:ascii="Times New Roman" w:hAnsi="Times New Roman"/>
                <w:szCs w:val="24"/>
              </w:rPr>
              <w:t>D.Galaktionova</w:t>
            </w:r>
          </w:p>
        </w:tc>
      </w:tr>
      <w:tr w:rsidR="00657D2F" w:rsidRPr="009130AB" w:rsidTr="00061E9B">
        <w:trPr>
          <w:trHeight w:val="567"/>
        </w:trPr>
        <w:tc>
          <w:tcPr>
            <w:tcW w:w="3709" w:type="dxa"/>
            <w:tcBorders>
              <w:top w:val="nil"/>
              <w:left w:val="nil"/>
              <w:bottom w:val="nil"/>
              <w:right w:val="nil"/>
            </w:tcBorders>
            <w:shd w:val="clear" w:color="auto" w:fill="auto"/>
            <w:vAlign w:val="bottom"/>
          </w:tcPr>
          <w:p w:rsidR="00657D2F" w:rsidRPr="009130AB" w:rsidRDefault="00657D2F" w:rsidP="00EB2229">
            <w:pPr>
              <w:jc w:val="both"/>
              <w:rPr>
                <w:rFonts w:ascii="Times New Roman" w:hAnsi="Times New Roman"/>
                <w:szCs w:val="24"/>
              </w:rPr>
            </w:pPr>
          </w:p>
        </w:tc>
        <w:tc>
          <w:tcPr>
            <w:tcW w:w="2528" w:type="dxa"/>
            <w:tcBorders>
              <w:left w:val="nil"/>
              <w:right w:val="nil"/>
            </w:tcBorders>
            <w:shd w:val="clear" w:color="auto" w:fill="auto"/>
            <w:vAlign w:val="bottom"/>
          </w:tcPr>
          <w:p w:rsidR="00657D2F" w:rsidRPr="009130AB" w:rsidRDefault="00061E9B" w:rsidP="00EB2229">
            <w:pPr>
              <w:jc w:val="both"/>
              <w:rPr>
                <w:rFonts w:ascii="Times New Roman" w:hAnsi="Times New Roman"/>
                <w:szCs w:val="24"/>
              </w:rPr>
            </w:pPr>
            <w:r w:rsidRPr="00061E9B">
              <w:rPr>
                <w:rFonts w:ascii="Times New Roman" w:hAnsi="Times New Roman"/>
                <w:i/>
                <w:szCs w:val="24"/>
              </w:rPr>
              <w:t>(personiskais paraksts)</w:t>
            </w:r>
          </w:p>
        </w:tc>
        <w:tc>
          <w:tcPr>
            <w:tcW w:w="2622" w:type="dxa"/>
            <w:tcBorders>
              <w:top w:val="nil"/>
              <w:left w:val="nil"/>
              <w:bottom w:val="nil"/>
              <w:right w:val="nil"/>
            </w:tcBorders>
            <w:shd w:val="clear" w:color="auto" w:fill="auto"/>
            <w:vAlign w:val="bottom"/>
          </w:tcPr>
          <w:p w:rsidR="00657D2F" w:rsidRDefault="00F16E68" w:rsidP="00EB2229">
            <w:pPr>
              <w:jc w:val="both"/>
              <w:rPr>
                <w:rFonts w:ascii="Times New Roman" w:hAnsi="Times New Roman"/>
                <w:szCs w:val="24"/>
              </w:rPr>
            </w:pPr>
            <w:proofErr w:type="spellStart"/>
            <w:r>
              <w:rPr>
                <w:rFonts w:ascii="Times New Roman" w:hAnsi="Times New Roman"/>
                <w:szCs w:val="24"/>
              </w:rPr>
              <w:t>A.Bernāte</w:t>
            </w:r>
            <w:proofErr w:type="spellEnd"/>
          </w:p>
        </w:tc>
      </w:tr>
      <w:tr w:rsidR="00C709A5" w:rsidRPr="009130AB" w:rsidTr="00061E9B">
        <w:trPr>
          <w:trHeight w:val="567"/>
        </w:trPr>
        <w:tc>
          <w:tcPr>
            <w:tcW w:w="3709" w:type="dxa"/>
            <w:tcBorders>
              <w:top w:val="nil"/>
              <w:left w:val="nil"/>
              <w:bottom w:val="nil"/>
              <w:right w:val="nil"/>
            </w:tcBorders>
            <w:shd w:val="clear" w:color="auto" w:fill="auto"/>
            <w:vAlign w:val="bottom"/>
          </w:tcPr>
          <w:p w:rsidR="00C709A5" w:rsidRPr="009130AB" w:rsidRDefault="00C709A5" w:rsidP="00EB2229">
            <w:pPr>
              <w:jc w:val="both"/>
              <w:rPr>
                <w:rFonts w:ascii="Times New Roman" w:hAnsi="Times New Roman"/>
                <w:szCs w:val="24"/>
              </w:rPr>
            </w:pPr>
          </w:p>
          <w:p w:rsidR="00C709A5" w:rsidRPr="009130AB" w:rsidRDefault="00C709A5" w:rsidP="00EB2229">
            <w:pPr>
              <w:jc w:val="both"/>
              <w:rPr>
                <w:rFonts w:ascii="Times New Roman" w:hAnsi="Times New Roman"/>
                <w:szCs w:val="24"/>
              </w:rPr>
            </w:pPr>
          </w:p>
        </w:tc>
        <w:tc>
          <w:tcPr>
            <w:tcW w:w="2528" w:type="dxa"/>
            <w:tcBorders>
              <w:top w:val="single" w:sz="4" w:space="0" w:color="auto"/>
              <w:left w:val="nil"/>
              <w:bottom w:val="single" w:sz="4" w:space="0" w:color="auto"/>
              <w:right w:val="nil"/>
            </w:tcBorders>
            <w:shd w:val="clear" w:color="auto" w:fill="auto"/>
            <w:vAlign w:val="bottom"/>
          </w:tcPr>
          <w:p w:rsidR="00C709A5" w:rsidRPr="009130AB" w:rsidRDefault="00061E9B" w:rsidP="00EB2229">
            <w:pPr>
              <w:jc w:val="both"/>
              <w:rPr>
                <w:rFonts w:ascii="Times New Roman" w:hAnsi="Times New Roman"/>
                <w:szCs w:val="24"/>
              </w:rPr>
            </w:pPr>
            <w:r w:rsidRPr="00061E9B">
              <w:rPr>
                <w:rFonts w:ascii="Times New Roman" w:hAnsi="Times New Roman"/>
                <w:i/>
                <w:szCs w:val="24"/>
              </w:rPr>
              <w:t>(personiskais paraksts)</w:t>
            </w:r>
          </w:p>
        </w:tc>
        <w:tc>
          <w:tcPr>
            <w:tcW w:w="2622" w:type="dxa"/>
            <w:tcBorders>
              <w:top w:val="nil"/>
              <w:left w:val="nil"/>
              <w:bottom w:val="nil"/>
              <w:right w:val="nil"/>
            </w:tcBorders>
            <w:shd w:val="clear" w:color="auto" w:fill="auto"/>
            <w:vAlign w:val="bottom"/>
          </w:tcPr>
          <w:p w:rsidR="00C709A5" w:rsidRPr="009130AB" w:rsidRDefault="00F16E68" w:rsidP="00657D2F">
            <w:pPr>
              <w:jc w:val="both"/>
              <w:rPr>
                <w:rFonts w:ascii="Times New Roman" w:hAnsi="Times New Roman"/>
                <w:szCs w:val="24"/>
              </w:rPr>
            </w:pPr>
            <w:r>
              <w:rPr>
                <w:rFonts w:ascii="Times New Roman" w:hAnsi="Times New Roman"/>
                <w:szCs w:val="24"/>
              </w:rPr>
              <w:t>E.Ozoliņa</w:t>
            </w:r>
            <w:r w:rsidR="00657D2F">
              <w:rPr>
                <w:rFonts w:ascii="Times New Roman" w:hAnsi="Times New Roman"/>
                <w:szCs w:val="24"/>
              </w:rPr>
              <w:t xml:space="preserve"> </w:t>
            </w:r>
          </w:p>
        </w:tc>
      </w:tr>
    </w:tbl>
    <w:p w:rsidR="00657D2F" w:rsidRPr="00F16E68" w:rsidRDefault="00657D2F" w:rsidP="00F16E68">
      <w:pPr>
        <w:jc w:val="both"/>
        <w:rPr>
          <w:rFonts w:ascii="Times New Roman" w:hAnsi="Times New Roman"/>
        </w:rPr>
      </w:pPr>
    </w:p>
    <w:sectPr w:rsidR="00657D2F" w:rsidRPr="00F16E68" w:rsidSect="006739C7">
      <w:headerReference w:type="default" r:id="rId8"/>
      <w:footerReference w:type="even" r:id="rId9"/>
      <w:footerReference w:type="default" r:id="rId10"/>
      <w:pgSz w:w="11906" w:h="16838"/>
      <w:pgMar w:top="1134" w:right="1134" w:bottom="1134" w:left="1701" w:header="357" w:footer="5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C7" w:rsidRDefault="00C134C7">
      <w:r>
        <w:separator/>
      </w:r>
    </w:p>
  </w:endnote>
  <w:endnote w:type="continuationSeparator" w:id="0">
    <w:p w:rsidR="00C134C7" w:rsidRDefault="00C1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F0" w:rsidRPr="006739C7" w:rsidRDefault="00CC43F0" w:rsidP="00F06B66">
    <w:pPr>
      <w:pStyle w:val="Footer"/>
      <w:framePr w:wrap="around" w:vAnchor="text" w:hAnchor="margin" w:xAlign="center" w:y="1"/>
      <w:rPr>
        <w:rStyle w:val="PageNumber"/>
        <w:rFonts w:ascii="Times New Roman" w:hAnsi="Times New Roman"/>
      </w:rPr>
    </w:pPr>
    <w:r w:rsidRPr="006739C7">
      <w:rPr>
        <w:rStyle w:val="PageNumber"/>
        <w:rFonts w:ascii="Times New Roman" w:hAnsi="Times New Roman"/>
      </w:rPr>
      <w:fldChar w:fldCharType="begin"/>
    </w:r>
    <w:r w:rsidRPr="006739C7">
      <w:rPr>
        <w:rStyle w:val="PageNumber"/>
        <w:rFonts w:ascii="Times New Roman" w:hAnsi="Times New Roman"/>
      </w:rPr>
      <w:instrText xml:space="preserve">PAGE  </w:instrText>
    </w:r>
    <w:r w:rsidRPr="006739C7">
      <w:rPr>
        <w:rStyle w:val="PageNumber"/>
        <w:rFonts w:ascii="Times New Roman" w:hAnsi="Times New Roman"/>
      </w:rPr>
      <w:fldChar w:fldCharType="separate"/>
    </w:r>
    <w:r w:rsidR="00991FBE">
      <w:rPr>
        <w:rStyle w:val="PageNumber"/>
        <w:rFonts w:ascii="Times New Roman" w:hAnsi="Times New Roman"/>
        <w:noProof/>
      </w:rPr>
      <w:t>2</w:t>
    </w:r>
    <w:r w:rsidRPr="006739C7">
      <w:rPr>
        <w:rStyle w:val="PageNumber"/>
        <w:rFonts w:ascii="Times New Roman" w:hAnsi="Times New Roman"/>
      </w:rPr>
      <w:fldChar w:fldCharType="end"/>
    </w:r>
  </w:p>
  <w:p w:rsidR="00CC43F0" w:rsidRPr="006739C7" w:rsidRDefault="00CC43F0">
    <w:pPr>
      <w:pStyle w:val="Footer"/>
      <w:rPr>
        <w:rFonts w:ascii="Times New Roman" w:hAnsi="Times New Roman"/>
        <w:bCs/>
        <w:color w:val="0000FF"/>
        <w:sz w:val="16"/>
        <w:szCs w:val="16"/>
      </w:rPr>
    </w:pPr>
    <w:r w:rsidRPr="006739C7">
      <w:rPr>
        <w:rFonts w:ascii="Times New Roman" w:hAnsi="Times New Roman"/>
        <w:bCs/>
        <w:sz w:val="16"/>
        <w:szCs w:val="16"/>
      </w:rPr>
      <w:t>VAMOIC 201</w:t>
    </w:r>
    <w:r w:rsidR="006739C7" w:rsidRPr="006739C7">
      <w:rPr>
        <w:rFonts w:ascii="Times New Roman" w:hAnsi="Times New Roman"/>
        <w:bCs/>
        <w:sz w:val="16"/>
        <w:szCs w:val="16"/>
      </w:rPr>
      <w:t>8</w:t>
    </w:r>
    <w:r w:rsidRPr="006739C7">
      <w:rPr>
        <w:rFonts w:ascii="Times New Roman" w:hAnsi="Times New Roman"/>
        <w:bCs/>
        <w:sz w:val="16"/>
        <w:szCs w:val="16"/>
      </w:rPr>
      <w:t>/</w:t>
    </w:r>
    <w:r w:rsidR="006739C7" w:rsidRPr="006739C7">
      <w:rPr>
        <w:rFonts w:ascii="Times New Roman" w:hAnsi="Times New Roman"/>
        <w:bCs/>
        <w:sz w:val="16"/>
        <w:szCs w:val="16"/>
      </w:rPr>
      <w:t>018</w:t>
    </w:r>
    <w:r w:rsidR="00E32574" w:rsidRPr="006739C7">
      <w:rPr>
        <w:rFonts w:ascii="Times New Roman" w:hAnsi="Times New Roman"/>
        <w:bCs/>
        <w:sz w:val="16"/>
        <w:szCs w:val="16"/>
      </w:rPr>
      <w:t>-0</w:t>
    </w:r>
    <w:r w:rsidR="006739C7" w:rsidRPr="006739C7">
      <w:rPr>
        <w:rFonts w:ascii="Times New Roman" w:hAnsi="Times New Roman"/>
        <w:bCs/>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C7" w:rsidRDefault="00C134C7">
      <w:r>
        <w:separator/>
      </w:r>
    </w:p>
  </w:footnote>
  <w:footnote w:type="continuationSeparator" w:id="0">
    <w:p w:rsidR="00C134C7" w:rsidRDefault="00C1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68" w:rsidRPr="00F16E68" w:rsidRDefault="00F16E68" w:rsidP="00F16E68">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21046B0"/>
    <w:multiLevelType w:val="multilevel"/>
    <w:tmpl w:val="3BC4299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33847"/>
    <w:multiLevelType w:val="multilevel"/>
    <w:tmpl w:val="510E0EF4"/>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420"/>
        </w:tabs>
        <w:ind w:left="420" w:hanging="420"/>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AD22D0"/>
    <w:multiLevelType w:val="multilevel"/>
    <w:tmpl w:val="F078CA9C"/>
    <w:lvl w:ilvl="0">
      <w:start w:val="3"/>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15:restartNumberingAfterBreak="0">
    <w:nsid w:val="0BF90D77"/>
    <w:multiLevelType w:val="hybridMultilevel"/>
    <w:tmpl w:val="EF1CC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D172E"/>
    <w:multiLevelType w:val="hybridMultilevel"/>
    <w:tmpl w:val="6E60BBA8"/>
    <w:lvl w:ilvl="0" w:tplc="8DB016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957517E"/>
    <w:multiLevelType w:val="hybridMultilevel"/>
    <w:tmpl w:val="FF9CB9E2"/>
    <w:lvl w:ilvl="0" w:tplc="93F0D27A">
      <w:start w:val="1"/>
      <w:numFmt w:val="decimal"/>
      <w:lvlText w:val="%1)"/>
      <w:lvlJc w:val="left"/>
      <w:pPr>
        <w:ind w:left="786" w:hanging="360"/>
      </w:pPr>
      <w:rPr>
        <w:rFonts w:hint="default"/>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0"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3" w15:restartNumberingAfterBreak="0">
    <w:nsid w:val="1EC639B5"/>
    <w:multiLevelType w:val="multilevel"/>
    <w:tmpl w:val="E02C8F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F6F2065"/>
    <w:multiLevelType w:val="hybridMultilevel"/>
    <w:tmpl w:val="01E044C0"/>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0343133"/>
    <w:multiLevelType w:val="multilevel"/>
    <w:tmpl w:val="40D2187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3EF5052"/>
    <w:multiLevelType w:val="hybridMultilevel"/>
    <w:tmpl w:val="905CC28E"/>
    <w:lvl w:ilvl="0" w:tplc="723CC3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8207342"/>
    <w:multiLevelType w:val="multilevel"/>
    <w:tmpl w:val="2CEE2E5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924603D"/>
    <w:multiLevelType w:val="multilevel"/>
    <w:tmpl w:val="1910C6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4736C7"/>
    <w:multiLevelType w:val="multilevel"/>
    <w:tmpl w:val="654A63A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2"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2F3210E"/>
    <w:multiLevelType w:val="multilevel"/>
    <w:tmpl w:val="8EACC2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027E87"/>
    <w:multiLevelType w:val="hybridMultilevel"/>
    <w:tmpl w:val="10DC0E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6"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675217"/>
    <w:multiLevelType w:val="hybridMultilevel"/>
    <w:tmpl w:val="6AC4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A802BB"/>
    <w:multiLevelType w:val="multilevel"/>
    <w:tmpl w:val="5D5E49B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3"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4" w15:restartNumberingAfterBreak="0">
    <w:nsid w:val="691B73A5"/>
    <w:multiLevelType w:val="multilevel"/>
    <w:tmpl w:val="8F2E5B9A"/>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A1618A2"/>
    <w:multiLevelType w:val="multilevel"/>
    <w:tmpl w:val="D9C87644"/>
    <w:lvl w:ilvl="0">
      <w:start w:val="18"/>
      <w:numFmt w:val="decimal"/>
      <w:lvlText w:val="%1."/>
      <w:lvlJc w:val="left"/>
      <w:pPr>
        <w:ind w:left="480" w:hanging="480"/>
      </w:pPr>
      <w:rPr>
        <w:rFonts w:ascii="Times New Roman" w:hAnsi="Times New Roman" w:cs="Times New Roman" w:hint="default"/>
        <w:b w:val="0"/>
        <w:sz w:val="24"/>
        <w:szCs w:val="24"/>
      </w:rPr>
    </w:lvl>
    <w:lvl w:ilvl="1">
      <w:start w:val="1"/>
      <w:numFmt w:val="decimal"/>
      <w:lvlText w:val="%1.%2."/>
      <w:lvlJc w:val="left"/>
      <w:pPr>
        <w:ind w:left="906" w:hanging="480"/>
      </w:pPr>
      <w:rPr>
        <w:rFonts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6A7A0D28"/>
    <w:multiLevelType w:val="hybridMultilevel"/>
    <w:tmpl w:val="C98C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3C3D75"/>
    <w:multiLevelType w:val="hybridMultilevel"/>
    <w:tmpl w:val="B71E7FDE"/>
    <w:lvl w:ilvl="0" w:tplc="CA769436">
      <w:start w:val="1"/>
      <w:numFmt w:val="decimal"/>
      <w:lvlText w:val="%1."/>
      <w:lvlJc w:val="left"/>
      <w:pPr>
        <w:ind w:left="1069" w:hanging="360"/>
      </w:pPr>
      <w:rPr>
        <w:rFonts w:ascii="Times New Roman" w:eastAsia="Times New Roman" w:hAnsi="Times New Roman" w:cs="Times New Roman"/>
        <w:b w:val="0"/>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B844086"/>
    <w:multiLevelType w:val="multilevel"/>
    <w:tmpl w:val="2484332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0"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22"/>
  </w:num>
  <w:num w:numId="4">
    <w:abstractNumId w:val="31"/>
  </w:num>
  <w:num w:numId="5">
    <w:abstractNumId w:val="26"/>
  </w:num>
  <w:num w:numId="6">
    <w:abstractNumId w:val="10"/>
  </w:num>
  <w:num w:numId="7">
    <w:abstractNumId w:val="27"/>
  </w:num>
  <w:num w:numId="8">
    <w:abstractNumId w:val="2"/>
  </w:num>
  <w:num w:numId="9">
    <w:abstractNumId w:val="25"/>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num>
  <w:num w:numId="13">
    <w:abstractNumId w:val="28"/>
  </w:num>
  <w:num w:numId="14">
    <w:abstractNumId w:val="7"/>
  </w:num>
  <w:num w:numId="15">
    <w:abstractNumId w:val="38"/>
  </w:num>
  <w:num w:numId="16">
    <w:abstractNumId w:val="40"/>
  </w:num>
  <w:num w:numId="17">
    <w:abstractNumId w:val="4"/>
  </w:num>
  <w:num w:numId="18">
    <w:abstractNumId w:val="17"/>
  </w:num>
  <w:num w:numId="19">
    <w:abstractNumId w:val="32"/>
  </w:num>
  <w:num w:numId="20">
    <w:abstractNumId w:val="12"/>
  </w:num>
  <w:num w:numId="21">
    <w:abstractNumId w:val="35"/>
  </w:num>
  <w:num w:numId="22">
    <w:abstractNumId w:val="13"/>
  </w:num>
  <w:num w:numId="23">
    <w:abstractNumId w:val="18"/>
  </w:num>
  <w:num w:numId="24">
    <w:abstractNumId w:val="3"/>
  </w:num>
  <w:num w:numId="25">
    <w:abstractNumId w:val="23"/>
  </w:num>
  <w:num w:numId="26">
    <w:abstractNumId w:val="3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29"/>
  </w:num>
  <w:num w:numId="31">
    <w:abstractNumId w:val="19"/>
  </w:num>
  <w:num w:numId="32">
    <w:abstractNumId w:val="15"/>
  </w:num>
  <w:num w:numId="33">
    <w:abstractNumId w:val="1"/>
  </w:num>
  <w:num w:numId="34">
    <w:abstractNumId w:val="36"/>
  </w:num>
  <w:num w:numId="35">
    <w:abstractNumId w:val="5"/>
  </w:num>
  <w:num w:numId="36">
    <w:abstractNumId w:val="37"/>
  </w:num>
  <w:num w:numId="37">
    <w:abstractNumId w:val="6"/>
  </w:num>
  <w:num w:numId="38">
    <w:abstractNumId w:val="8"/>
  </w:num>
  <w:num w:numId="39">
    <w:abstractNumId w:val="39"/>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7DED"/>
    <w:rsid w:val="000210D1"/>
    <w:rsid w:val="00025E10"/>
    <w:rsid w:val="00026188"/>
    <w:rsid w:val="000308A6"/>
    <w:rsid w:val="000339BC"/>
    <w:rsid w:val="0003540F"/>
    <w:rsid w:val="00061E9B"/>
    <w:rsid w:val="000808EE"/>
    <w:rsid w:val="0009139F"/>
    <w:rsid w:val="0009475B"/>
    <w:rsid w:val="00094C15"/>
    <w:rsid w:val="000B7A34"/>
    <w:rsid w:val="000C11F5"/>
    <w:rsid w:val="000C23D9"/>
    <w:rsid w:val="000C3CE8"/>
    <w:rsid w:val="000C575C"/>
    <w:rsid w:val="000C781E"/>
    <w:rsid w:val="000D06E0"/>
    <w:rsid w:val="000E1111"/>
    <w:rsid w:val="000E245C"/>
    <w:rsid w:val="000F34D7"/>
    <w:rsid w:val="000F6360"/>
    <w:rsid w:val="00101F96"/>
    <w:rsid w:val="00104785"/>
    <w:rsid w:val="001133AF"/>
    <w:rsid w:val="0012026D"/>
    <w:rsid w:val="00121134"/>
    <w:rsid w:val="00126CA4"/>
    <w:rsid w:val="00133D56"/>
    <w:rsid w:val="00135AAE"/>
    <w:rsid w:val="00142594"/>
    <w:rsid w:val="00142D3B"/>
    <w:rsid w:val="0015000B"/>
    <w:rsid w:val="001523FF"/>
    <w:rsid w:val="00160097"/>
    <w:rsid w:val="001631B2"/>
    <w:rsid w:val="00167778"/>
    <w:rsid w:val="00182F10"/>
    <w:rsid w:val="00184552"/>
    <w:rsid w:val="0019428D"/>
    <w:rsid w:val="001A054C"/>
    <w:rsid w:val="001A23E9"/>
    <w:rsid w:val="001A4B90"/>
    <w:rsid w:val="001A5E25"/>
    <w:rsid w:val="001A657C"/>
    <w:rsid w:val="001B1268"/>
    <w:rsid w:val="001B17DC"/>
    <w:rsid w:val="001B4511"/>
    <w:rsid w:val="001C35CF"/>
    <w:rsid w:val="001C4BB8"/>
    <w:rsid w:val="001C62FC"/>
    <w:rsid w:val="001D37CC"/>
    <w:rsid w:val="001E3805"/>
    <w:rsid w:val="001E43FD"/>
    <w:rsid w:val="001F0E1D"/>
    <w:rsid w:val="00200466"/>
    <w:rsid w:val="00212FB7"/>
    <w:rsid w:val="00214135"/>
    <w:rsid w:val="00214D0D"/>
    <w:rsid w:val="00214D25"/>
    <w:rsid w:val="00225B53"/>
    <w:rsid w:val="00225EDC"/>
    <w:rsid w:val="00236DAF"/>
    <w:rsid w:val="002411FF"/>
    <w:rsid w:val="00267DC9"/>
    <w:rsid w:val="00271564"/>
    <w:rsid w:val="002773FD"/>
    <w:rsid w:val="00292AAB"/>
    <w:rsid w:val="00297204"/>
    <w:rsid w:val="002D02EC"/>
    <w:rsid w:val="002E0E99"/>
    <w:rsid w:val="002F143E"/>
    <w:rsid w:val="002F47EB"/>
    <w:rsid w:val="003101AF"/>
    <w:rsid w:val="00320016"/>
    <w:rsid w:val="00322318"/>
    <w:rsid w:val="00334626"/>
    <w:rsid w:val="0035527E"/>
    <w:rsid w:val="00355B6F"/>
    <w:rsid w:val="00364ABD"/>
    <w:rsid w:val="00373ACD"/>
    <w:rsid w:val="00390079"/>
    <w:rsid w:val="003A3D5B"/>
    <w:rsid w:val="003B1834"/>
    <w:rsid w:val="003B40D0"/>
    <w:rsid w:val="003B554D"/>
    <w:rsid w:val="003B6A59"/>
    <w:rsid w:val="003B757B"/>
    <w:rsid w:val="003C726B"/>
    <w:rsid w:val="003D3B44"/>
    <w:rsid w:val="003E3C50"/>
    <w:rsid w:val="00400BD5"/>
    <w:rsid w:val="004013F0"/>
    <w:rsid w:val="004167E3"/>
    <w:rsid w:val="00424BBF"/>
    <w:rsid w:val="00441609"/>
    <w:rsid w:val="004523F7"/>
    <w:rsid w:val="00460E77"/>
    <w:rsid w:val="00467A49"/>
    <w:rsid w:val="004754A3"/>
    <w:rsid w:val="004776B3"/>
    <w:rsid w:val="0048109A"/>
    <w:rsid w:val="004834F2"/>
    <w:rsid w:val="00485F90"/>
    <w:rsid w:val="004B6654"/>
    <w:rsid w:val="004B7D7B"/>
    <w:rsid w:val="004C6651"/>
    <w:rsid w:val="004D3CC8"/>
    <w:rsid w:val="004D4356"/>
    <w:rsid w:val="004E2C77"/>
    <w:rsid w:val="004F0D8D"/>
    <w:rsid w:val="004F23A9"/>
    <w:rsid w:val="004F46F3"/>
    <w:rsid w:val="004F4AC5"/>
    <w:rsid w:val="00507BB5"/>
    <w:rsid w:val="00511AA4"/>
    <w:rsid w:val="00516443"/>
    <w:rsid w:val="00521C23"/>
    <w:rsid w:val="00522FF3"/>
    <w:rsid w:val="00530D21"/>
    <w:rsid w:val="00535C5B"/>
    <w:rsid w:val="005441D7"/>
    <w:rsid w:val="00567750"/>
    <w:rsid w:val="005733C9"/>
    <w:rsid w:val="005762F9"/>
    <w:rsid w:val="00595763"/>
    <w:rsid w:val="005A26FF"/>
    <w:rsid w:val="005C0904"/>
    <w:rsid w:val="005C2907"/>
    <w:rsid w:val="005D19BF"/>
    <w:rsid w:val="005D1CEB"/>
    <w:rsid w:val="005D1D24"/>
    <w:rsid w:val="005D5C90"/>
    <w:rsid w:val="005F0F79"/>
    <w:rsid w:val="006018F6"/>
    <w:rsid w:val="00614775"/>
    <w:rsid w:val="0061621C"/>
    <w:rsid w:val="00617E1E"/>
    <w:rsid w:val="00652709"/>
    <w:rsid w:val="00653334"/>
    <w:rsid w:val="00657D2F"/>
    <w:rsid w:val="00665408"/>
    <w:rsid w:val="00667C1F"/>
    <w:rsid w:val="006739C7"/>
    <w:rsid w:val="00674966"/>
    <w:rsid w:val="0067741D"/>
    <w:rsid w:val="00682D3F"/>
    <w:rsid w:val="006840C3"/>
    <w:rsid w:val="00692141"/>
    <w:rsid w:val="006A0ACA"/>
    <w:rsid w:val="006A5BCB"/>
    <w:rsid w:val="006A63A5"/>
    <w:rsid w:val="006B35A3"/>
    <w:rsid w:val="006B3ACE"/>
    <w:rsid w:val="006C03F9"/>
    <w:rsid w:val="006C31D5"/>
    <w:rsid w:val="006C5CE2"/>
    <w:rsid w:val="006D0E46"/>
    <w:rsid w:val="006E07CE"/>
    <w:rsid w:val="00703356"/>
    <w:rsid w:val="00703D82"/>
    <w:rsid w:val="00707931"/>
    <w:rsid w:val="00710199"/>
    <w:rsid w:val="007305C8"/>
    <w:rsid w:val="0073221D"/>
    <w:rsid w:val="0074338F"/>
    <w:rsid w:val="00746FC8"/>
    <w:rsid w:val="00761947"/>
    <w:rsid w:val="0076380E"/>
    <w:rsid w:val="00767933"/>
    <w:rsid w:val="0077430D"/>
    <w:rsid w:val="00777986"/>
    <w:rsid w:val="007814B6"/>
    <w:rsid w:val="00791E01"/>
    <w:rsid w:val="007A05FE"/>
    <w:rsid w:val="007B7ABF"/>
    <w:rsid w:val="007B7F20"/>
    <w:rsid w:val="007C3E54"/>
    <w:rsid w:val="007D0CF2"/>
    <w:rsid w:val="007D10F6"/>
    <w:rsid w:val="007D4144"/>
    <w:rsid w:val="007E46D5"/>
    <w:rsid w:val="007F106C"/>
    <w:rsid w:val="00802CDD"/>
    <w:rsid w:val="008038EE"/>
    <w:rsid w:val="00817F63"/>
    <w:rsid w:val="0082374B"/>
    <w:rsid w:val="00827712"/>
    <w:rsid w:val="00840E41"/>
    <w:rsid w:val="00850C82"/>
    <w:rsid w:val="00860B05"/>
    <w:rsid w:val="008810F9"/>
    <w:rsid w:val="0088798C"/>
    <w:rsid w:val="008B44F8"/>
    <w:rsid w:val="008B5EEA"/>
    <w:rsid w:val="008D3C3B"/>
    <w:rsid w:val="008D7A2A"/>
    <w:rsid w:val="008F2C49"/>
    <w:rsid w:val="008F79CD"/>
    <w:rsid w:val="009031F9"/>
    <w:rsid w:val="00904321"/>
    <w:rsid w:val="009130AB"/>
    <w:rsid w:val="00920FF2"/>
    <w:rsid w:val="009276E3"/>
    <w:rsid w:val="00933AE4"/>
    <w:rsid w:val="00934EA9"/>
    <w:rsid w:val="009362F5"/>
    <w:rsid w:val="009377F3"/>
    <w:rsid w:val="00947773"/>
    <w:rsid w:val="00952965"/>
    <w:rsid w:val="0095476E"/>
    <w:rsid w:val="00962B92"/>
    <w:rsid w:val="00972489"/>
    <w:rsid w:val="009836DE"/>
    <w:rsid w:val="00991D38"/>
    <w:rsid w:val="00991FBE"/>
    <w:rsid w:val="009A11C7"/>
    <w:rsid w:val="009A4C1E"/>
    <w:rsid w:val="009A6F7C"/>
    <w:rsid w:val="009A767E"/>
    <w:rsid w:val="009B3887"/>
    <w:rsid w:val="009C536A"/>
    <w:rsid w:val="009C5DE4"/>
    <w:rsid w:val="00A004CC"/>
    <w:rsid w:val="00A01E0B"/>
    <w:rsid w:val="00A061A4"/>
    <w:rsid w:val="00A07FD8"/>
    <w:rsid w:val="00A11E6C"/>
    <w:rsid w:val="00A21EF5"/>
    <w:rsid w:val="00A22C74"/>
    <w:rsid w:val="00A26EF4"/>
    <w:rsid w:val="00A366F2"/>
    <w:rsid w:val="00A40C65"/>
    <w:rsid w:val="00A442DF"/>
    <w:rsid w:val="00A453AD"/>
    <w:rsid w:val="00A4616A"/>
    <w:rsid w:val="00A46428"/>
    <w:rsid w:val="00A4743E"/>
    <w:rsid w:val="00A578AC"/>
    <w:rsid w:val="00A723DA"/>
    <w:rsid w:val="00A75C98"/>
    <w:rsid w:val="00A83D4C"/>
    <w:rsid w:val="00A86CEA"/>
    <w:rsid w:val="00A91E0F"/>
    <w:rsid w:val="00A974F4"/>
    <w:rsid w:val="00AA4482"/>
    <w:rsid w:val="00AA79CB"/>
    <w:rsid w:val="00AB5DE6"/>
    <w:rsid w:val="00AE40EA"/>
    <w:rsid w:val="00AE4AFE"/>
    <w:rsid w:val="00AE6CC8"/>
    <w:rsid w:val="00AE72E7"/>
    <w:rsid w:val="00AF0C79"/>
    <w:rsid w:val="00AF5C33"/>
    <w:rsid w:val="00B057F4"/>
    <w:rsid w:val="00B20AC2"/>
    <w:rsid w:val="00B212F9"/>
    <w:rsid w:val="00B266E9"/>
    <w:rsid w:val="00B33C23"/>
    <w:rsid w:val="00B34725"/>
    <w:rsid w:val="00B41924"/>
    <w:rsid w:val="00B501CE"/>
    <w:rsid w:val="00B651EE"/>
    <w:rsid w:val="00B6539B"/>
    <w:rsid w:val="00B7035F"/>
    <w:rsid w:val="00B834E6"/>
    <w:rsid w:val="00B87C79"/>
    <w:rsid w:val="00BC17B5"/>
    <w:rsid w:val="00BD3F32"/>
    <w:rsid w:val="00BE0015"/>
    <w:rsid w:val="00BF3CB7"/>
    <w:rsid w:val="00C00692"/>
    <w:rsid w:val="00C019CF"/>
    <w:rsid w:val="00C06666"/>
    <w:rsid w:val="00C134C7"/>
    <w:rsid w:val="00C13C4C"/>
    <w:rsid w:val="00C14CB8"/>
    <w:rsid w:val="00C25C59"/>
    <w:rsid w:val="00C344D6"/>
    <w:rsid w:val="00C357EE"/>
    <w:rsid w:val="00C373AD"/>
    <w:rsid w:val="00C62EBE"/>
    <w:rsid w:val="00C665B4"/>
    <w:rsid w:val="00C709A5"/>
    <w:rsid w:val="00C72F05"/>
    <w:rsid w:val="00C85B48"/>
    <w:rsid w:val="00C87B85"/>
    <w:rsid w:val="00C909B6"/>
    <w:rsid w:val="00CA1CF0"/>
    <w:rsid w:val="00CA75EB"/>
    <w:rsid w:val="00CB3E72"/>
    <w:rsid w:val="00CB3EC1"/>
    <w:rsid w:val="00CC38AB"/>
    <w:rsid w:val="00CC43F0"/>
    <w:rsid w:val="00CD10B9"/>
    <w:rsid w:val="00CD5BC0"/>
    <w:rsid w:val="00CE0D26"/>
    <w:rsid w:val="00CF37C2"/>
    <w:rsid w:val="00CF7583"/>
    <w:rsid w:val="00D02762"/>
    <w:rsid w:val="00D06678"/>
    <w:rsid w:val="00D07B6C"/>
    <w:rsid w:val="00D10B9D"/>
    <w:rsid w:val="00D10BE3"/>
    <w:rsid w:val="00D230D3"/>
    <w:rsid w:val="00D2768B"/>
    <w:rsid w:val="00D27C56"/>
    <w:rsid w:val="00D318BA"/>
    <w:rsid w:val="00D32B04"/>
    <w:rsid w:val="00D3764D"/>
    <w:rsid w:val="00D37834"/>
    <w:rsid w:val="00D5197E"/>
    <w:rsid w:val="00D62B3A"/>
    <w:rsid w:val="00D66598"/>
    <w:rsid w:val="00D77837"/>
    <w:rsid w:val="00D95D07"/>
    <w:rsid w:val="00D97E7A"/>
    <w:rsid w:val="00DA399F"/>
    <w:rsid w:val="00DA67C9"/>
    <w:rsid w:val="00DB55D4"/>
    <w:rsid w:val="00DB7BBF"/>
    <w:rsid w:val="00DC2418"/>
    <w:rsid w:val="00DC30C7"/>
    <w:rsid w:val="00DC41AF"/>
    <w:rsid w:val="00DD0737"/>
    <w:rsid w:val="00DD073B"/>
    <w:rsid w:val="00DE0D4C"/>
    <w:rsid w:val="00DF3FAC"/>
    <w:rsid w:val="00DF7210"/>
    <w:rsid w:val="00E01B1E"/>
    <w:rsid w:val="00E274B6"/>
    <w:rsid w:val="00E307FF"/>
    <w:rsid w:val="00E30866"/>
    <w:rsid w:val="00E32574"/>
    <w:rsid w:val="00E4140C"/>
    <w:rsid w:val="00E41B66"/>
    <w:rsid w:val="00E4786D"/>
    <w:rsid w:val="00E53D25"/>
    <w:rsid w:val="00E61F06"/>
    <w:rsid w:val="00E65199"/>
    <w:rsid w:val="00E749F9"/>
    <w:rsid w:val="00EA01D4"/>
    <w:rsid w:val="00EA0B69"/>
    <w:rsid w:val="00EA6AD0"/>
    <w:rsid w:val="00EB2229"/>
    <w:rsid w:val="00EB7279"/>
    <w:rsid w:val="00EC12A9"/>
    <w:rsid w:val="00EC2B85"/>
    <w:rsid w:val="00EC4B6F"/>
    <w:rsid w:val="00EC6782"/>
    <w:rsid w:val="00EC6FD7"/>
    <w:rsid w:val="00ED2433"/>
    <w:rsid w:val="00ED521A"/>
    <w:rsid w:val="00EE2AFD"/>
    <w:rsid w:val="00EE60AC"/>
    <w:rsid w:val="00F06B66"/>
    <w:rsid w:val="00F16E68"/>
    <w:rsid w:val="00F22C6D"/>
    <w:rsid w:val="00F33060"/>
    <w:rsid w:val="00F33DE6"/>
    <w:rsid w:val="00F359F9"/>
    <w:rsid w:val="00F64C91"/>
    <w:rsid w:val="00F71967"/>
    <w:rsid w:val="00F87B73"/>
    <w:rsid w:val="00F939D1"/>
    <w:rsid w:val="00F969C3"/>
    <w:rsid w:val="00FB4C87"/>
    <w:rsid w:val="00FC1D53"/>
    <w:rsid w:val="00FD2671"/>
    <w:rsid w:val="00FD5410"/>
    <w:rsid w:val="00FD6301"/>
    <w:rsid w:val="00FE0D26"/>
    <w:rsid w:val="00FF1BD8"/>
    <w:rsid w:val="00FF267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5:chartTrackingRefBased/>
  <w15:docId w15:val="{8F2AC94F-2884-4449-B6F7-F9F7DD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aliases w:val="2 Char"/>
    <w:link w:val="ListParagraph"/>
    <w:uiPriority w:val="34"/>
    <w:locked/>
    <w:rsid w:val="0012026D"/>
    <w:rPr>
      <w:rFonts w:ascii="Calibri" w:hAnsi="Calibri"/>
    </w:rPr>
  </w:style>
  <w:style w:type="paragraph" w:styleId="ListParagraph">
    <w:name w:val="List Paragraph"/>
    <w:aliases w:val="2"/>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PlainText">
    <w:name w:val="Plain Text"/>
    <w:basedOn w:val="Normal"/>
    <w:link w:val="PlainTextChar"/>
    <w:uiPriority w:val="99"/>
    <w:unhideWhenUsed/>
    <w:rsid w:val="00214D0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14D0D"/>
    <w:rPr>
      <w:rFonts w:ascii="Calibri" w:eastAsiaTheme="minorHAnsi" w:hAnsi="Calibri" w:cstheme="minorBidi"/>
      <w:sz w:val="22"/>
      <w:szCs w:val="21"/>
      <w:lang w:eastAsia="en-US"/>
    </w:rPr>
  </w:style>
  <w:style w:type="character" w:styleId="Hyperlink">
    <w:name w:val="Hyperlink"/>
    <w:basedOn w:val="DefaultParagraphFont"/>
    <w:rsid w:val="00390079"/>
    <w:rPr>
      <w:color w:val="0563C1" w:themeColor="hyperlink"/>
      <w:u w:val="single"/>
    </w:rPr>
  </w:style>
  <w:style w:type="paragraph" w:styleId="BodyText">
    <w:name w:val="Body Text"/>
    <w:basedOn w:val="Normal"/>
    <w:link w:val="BodyTextChar"/>
    <w:rsid w:val="00CA1CF0"/>
    <w:pPr>
      <w:spacing w:after="120"/>
    </w:pPr>
  </w:style>
  <w:style w:type="character" w:customStyle="1" w:styleId="BodyTextChar">
    <w:name w:val="Body Text Char"/>
    <w:basedOn w:val="DefaultParagraphFont"/>
    <w:link w:val="BodyText"/>
    <w:rsid w:val="00CA1CF0"/>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507908962">
      <w:bodyDiv w:val="1"/>
      <w:marLeft w:val="0"/>
      <w:marRight w:val="0"/>
      <w:marTop w:val="0"/>
      <w:marBottom w:val="0"/>
      <w:divBdr>
        <w:top w:val="none" w:sz="0" w:space="0" w:color="auto"/>
        <w:left w:val="none" w:sz="0" w:space="0" w:color="auto"/>
        <w:bottom w:val="none" w:sz="0" w:space="0" w:color="auto"/>
        <w:right w:val="none" w:sz="0" w:space="0" w:color="auto"/>
      </w:divBdr>
    </w:div>
    <w:div w:id="804393641">
      <w:bodyDiv w:val="1"/>
      <w:marLeft w:val="0"/>
      <w:marRight w:val="0"/>
      <w:marTop w:val="0"/>
      <w:marBottom w:val="0"/>
      <w:divBdr>
        <w:top w:val="none" w:sz="0" w:space="0" w:color="auto"/>
        <w:left w:val="none" w:sz="0" w:space="0" w:color="auto"/>
        <w:bottom w:val="none" w:sz="0" w:space="0" w:color="auto"/>
        <w:right w:val="none" w:sz="0" w:space="0" w:color="auto"/>
      </w:divBdr>
    </w:div>
    <w:div w:id="1323893387">
      <w:bodyDiv w:val="1"/>
      <w:marLeft w:val="0"/>
      <w:marRight w:val="0"/>
      <w:marTop w:val="0"/>
      <w:marBottom w:val="0"/>
      <w:divBdr>
        <w:top w:val="none" w:sz="0" w:space="0" w:color="auto"/>
        <w:left w:val="none" w:sz="0" w:space="0" w:color="auto"/>
        <w:bottom w:val="none" w:sz="0" w:space="0" w:color="auto"/>
        <w:right w:val="none" w:sz="0" w:space="0" w:color="auto"/>
      </w:divBdr>
    </w:div>
    <w:div w:id="18324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547F-A6AC-4166-9584-4F954E69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3135</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Elina Ozolina</cp:lastModifiedBy>
  <cp:revision>3</cp:revision>
  <cp:lastPrinted>2018-02-15T12:44:00Z</cp:lastPrinted>
  <dcterms:created xsi:type="dcterms:W3CDTF">2018-02-15T13:31:00Z</dcterms:created>
  <dcterms:modified xsi:type="dcterms:W3CDTF">2018-02-15T13:33:00Z</dcterms:modified>
</cp:coreProperties>
</file>