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BC" w:rsidRPr="00946527" w:rsidRDefault="00CE6700" w:rsidP="00EC281F">
      <w:pPr>
        <w:jc w:val="center"/>
        <w:outlineLvl w:val="0"/>
        <w:rPr>
          <w:b/>
        </w:rPr>
      </w:pPr>
      <w:r w:rsidRPr="002B5EB9">
        <w:rPr>
          <w:b/>
        </w:rPr>
        <w:t>ATKLĀTA</w:t>
      </w:r>
      <w:r w:rsidR="00F422D7" w:rsidRPr="002B5EB9">
        <w:rPr>
          <w:b/>
        </w:rPr>
        <w:t xml:space="preserve"> KONKURSA</w:t>
      </w:r>
    </w:p>
    <w:p w:rsidR="00B24D14" w:rsidRPr="00993D0D" w:rsidRDefault="00EB0ABC" w:rsidP="00B24D14">
      <w:pPr>
        <w:ind w:right="55"/>
        <w:jc w:val="center"/>
        <w:rPr>
          <w:b/>
          <w:bCs/>
        </w:rPr>
      </w:pPr>
      <w:r w:rsidRPr="00946527">
        <w:rPr>
          <w:b/>
        </w:rPr>
        <w:t>„</w:t>
      </w:r>
      <w:r w:rsidR="00295FD6">
        <w:rPr>
          <w:b/>
        </w:rPr>
        <w:t>Koku un krūmu ciršana Aizsardzības ministrijas objektos un to aizsargjoslās visā Latvijas teritorijā</w:t>
      </w:r>
      <w:r w:rsidR="00B24D14" w:rsidRPr="00993D0D">
        <w:rPr>
          <w:b/>
          <w:bCs/>
        </w:rPr>
        <w:t>”</w:t>
      </w:r>
    </w:p>
    <w:p w:rsidR="00B24D14" w:rsidRPr="00B24D14" w:rsidRDefault="00B24D14" w:rsidP="00B24D14">
      <w:pPr>
        <w:ind w:right="55"/>
        <w:jc w:val="center"/>
        <w:rPr>
          <w:bCs/>
        </w:rPr>
      </w:pPr>
      <w:r w:rsidRPr="00B24D14">
        <w:rPr>
          <w:bCs/>
        </w:rPr>
        <w:t>(i</w:t>
      </w:r>
      <w:r w:rsidR="00D10EA1">
        <w:rPr>
          <w:bCs/>
        </w:rPr>
        <w:t>dentifikācijas Nr. VAMOIC 201</w:t>
      </w:r>
      <w:r w:rsidR="00295FD6">
        <w:rPr>
          <w:bCs/>
        </w:rPr>
        <w:t>8/12</w:t>
      </w:r>
      <w:r w:rsidR="00C05FF2">
        <w:rPr>
          <w:bCs/>
        </w:rPr>
        <w:t>8</w:t>
      </w:r>
      <w:r w:rsidRPr="00B24D14">
        <w:rPr>
          <w:bCs/>
        </w:rPr>
        <w:t>)</w:t>
      </w:r>
    </w:p>
    <w:p w:rsidR="003C3956" w:rsidRPr="00946527" w:rsidRDefault="0095366D" w:rsidP="00365D37">
      <w:pPr>
        <w:jc w:val="center"/>
        <w:outlineLvl w:val="0"/>
        <w:rPr>
          <w:b/>
        </w:rPr>
      </w:pPr>
      <w:r>
        <w:rPr>
          <w:b/>
        </w:rPr>
        <w:t xml:space="preserve">NOSLĒGUMA </w:t>
      </w:r>
      <w:r w:rsidR="00EB0ABC" w:rsidRPr="00946527">
        <w:rPr>
          <w:b/>
        </w:rPr>
        <w:t>ZIŅOJUMS</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812"/>
      </w:tblGrid>
      <w:tr w:rsidR="00EB0ABC" w:rsidRPr="00946527" w:rsidTr="009C40EB">
        <w:tc>
          <w:tcPr>
            <w:tcW w:w="4111" w:type="dxa"/>
          </w:tcPr>
          <w:p w:rsidR="00EB0ABC" w:rsidRPr="00946527" w:rsidRDefault="008E7991" w:rsidP="00EB0ABC">
            <w:r w:rsidRPr="00946527">
              <w:t xml:space="preserve">Rīgā </w:t>
            </w:r>
          </w:p>
        </w:tc>
        <w:tc>
          <w:tcPr>
            <w:tcW w:w="5812" w:type="dxa"/>
          </w:tcPr>
          <w:p w:rsidR="00EB0ABC" w:rsidRPr="00946527" w:rsidRDefault="000902AC" w:rsidP="002A012E">
            <w:pPr>
              <w:jc w:val="right"/>
            </w:pPr>
            <w:r w:rsidRPr="00C05133">
              <w:t>201</w:t>
            </w:r>
            <w:r w:rsidR="009D4ADF">
              <w:t>8</w:t>
            </w:r>
            <w:r w:rsidR="006D00DC" w:rsidRPr="00C05133">
              <w:t>.gada</w:t>
            </w:r>
            <w:r w:rsidR="003457A4" w:rsidRPr="00C05133">
              <w:t xml:space="preserve"> </w:t>
            </w:r>
            <w:r w:rsidR="002A012E">
              <w:t>25</w:t>
            </w:r>
            <w:r w:rsidR="003F0DF5">
              <w:t>.</w:t>
            </w:r>
            <w:r w:rsidR="002A012E">
              <w:t>septembrī</w:t>
            </w:r>
          </w:p>
        </w:tc>
      </w:tr>
      <w:tr w:rsidR="00EB0ABC" w:rsidRPr="00946527" w:rsidTr="009C40EB">
        <w:tc>
          <w:tcPr>
            <w:tcW w:w="4111" w:type="dxa"/>
          </w:tcPr>
          <w:p w:rsidR="00EB0ABC" w:rsidRPr="00946527" w:rsidRDefault="008E7991" w:rsidP="00EB0ABC">
            <w:pPr>
              <w:rPr>
                <w:b/>
                <w:i/>
              </w:rPr>
            </w:pPr>
            <w:r w:rsidRPr="00C40FC8">
              <w:rPr>
                <w:b/>
                <w:i/>
              </w:rPr>
              <w:t>Identifikācijas Nr.:</w:t>
            </w:r>
          </w:p>
        </w:tc>
        <w:tc>
          <w:tcPr>
            <w:tcW w:w="5812" w:type="dxa"/>
          </w:tcPr>
          <w:p w:rsidR="00EB0ABC" w:rsidRPr="00946527" w:rsidRDefault="003F0DA7" w:rsidP="00295FD6">
            <w:r w:rsidRPr="00946527">
              <w:t>VAMOIC</w:t>
            </w:r>
            <w:r w:rsidR="005968F6" w:rsidRPr="00946527">
              <w:t xml:space="preserve"> </w:t>
            </w:r>
            <w:r w:rsidR="008E7991" w:rsidRPr="00946527">
              <w:t>20</w:t>
            </w:r>
            <w:r w:rsidRPr="00946527">
              <w:t>1</w:t>
            </w:r>
            <w:r w:rsidR="005B2BD0">
              <w:t>8</w:t>
            </w:r>
            <w:r w:rsidR="00E951F7" w:rsidRPr="00946527">
              <w:t>/</w:t>
            </w:r>
            <w:r w:rsidR="00295FD6">
              <w:t>128</w:t>
            </w:r>
          </w:p>
        </w:tc>
      </w:tr>
      <w:tr w:rsidR="009A5B3D" w:rsidRPr="00946527" w:rsidTr="009C40EB">
        <w:tc>
          <w:tcPr>
            <w:tcW w:w="4111" w:type="dxa"/>
          </w:tcPr>
          <w:p w:rsidR="009A5B3D" w:rsidRPr="009A5B3D" w:rsidRDefault="009A5B3D" w:rsidP="00EB0ABC">
            <w:pPr>
              <w:rPr>
                <w:b/>
                <w:i/>
                <w:highlight w:val="yellow"/>
              </w:rPr>
            </w:pPr>
            <w:r w:rsidRPr="00C40FC8">
              <w:rPr>
                <w:b/>
                <w:i/>
              </w:rPr>
              <w:t>Iepriekšējā informatīvā paziņojuma publicēšanas datums Iepirkuma uzraudzības biroja</w:t>
            </w:r>
            <w:r w:rsidR="001F609C">
              <w:rPr>
                <w:b/>
                <w:i/>
              </w:rPr>
              <w:t xml:space="preserve"> (IUB)</w:t>
            </w:r>
            <w:r w:rsidRPr="00C40FC8">
              <w:rPr>
                <w:b/>
                <w:i/>
              </w:rPr>
              <w:t xml:space="preserve"> tīmekļvietnē un Eiropas Savienības Oficiālajā Vēstnesī</w:t>
            </w:r>
            <w:r w:rsidR="001F609C">
              <w:rPr>
                <w:b/>
                <w:i/>
              </w:rPr>
              <w:t xml:space="preserve"> (ESOV):</w:t>
            </w:r>
          </w:p>
        </w:tc>
        <w:tc>
          <w:tcPr>
            <w:tcW w:w="5812" w:type="dxa"/>
          </w:tcPr>
          <w:p w:rsidR="009A5B3D" w:rsidRPr="00946527" w:rsidRDefault="00C40FC8" w:rsidP="007A4866">
            <w:r>
              <w:t>Nav</w:t>
            </w:r>
          </w:p>
        </w:tc>
      </w:tr>
      <w:tr w:rsidR="00EB0ABC" w:rsidRPr="00946527" w:rsidTr="009C40EB">
        <w:tc>
          <w:tcPr>
            <w:tcW w:w="4111" w:type="dxa"/>
            <w:shd w:val="clear" w:color="auto" w:fill="auto"/>
          </w:tcPr>
          <w:p w:rsidR="00EB0ABC" w:rsidRPr="009A5B3D" w:rsidRDefault="008E7991" w:rsidP="00B833B0">
            <w:pPr>
              <w:rPr>
                <w:b/>
                <w:i/>
                <w:highlight w:val="yellow"/>
              </w:rPr>
            </w:pPr>
            <w:smartTag w:uri="schemas-tilde-lv/tildestengine" w:element="veidnes">
              <w:smartTagPr>
                <w:attr w:name="baseform" w:val="paziņojum|s"/>
                <w:attr w:name="id" w:val="-1"/>
                <w:attr w:name="text" w:val="Paziņojuma"/>
              </w:smartTagPr>
              <w:r w:rsidRPr="00C05133">
                <w:rPr>
                  <w:b/>
                  <w:i/>
                </w:rPr>
                <w:t>Paziņojuma</w:t>
              </w:r>
            </w:smartTag>
            <w:r w:rsidRPr="00C05133">
              <w:rPr>
                <w:b/>
                <w:i/>
              </w:rPr>
              <w:t xml:space="preserve"> par līgum</w:t>
            </w:r>
            <w:r w:rsidR="00AB5651" w:rsidRPr="00C05133">
              <w:rPr>
                <w:b/>
                <w:i/>
              </w:rPr>
              <w:t>u</w:t>
            </w:r>
            <w:r w:rsidRPr="00C05133">
              <w:rPr>
                <w:b/>
                <w:i/>
              </w:rPr>
              <w:t xml:space="preserve"> publicēšan</w:t>
            </w:r>
            <w:r w:rsidR="00AB5651" w:rsidRPr="00C05133">
              <w:rPr>
                <w:b/>
                <w:i/>
              </w:rPr>
              <w:t>as datums I</w:t>
            </w:r>
            <w:r w:rsidR="007673F2" w:rsidRPr="00C05133">
              <w:rPr>
                <w:b/>
                <w:i/>
              </w:rPr>
              <w:t>epirkuma uzraudzības biroja</w:t>
            </w:r>
            <w:r w:rsidR="00B833B0">
              <w:rPr>
                <w:b/>
                <w:i/>
              </w:rPr>
              <w:t xml:space="preserve"> </w:t>
            </w:r>
            <w:r w:rsidR="007673F2" w:rsidRPr="00C05133">
              <w:rPr>
                <w:b/>
                <w:i/>
              </w:rPr>
              <w:t>tīmekļvietnē un Eiropas Savienības Oficiālajā Vēstnesī</w:t>
            </w:r>
            <w:r w:rsidRPr="00C05133">
              <w:rPr>
                <w:b/>
                <w:i/>
              </w:rPr>
              <w:t>:</w:t>
            </w:r>
          </w:p>
        </w:tc>
        <w:tc>
          <w:tcPr>
            <w:tcW w:w="5812" w:type="dxa"/>
          </w:tcPr>
          <w:p w:rsidR="00EB0ABC" w:rsidRDefault="00C05133" w:rsidP="00C05133">
            <w:r>
              <w:t xml:space="preserve">IUB – </w:t>
            </w:r>
            <w:r w:rsidR="00295FD6">
              <w:t>05</w:t>
            </w:r>
            <w:r w:rsidR="009D4ADF">
              <w:t>.</w:t>
            </w:r>
            <w:r w:rsidR="00D10EA1">
              <w:t>0</w:t>
            </w:r>
            <w:r w:rsidR="00295FD6">
              <w:t>8</w:t>
            </w:r>
            <w:r>
              <w:t>.201</w:t>
            </w:r>
            <w:r w:rsidR="00D10EA1">
              <w:t>8</w:t>
            </w:r>
            <w:r>
              <w:t>.</w:t>
            </w:r>
          </w:p>
          <w:p w:rsidR="00C05FF2" w:rsidRDefault="00C05FF2" w:rsidP="00C05133">
            <w:r>
              <w:t xml:space="preserve">ESOV – </w:t>
            </w:r>
            <w:r w:rsidR="00295FD6">
              <w:t>08</w:t>
            </w:r>
            <w:r>
              <w:t>.</w:t>
            </w:r>
            <w:r w:rsidR="00295FD6">
              <w:t>08.</w:t>
            </w:r>
            <w:r>
              <w:t>2018.</w:t>
            </w:r>
          </w:p>
          <w:p w:rsidR="00C05133" w:rsidRPr="00C05133" w:rsidRDefault="00C05133" w:rsidP="00D10EA1"/>
        </w:tc>
      </w:tr>
      <w:tr w:rsidR="00B24D14" w:rsidRPr="00946527" w:rsidTr="009C40EB">
        <w:tc>
          <w:tcPr>
            <w:tcW w:w="4111" w:type="dxa"/>
          </w:tcPr>
          <w:p w:rsidR="00B24D14" w:rsidRPr="00946527" w:rsidRDefault="00B24D14" w:rsidP="00B24D14">
            <w:pPr>
              <w:rPr>
                <w:b/>
                <w:i/>
              </w:rPr>
            </w:pPr>
            <w:r w:rsidRPr="00F866AB">
              <w:rPr>
                <w:b/>
                <w:i/>
              </w:rPr>
              <w:t>Pasūtītāja nosaukums un adrese:</w:t>
            </w:r>
          </w:p>
        </w:tc>
        <w:tc>
          <w:tcPr>
            <w:tcW w:w="5812" w:type="dxa"/>
            <w:vAlign w:val="center"/>
          </w:tcPr>
          <w:p w:rsidR="00B24D14" w:rsidRPr="00204E34" w:rsidRDefault="00295FD6" w:rsidP="009D4ADF">
            <w:r w:rsidRPr="0037317B">
              <w:t>Valsts aizsardzības militāro objektu un iepirkumu centrs (turpmāk - Centrs), kas atrodas Ernestīnes ielā 34, Rīgā, LV – 1046.</w:t>
            </w:r>
          </w:p>
        </w:tc>
      </w:tr>
      <w:tr w:rsidR="00B24D14" w:rsidRPr="00946527" w:rsidTr="009C40EB">
        <w:tc>
          <w:tcPr>
            <w:tcW w:w="4111" w:type="dxa"/>
          </w:tcPr>
          <w:p w:rsidR="00B24D14" w:rsidRPr="00946527" w:rsidRDefault="00B24D14" w:rsidP="00B24D14">
            <w:pPr>
              <w:rPr>
                <w:b/>
                <w:i/>
              </w:rPr>
            </w:pPr>
            <w:r w:rsidRPr="00946527">
              <w:rPr>
                <w:b/>
                <w:i/>
              </w:rPr>
              <w:t>Procedūras rīkotāja nosaukums un adrese:</w:t>
            </w:r>
          </w:p>
        </w:tc>
        <w:tc>
          <w:tcPr>
            <w:tcW w:w="5812" w:type="dxa"/>
          </w:tcPr>
          <w:p w:rsidR="00B24D14" w:rsidRDefault="00B24D14" w:rsidP="00295FD6">
            <w:pPr>
              <w:jc w:val="both"/>
            </w:pPr>
            <w:r w:rsidRPr="0037317B">
              <w:t>Valsts aizsardzības militāro objektu un iepirkumu centrs, kas atrodas Ernestīnes ielā 34, Rīgā, LV – 1046.</w:t>
            </w:r>
          </w:p>
        </w:tc>
      </w:tr>
      <w:tr w:rsidR="00E675A7" w:rsidRPr="00946527" w:rsidTr="009C40EB">
        <w:tc>
          <w:tcPr>
            <w:tcW w:w="4111" w:type="dxa"/>
          </w:tcPr>
          <w:p w:rsidR="00E675A7" w:rsidRPr="00946527" w:rsidRDefault="00E93E80" w:rsidP="00B02EEE">
            <w:pPr>
              <w:rPr>
                <w:b/>
                <w:i/>
              </w:rPr>
            </w:pPr>
            <w:r w:rsidRPr="002B5EB9">
              <w:rPr>
                <w:b/>
                <w:i/>
              </w:rPr>
              <w:t>Iepirkuma komisija</w:t>
            </w:r>
            <w:r w:rsidR="009A5B3D" w:rsidRPr="002B5EB9">
              <w:rPr>
                <w:b/>
                <w:i/>
              </w:rPr>
              <w:t>s sastāvs</w:t>
            </w:r>
            <w:r w:rsidR="00E675A7" w:rsidRPr="002B5EB9">
              <w:rPr>
                <w:b/>
                <w:i/>
              </w:rPr>
              <w:t xml:space="preserve"> un tās izveidošanas pamatojums</w:t>
            </w:r>
            <w:r w:rsidR="009A5B3D" w:rsidRPr="002B5EB9">
              <w:rPr>
                <w:b/>
                <w:i/>
              </w:rPr>
              <w:t>, iepirkuma procedūras dokumentu sagatavotāji un pieaicinātie eksperti</w:t>
            </w:r>
            <w:r w:rsidR="00E675A7" w:rsidRPr="002B5EB9">
              <w:rPr>
                <w:b/>
                <w:i/>
              </w:rPr>
              <w:t>:</w:t>
            </w:r>
          </w:p>
        </w:tc>
        <w:tc>
          <w:tcPr>
            <w:tcW w:w="5812" w:type="dxa"/>
          </w:tcPr>
          <w:p w:rsidR="00EA0913" w:rsidRPr="00EA0913" w:rsidRDefault="00EA0913" w:rsidP="00C42D07">
            <w:pPr>
              <w:jc w:val="both"/>
            </w:pPr>
            <w:r w:rsidRPr="00EA0913">
              <w:t>Komisijas, kas izveidota ar Valsts aizsardzības militāro ob</w:t>
            </w:r>
            <w:r w:rsidR="009D4ADF">
              <w:t xml:space="preserve">jektu un iepirkumu centra </w:t>
            </w:r>
            <w:r w:rsidR="00295FD6">
              <w:rPr>
                <w:bCs/>
              </w:rPr>
              <w:t>2018. gada 1</w:t>
            </w:r>
            <w:r w:rsidR="00C05FF2" w:rsidRPr="00F449EF">
              <w:rPr>
                <w:bCs/>
              </w:rPr>
              <w:t xml:space="preserve">3. </w:t>
            </w:r>
            <w:r w:rsidR="00295FD6">
              <w:rPr>
                <w:bCs/>
              </w:rPr>
              <w:t>jūnija</w:t>
            </w:r>
            <w:r w:rsidR="00C05FF2" w:rsidRPr="00F449EF">
              <w:rPr>
                <w:bCs/>
              </w:rPr>
              <w:t xml:space="preserve"> rīkojumu Nr.RPDJ/2018-</w:t>
            </w:r>
            <w:r w:rsidR="00295FD6">
              <w:rPr>
                <w:bCs/>
              </w:rPr>
              <w:t>714</w:t>
            </w:r>
            <w:r w:rsidRPr="00EA0913">
              <w:t>, sastāvs:</w:t>
            </w:r>
          </w:p>
          <w:p w:rsidR="00295FD6" w:rsidRPr="0022282B" w:rsidRDefault="00295FD6" w:rsidP="00295FD6">
            <w:pPr>
              <w:numPr>
                <w:ilvl w:val="0"/>
                <w:numId w:val="31"/>
              </w:numPr>
              <w:spacing w:line="276" w:lineRule="auto"/>
              <w:ind w:hanging="326"/>
              <w:jc w:val="both"/>
            </w:pPr>
            <w:r w:rsidRPr="0022282B">
              <w:t>Komisijas priekšsēdētāja – Līga Circene, Centra Materiāltehnisko līdzekļu departamenta Centralizēto iepirkumu vadības nod</w:t>
            </w:r>
            <w:r>
              <w:t>aļas pārvaldes vecākā referente.</w:t>
            </w:r>
          </w:p>
          <w:p w:rsidR="00295FD6" w:rsidRPr="0022282B" w:rsidRDefault="00295FD6" w:rsidP="00295FD6">
            <w:pPr>
              <w:pStyle w:val="Subtitle"/>
              <w:numPr>
                <w:ilvl w:val="0"/>
                <w:numId w:val="31"/>
              </w:numPr>
              <w:spacing w:line="276" w:lineRule="auto"/>
              <w:ind w:hanging="326"/>
              <w:jc w:val="both"/>
              <w:rPr>
                <w:szCs w:val="24"/>
              </w:rPr>
            </w:pPr>
            <w:r w:rsidRPr="0022282B">
              <w:rPr>
                <w:szCs w:val="24"/>
              </w:rPr>
              <w:t>Komisijas priekšsēdētājas vietniece – Daina Galaktionova, Centra Vides nodaļas vadītāja.</w:t>
            </w:r>
          </w:p>
          <w:p w:rsidR="00295FD6" w:rsidRPr="0022282B" w:rsidRDefault="00295FD6" w:rsidP="00295FD6">
            <w:pPr>
              <w:pStyle w:val="Subtitle"/>
              <w:numPr>
                <w:ilvl w:val="0"/>
                <w:numId w:val="31"/>
              </w:numPr>
              <w:spacing w:line="276" w:lineRule="auto"/>
              <w:ind w:hanging="326"/>
              <w:jc w:val="both"/>
              <w:rPr>
                <w:szCs w:val="24"/>
              </w:rPr>
            </w:pPr>
            <w:r w:rsidRPr="0022282B">
              <w:rPr>
                <w:szCs w:val="24"/>
              </w:rPr>
              <w:t>Komisijas locekle – Linda Baumane, Centra Materiāltehnisko līdzekļu departamenta Centralizēto iepirkumu vadības nodaļas vadītājas vietniece</w:t>
            </w:r>
            <w:r w:rsidRPr="0022282B">
              <w:rPr>
                <w:sz w:val="20"/>
                <w:szCs w:val="24"/>
              </w:rPr>
              <w:t>.</w:t>
            </w:r>
          </w:p>
          <w:p w:rsidR="00295FD6" w:rsidRPr="0022282B" w:rsidRDefault="00295FD6" w:rsidP="00295FD6">
            <w:pPr>
              <w:pStyle w:val="Subtitle"/>
              <w:numPr>
                <w:ilvl w:val="0"/>
                <w:numId w:val="31"/>
              </w:numPr>
              <w:spacing w:line="276" w:lineRule="auto"/>
              <w:ind w:hanging="326"/>
              <w:jc w:val="both"/>
              <w:rPr>
                <w:szCs w:val="24"/>
              </w:rPr>
            </w:pPr>
            <w:r w:rsidRPr="0022282B">
              <w:rPr>
                <w:szCs w:val="24"/>
              </w:rPr>
              <w:t xml:space="preserve">Komisijas locekle – Aija Bernāte, Juridiskā un iepirkumu nodrošinājuma departamenta </w:t>
            </w:r>
            <w:r w:rsidRPr="0022282B">
              <w:rPr>
                <w:bCs/>
                <w:szCs w:val="24"/>
              </w:rPr>
              <w:t>Centralizēto iepirkumu juridiskā nodrošinājuma nodaļas</w:t>
            </w:r>
            <w:r w:rsidRPr="0022282B">
              <w:rPr>
                <w:szCs w:val="24"/>
              </w:rPr>
              <w:t xml:space="preserve"> vecākā juriskonsulte</w:t>
            </w:r>
            <w:r>
              <w:rPr>
                <w:sz w:val="20"/>
                <w:szCs w:val="24"/>
              </w:rPr>
              <w:t>.</w:t>
            </w:r>
          </w:p>
          <w:p w:rsidR="00295FD6" w:rsidRPr="0022282B" w:rsidRDefault="00295FD6" w:rsidP="00295FD6">
            <w:pPr>
              <w:pStyle w:val="Subtitle"/>
              <w:numPr>
                <w:ilvl w:val="0"/>
                <w:numId w:val="31"/>
              </w:numPr>
              <w:spacing w:line="276" w:lineRule="auto"/>
              <w:ind w:hanging="326"/>
              <w:jc w:val="both"/>
              <w:rPr>
                <w:szCs w:val="24"/>
              </w:rPr>
            </w:pPr>
            <w:r w:rsidRPr="0022282B">
              <w:rPr>
                <w:szCs w:val="24"/>
              </w:rPr>
              <w:t xml:space="preserve">Komisijas juriste – Sandra Aare, Centra Juridiskā un iepirkumu nodrošinājuma departamenta </w:t>
            </w:r>
            <w:r w:rsidRPr="0022282B">
              <w:rPr>
                <w:bCs/>
                <w:szCs w:val="24"/>
              </w:rPr>
              <w:t>Centralizēto iepirkumu juridiskā nodrošinājuma nodaļas</w:t>
            </w:r>
            <w:r w:rsidRPr="0022282B">
              <w:rPr>
                <w:szCs w:val="24"/>
              </w:rPr>
              <w:t xml:space="preserve"> juriskonsulte</w:t>
            </w:r>
            <w:r>
              <w:rPr>
                <w:sz w:val="20"/>
                <w:szCs w:val="24"/>
              </w:rPr>
              <w:t>.</w:t>
            </w:r>
          </w:p>
          <w:p w:rsidR="00295FD6" w:rsidRPr="0022282B" w:rsidRDefault="00295FD6" w:rsidP="00295FD6">
            <w:pPr>
              <w:pStyle w:val="Subtitle"/>
              <w:numPr>
                <w:ilvl w:val="0"/>
                <w:numId w:val="31"/>
              </w:numPr>
              <w:spacing w:line="276" w:lineRule="auto"/>
              <w:ind w:hanging="326"/>
              <w:jc w:val="both"/>
              <w:rPr>
                <w:szCs w:val="24"/>
              </w:rPr>
            </w:pPr>
            <w:r w:rsidRPr="0022282B">
              <w:rPr>
                <w:szCs w:val="24"/>
              </w:rPr>
              <w:t>Iepirkuma atbildīgā amatpersona – Jānis Cimmers, Centra Vides nodaļas pārvaldes vecākais referents.</w:t>
            </w:r>
          </w:p>
          <w:p w:rsidR="009E3F2C" w:rsidRPr="009E3F2C" w:rsidRDefault="009E3F2C" w:rsidP="00B52E40">
            <w:pPr>
              <w:spacing w:after="60"/>
              <w:ind w:right="34"/>
              <w:jc w:val="both"/>
              <w:rPr>
                <w:szCs w:val="26"/>
              </w:rPr>
            </w:pPr>
            <w:r w:rsidRPr="009E3F2C">
              <w:rPr>
                <w:szCs w:val="26"/>
              </w:rPr>
              <w:t xml:space="preserve">Komisijas sekretāres pienākumus pildīt Elīnai Ozoliņai, Centra </w:t>
            </w:r>
            <w:r w:rsidR="00C05FF2">
              <w:rPr>
                <w:szCs w:val="26"/>
              </w:rPr>
              <w:t>Materiāltehnisko līdzekļu</w:t>
            </w:r>
            <w:r w:rsidRPr="009E3F2C">
              <w:rPr>
                <w:szCs w:val="26"/>
              </w:rPr>
              <w:t xml:space="preserve"> departamenta </w:t>
            </w:r>
            <w:r w:rsidR="00C05FF2">
              <w:rPr>
                <w:szCs w:val="26"/>
              </w:rPr>
              <w:t xml:space="preserve">Centralizēto </w:t>
            </w:r>
            <w:r w:rsidRPr="009E3F2C">
              <w:rPr>
                <w:szCs w:val="26"/>
              </w:rPr>
              <w:t xml:space="preserve">iepirkumu </w:t>
            </w:r>
            <w:r w:rsidR="00C05FF2">
              <w:rPr>
                <w:szCs w:val="26"/>
              </w:rPr>
              <w:t xml:space="preserve">vadības </w:t>
            </w:r>
            <w:r w:rsidRPr="009E3F2C">
              <w:rPr>
                <w:szCs w:val="26"/>
              </w:rPr>
              <w:t>nodaļas pārvaldes referentei.</w:t>
            </w:r>
          </w:p>
          <w:p w:rsidR="00B14A42" w:rsidRDefault="00B14A42" w:rsidP="00326DFE">
            <w:pPr>
              <w:jc w:val="both"/>
              <w:rPr>
                <w:rFonts w:eastAsia="Calibri"/>
                <w:lang w:eastAsia="en-US"/>
              </w:rPr>
            </w:pPr>
          </w:p>
          <w:p w:rsidR="00616729" w:rsidRPr="003A0057" w:rsidRDefault="00691211" w:rsidP="00295FD6">
            <w:pPr>
              <w:jc w:val="both"/>
              <w:rPr>
                <w:rFonts w:eastAsia="Calibri"/>
                <w:lang w:eastAsia="en-US"/>
              </w:rPr>
            </w:pPr>
            <w:r>
              <w:rPr>
                <w:rFonts w:eastAsia="Calibri"/>
                <w:lang w:eastAsia="en-US"/>
              </w:rPr>
              <w:t>Tehniskās</w:t>
            </w:r>
            <w:r w:rsidR="00C05133">
              <w:rPr>
                <w:rFonts w:eastAsia="Calibri"/>
                <w:lang w:eastAsia="en-US"/>
              </w:rPr>
              <w:t xml:space="preserve"> speci</w:t>
            </w:r>
            <w:r w:rsidR="002B5EB9">
              <w:rPr>
                <w:rFonts w:eastAsia="Calibri"/>
                <w:lang w:eastAsia="en-US"/>
              </w:rPr>
              <w:t>fikācij</w:t>
            </w:r>
            <w:r>
              <w:rPr>
                <w:rFonts w:eastAsia="Calibri"/>
                <w:lang w:eastAsia="en-US"/>
              </w:rPr>
              <w:t>as</w:t>
            </w:r>
            <w:r w:rsidR="002B5EB9">
              <w:rPr>
                <w:rFonts w:eastAsia="Calibri"/>
                <w:lang w:eastAsia="en-US"/>
              </w:rPr>
              <w:t xml:space="preserve"> sagatavotāj</w:t>
            </w:r>
            <w:r w:rsidR="00295FD6">
              <w:rPr>
                <w:rFonts w:eastAsia="Calibri"/>
                <w:lang w:eastAsia="en-US"/>
              </w:rPr>
              <w:t>a</w:t>
            </w:r>
            <w:r w:rsidR="002B5EB9">
              <w:rPr>
                <w:rFonts w:eastAsia="Calibri"/>
                <w:lang w:eastAsia="en-US"/>
              </w:rPr>
              <w:t xml:space="preserve">: </w:t>
            </w:r>
            <w:r w:rsidR="00295FD6">
              <w:rPr>
                <w:rFonts w:eastAsia="Calibri"/>
                <w:lang w:eastAsia="en-US"/>
              </w:rPr>
              <w:t>Sindra Elksne</w:t>
            </w:r>
          </w:p>
        </w:tc>
      </w:tr>
      <w:tr w:rsidR="00E675A7" w:rsidRPr="00946527" w:rsidTr="009C40EB">
        <w:tc>
          <w:tcPr>
            <w:tcW w:w="4111" w:type="dxa"/>
          </w:tcPr>
          <w:p w:rsidR="00E675A7" w:rsidRPr="00946527" w:rsidRDefault="00E675A7" w:rsidP="00EB0ABC">
            <w:pPr>
              <w:rPr>
                <w:b/>
                <w:i/>
              </w:rPr>
            </w:pPr>
            <w:smartTag w:uri="schemas-tilde-lv/tildestengine" w:element="veidnes">
              <w:smartTagPr>
                <w:attr w:name="text" w:val="līguma"/>
                <w:attr w:name="id" w:val="-1"/>
                <w:attr w:name="baseform" w:val="līgum|s"/>
              </w:smartTagPr>
              <w:r w:rsidRPr="00C40FC8">
                <w:rPr>
                  <w:b/>
                  <w:i/>
                </w:rPr>
                <w:t>Līguma</w:t>
              </w:r>
            </w:smartTag>
            <w:r w:rsidRPr="00C40FC8">
              <w:rPr>
                <w:b/>
                <w:i/>
              </w:rPr>
              <w:t xml:space="preserve"> priekšmets un tā īss apraksts:</w:t>
            </w:r>
          </w:p>
        </w:tc>
        <w:tc>
          <w:tcPr>
            <w:tcW w:w="5812" w:type="dxa"/>
          </w:tcPr>
          <w:p w:rsidR="00946527" w:rsidRPr="00691211" w:rsidRDefault="00B14A42" w:rsidP="00295FD6">
            <w:pPr>
              <w:jc w:val="both"/>
            </w:pPr>
            <w:r w:rsidRPr="008A6EFA">
              <w:t xml:space="preserve">Iepirkuma priekšmets ir </w:t>
            </w:r>
            <w:r w:rsidR="00295FD6" w:rsidRPr="00197D1E">
              <w:t>koku un krūmu ciršana Aizsardzības ministrijas objektos un to aizsargjoslās</w:t>
            </w:r>
            <w:r w:rsidR="00295FD6">
              <w:t>.</w:t>
            </w:r>
          </w:p>
        </w:tc>
      </w:tr>
      <w:tr w:rsidR="00D54EEE" w:rsidRPr="00946527" w:rsidTr="009C40EB">
        <w:tc>
          <w:tcPr>
            <w:tcW w:w="4111" w:type="dxa"/>
          </w:tcPr>
          <w:p w:rsidR="00D54EEE" w:rsidRPr="00946527" w:rsidRDefault="00EE690F" w:rsidP="00EB0ABC">
            <w:pPr>
              <w:rPr>
                <w:b/>
                <w:i/>
              </w:rPr>
            </w:pPr>
            <w:r w:rsidRPr="00946527">
              <w:rPr>
                <w:b/>
                <w:i/>
              </w:rPr>
              <w:lastRenderedPageBreak/>
              <w:t>Piedāvājuma izvēle</w:t>
            </w:r>
            <w:r w:rsidR="00D54EEE" w:rsidRPr="00946527">
              <w:rPr>
                <w:b/>
                <w:i/>
              </w:rPr>
              <w:t>s kritērijs:</w:t>
            </w:r>
          </w:p>
        </w:tc>
        <w:tc>
          <w:tcPr>
            <w:tcW w:w="5812" w:type="dxa"/>
          </w:tcPr>
          <w:p w:rsidR="00691211" w:rsidRPr="00F41E86" w:rsidRDefault="00F41E86" w:rsidP="00F41E86">
            <w:pPr>
              <w:spacing w:before="120" w:after="60" w:line="276" w:lineRule="auto"/>
              <w:jc w:val="both"/>
            </w:pPr>
            <w:r w:rsidRPr="00197D1E">
              <w:t xml:space="preserve">Nolikuma un tehniskās specifikācijas prasībām atbilstošs saimnieciski visizdevīgākais piedāvājums, ņemot vērā viszemāko </w:t>
            </w:r>
            <w:r>
              <w:t xml:space="preserve">vērtējamo </w:t>
            </w:r>
            <w:r w:rsidRPr="00197D1E">
              <w:t>cenu</w:t>
            </w:r>
            <w:r>
              <w:t xml:space="preserve"> (trīs pozīciju (reģions Nr.1 + reģions Nr.2 + reģions Nr. 3)</w:t>
            </w:r>
            <w:r w:rsidRPr="00EB6BC8">
              <w:t xml:space="preserve"> cenu summa par nosacīto darba uzdevumu).</w:t>
            </w:r>
          </w:p>
        </w:tc>
      </w:tr>
      <w:tr w:rsidR="00D54EEE" w:rsidRPr="00946527" w:rsidTr="009C40EB">
        <w:trPr>
          <w:trHeight w:val="600"/>
        </w:trPr>
        <w:tc>
          <w:tcPr>
            <w:tcW w:w="4111" w:type="dxa"/>
          </w:tcPr>
          <w:p w:rsidR="005C366E" w:rsidRPr="00946527" w:rsidRDefault="007B4F35" w:rsidP="009A5B3D">
            <w:pPr>
              <w:rPr>
                <w:b/>
                <w:i/>
              </w:rPr>
            </w:pPr>
            <w:r w:rsidRPr="00C40FC8">
              <w:rPr>
                <w:b/>
                <w:i/>
              </w:rPr>
              <w:t>Piedāvājumu</w:t>
            </w:r>
            <w:r w:rsidR="00D54EEE" w:rsidRPr="00C40FC8">
              <w:rPr>
                <w:b/>
                <w:i/>
              </w:rPr>
              <w:t xml:space="preserve"> iesniegšanas termiņš</w:t>
            </w:r>
            <w:r w:rsidR="009A5B3D" w:rsidRPr="00C40FC8">
              <w:rPr>
                <w:b/>
                <w:i/>
              </w:rPr>
              <w:t>, kā arī pamatojums termiņa saīsin</w:t>
            </w:r>
            <w:r w:rsidR="00B14A42">
              <w:rPr>
                <w:b/>
                <w:i/>
              </w:rPr>
              <w:t>ājumam</w:t>
            </w:r>
            <w:r w:rsidR="00803573" w:rsidRPr="00C40FC8">
              <w:rPr>
                <w:b/>
                <w:i/>
              </w:rPr>
              <w:t>, ja tāds veikts</w:t>
            </w:r>
            <w:r w:rsidR="00D54EEE" w:rsidRPr="00C40FC8">
              <w:rPr>
                <w:b/>
                <w:i/>
              </w:rPr>
              <w:t>:</w:t>
            </w:r>
            <w:r w:rsidR="00D54EEE" w:rsidRPr="00946527">
              <w:rPr>
                <w:b/>
                <w:i/>
              </w:rPr>
              <w:t xml:space="preserve"> </w:t>
            </w:r>
          </w:p>
        </w:tc>
        <w:tc>
          <w:tcPr>
            <w:tcW w:w="5812" w:type="dxa"/>
          </w:tcPr>
          <w:p w:rsidR="00960008" w:rsidRDefault="004B3948" w:rsidP="008F1171">
            <w:pPr>
              <w:spacing w:before="60" w:after="60"/>
              <w:jc w:val="both"/>
            </w:pPr>
            <w:r w:rsidRPr="00946527">
              <w:rPr>
                <w:lang w:eastAsia="en-US"/>
              </w:rPr>
              <w:t>Līdz</w:t>
            </w:r>
            <w:r w:rsidR="005D4496" w:rsidRPr="00946527">
              <w:rPr>
                <w:lang w:eastAsia="en-US"/>
              </w:rPr>
              <w:t xml:space="preserve"> </w:t>
            </w:r>
            <w:r w:rsidR="00171E94" w:rsidRPr="00844315">
              <w:rPr>
                <w:b/>
              </w:rPr>
              <w:t>201</w:t>
            </w:r>
            <w:r w:rsidR="009116E2">
              <w:rPr>
                <w:b/>
              </w:rPr>
              <w:t>8</w:t>
            </w:r>
            <w:r w:rsidR="00171E94" w:rsidRPr="00844315">
              <w:rPr>
                <w:b/>
              </w:rPr>
              <w:t xml:space="preserve">. gada </w:t>
            </w:r>
            <w:r w:rsidR="00F41E86">
              <w:rPr>
                <w:b/>
              </w:rPr>
              <w:t>4</w:t>
            </w:r>
            <w:r w:rsidR="00AA53A7">
              <w:rPr>
                <w:b/>
              </w:rPr>
              <w:t>.</w:t>
            </w:r>
            <w:r w:rsidR="00F41E86">
              <w:rPr>
                <w:b/>
              </w:rPr>
              <w:t>septembra</w:t>
            </w:r>
            <w:r w:rsidR="00171E94" w:rsidRPr="00805B38">
              <w:rPr>
                <w:b/>
              </w:rPr>
              <w:t xml:space="preserve"> plkst.11:00</w:t>
            </w:r>
            <w:r w:rsidR="00171E94" w:rsidRPr="00805B38">
              <w:t>,</w:t>
            </w:r>
            <w:r w:rsidR="00171E94" w:rsidRPr="00844315">
              <w:t xml:space="preserve"> </w:t>
            </w:r>
            <w:r w:rsidR="00B14A42">
              <w:t>Elektronisko iepirkumu sistēmā</w:t>
            </w:r>
            <w:r w:rsidR="00171E94" w:rsidRPr="00844315">
              <w:t>.</w:t>
            </w:r>
          </w:p>
          <w:p w:rsidR="00B14A42" w:rsidRPr="00946527" w:rsidRDefault="00B14A42" w:rsidP="00B14A42">
            <w:pPr>
              <w:spacing w:before="60" w:after="60"/>
              <w:jc w:val="both"/>
            </w:pPr>
            <w:r>
              <w:t>Piedāvājumu iesniegšanas termiņš tika saīsināts, pamatojoties uz Ministru kabineta 28.02.2017. noteikumu Nr. 107 6.punktu.</w:t>
            </w:r>
          </w:p>
        </w:tc>
      </w:tr>
      <w:tr w:rsidR="00960008" w:rsidRPr="00946527" w:rsidTr="009C40EB">
        <w:trPr>
          <w:trHeight w:val="645"/>
        </w:trPr>
        <w:tc>
          <w:tcPr>
            <w:tcW w:w="4111" w:type="dxa"/>
          </w:tcPr>
          <w:p w:rsidR="00960008" w:rsidRPr="00946527" w:rsidRDefault="00CC324B" w:rsidP="00BC3DD0">
            <w:pPr>
              <w:rPr>
                <w:b/>
                <w:i/>
              </w:rPr>
            </w:pPr>
            <w:r w:rsidRPr="00C40FC8">
              <w:rPr>
                <w:b/>
                <w:i/>
              </w:rPr>
              <w:t>Piedāvājumu</w:t>
            </w:r>
            <w:r w:rsidR="00883F47" w:rsidRPr="00C40FC8">
              <w:rPr>
                <w:b/>
                <w:i/>
              </w:rPr>
              <w:t xml:space="preserve"> atvēršanas vieta, datums un laiks:</w:t>
            </w:r>
          </w:p>
        </w:tc>
        <w:tc>
          <w:tcPr>
            <w:tcW w:w="5812" w:type="dxa"/>
          </w:tcPr>
          <w:p w:rsidR="006C767B" w:rsidRPr="001F609C" w:rsidRDefault="00171E94" w:rsidP="00F41E86">
            <w:pPr>
              <w:spacing w:before="60" w:after="60"/>
              <w:jc w:val="both"/>
            </w:pPr>
            <w:r w:rsidRPr="00171E94">
              <w:rPr>
                <w:b/>
              </w:rPr>
              <w:t>201</w:t>
            </w:r>
            <w:r w:rsidR="00196595">
              <w:rPr>
                <w:b/>
              </w:rPr>
              <w:t>8</w:t>
            </w:r>
            <w:r w:rsidRPr="00171E94">
              <w:rPr>
                <w:b/>
              </w:rPr>
              <w:t xml:space="preserve">. gada </w:t>
            </w:r>
            <w:r w:rsidR="00F41E86">
              <w:rPr>
                <w:b/>
              </w:rPr>
              <w:t>4</w:t>
            </w:r>
            <w:r w:rsidR="00AA53A7">
              <w:rPr>
                <w:b/>
              </w:rPr>
              <w:t>.</w:t>
            </w:r>
            <w:r w:rsidR="00F41E86">
              <w:rPr>
                <w:b/>
              </w:rPr>
              <w:t>septembrī</w:t>
            </w:r>
            <w:r w:rsidRPr="00171E94">
              <w:rPr>
                <w:b/>
              </w:rPr>
              <w:t xml:space="preserve"> plkst.11:00</w:t>
            </w:r>
            <w:r w:rsidRPr="00171E94">
              <w:t xml:space="preserve">, </w:t>
            </w:r>
            <w:r w:rsidR="005B05B6">
              <w:t>Elektronisko iepirkumu sistēmā</w:t>
            </w:r>
            <w:r w:rsidR="00666667">
              <w:t>.</w:t>
            </w:r>
          </w:p>
        </w:tc>
      </w:tr>
      <w:tr w:rsidR="0057425E" w:rsidRPr="00946527" w:rsidTr="00FB5FA2">
        <w:trPr>
          <w:trHeight w:val="2615"/>
        </w:trPr>
        <w:tc>
          <w:tcPr>
            <w:tcW w:w="4111" w:type="dxa"/>
          </w:tcPr>
          <w:p w:rsidR="0057425E" w:rsidRPr="00946527" w:rsidRDefault="00817F0F" w:rsidP="00EB0ABC">
            <w:pPr>
              <w:rPr>
                <w:b/>
                <w:i/>
                <w:highlight w:val="yellow"/>
              </w:rPr>
            </w:pPr>
            <w:r w:rsidRPr="00C40FC8">
              <w:rPr>
                <w:b/>
                <w:i/>
              </w:rPr>
              <w:t>Iesniegto piedāvājumu saraksts un piedāvājuma cena:</w:t>
            </w:r>
          </w:p>
        </w:tc>
        <w:tc>
          <w:tcPr>
            <w:tcW w:w="5812" w:type="dxa"/>
          </w:tcPr>
          <w:tbl>
            <w:tblPr>
              <w:tblStyle w:val="TableGrid"/>
              <w:tblW w:w="5000" w:type="pct"/>
              <w:tblLayout w:type="fixed"/>
              <w:tblLook w:val="04A0" w:firstRow="1" w:lastRow="0" w:firstColumn="1" w:lastColumn="0" w:noHBand="0" w:noVBand="1"/>
            </w:tblPr>
            <w:tblGrid>
              <w:gridCol w:w="1676"/>
              <w:gridCol w:w="1677"/>
              <w:gridCol w:w="2233"/>
            </w:tblGrid>
            <w:tr w:rsidR="00FB5FA2" w:rsidTr="00FB5FA2">
              <w:tc>
                <w:tcPr>
                  <w:tcW w:w="1500" w:type="pct"/>
                  <w:shd w:val="pct10" w:color="auto" w:fill="auto"/>
                </w:tcPr>
                <w:p w:rsidR="00FB5FA2" w:rsidRPr="00FE6B7C" w:rsidRDefault="00FB5FA2" w:rsidP="00FB5FA2">
                  <w:pPr>
                    <w:rPr>
                      <w:b/>
                      <w:bCs/>
                    </w:rPr>
                  </w:pPr>
                  <w:r w:rsidRPr="00FE6B7C">
                    <w:rPr>
                      <w:b/>
                      <w:bCs/>
                    </w:rPr>
                    <w:t>Pretendents</w:t>
                  </w:r>
                </w:p>
              </w:tc>
              <w:tc>
                <w:tcPr>
                  <w:tcW w:w="1501" w:type="pct"/>
                  <w:shd w:val="pct10" w:color="auto" w:fill="auto"/>
                </w:tcPr>
                <w:p w:rsidR="00FB5FA2" w:rsidRPr="00FE6B7C" w:rsidRDefault="00FB5FA2" w:rsidP="00FB5FA2">
                  <w:pPr>
                    <w:rPr>
                      <w:b/>
                      <w:bCs/>
                    </w:rPr>
                  </w:pPr>
                  <w:r w:rsidRPr="00FE6B7C">
                    <w:rPr>
                      <w:b/>
                      <w:bCs/>
                    </w:rPr>
                    <w:t>Iesniegšanas datums un laiks</w:t>
                  </w:r>
                </w:p>
              </w:tc>
              <w:tc>
                <w:tcPr>
                  <w:tcW w:w="1999" w:type="pct"/>
                  <w:shd w:val="pct10" w:color="auto" w:fill="auto"/>
                </w:tcPr>
                <w:p w:rsidR="00FB5FA2" w:rsidRPr="00E26FBC" w:rsidRDefault="00FB5FA2" w:rsidP="00FB5FA2">
                  <w:pPr>
                    <w:rPr>
                      <w:b/>
                      <w:bCs/>
                    </w:rPr>
                  </w:pPr>
                  <w:r w:rsidRPr="00E26FBC">
                    <w:rPr>
                      <w:b/>
                    </w:rPr>
                    <w:t>Finanšu piedāvājums</w:t>
                  </w:r>
                </w:p>
              </w:tc>
            </w:tr>
            <w:tr w:rsidR="00FB5FA2" w:rsidTr="00FB5FA2">
              <w:tc>
                <w:tcPr>
                  <w:tcW w:w="1500" w:type="pct"/>
                </w:tcPr>
                <w:p w:rsidR="00FB5FA2" w:rsidRPr="00FE6B7C" w:rsidRDefault="00FB5FA2" w:rsidP="00FB5FA2">
                  <w:pPr>
                    <w:rPr>
                      <w:bCs/>
                    </w:rPr>
                  </w:pPr>
                  <w:r>
                    <w:t xml:space="preserve">SIA "Eko Celtne" </w:t>
                  </w:r>
                </w:p>
              </w:tc>
              <w:tc>
                <w:tcPr>
                  <w:tcW w:w="1501" w:type="pct"/>
                </w:tcPr>
                <w:p w:rsidR="00FB5FA2" w:rsidRPr="00FE6B7C" w:rsidRDefault="00FB5FA2" w:rsidP="00FB5FA2">
                  <w:pPr>
                    <w:rPr>
                      <w:bCs/>
                    </w:rPr>
                  </w:pPr>
                  <w:r w:rsidRPr="00FE6B7C">
                    <w:t>30.08.2018 plkst. 10:51</w:t>
                  </w:r>
                </w:p>
              </w:tc>
              <w:tc>
                <w:tcPr>
                  <w:tcW w:w="1999" w:type="pct"/>
                </w:tcPr>
                <w:p w:rsidR="00FB5FA2" w:rsidRPr="00FE6B7C" w:rsidRDefault="00FB5FA2" w:rsidP="00FB5FA2">
                  <w:r>
                    <w:t>EIRO 42060</w:t>
                  </w:r>
                </w:p>
                <w:p w:rsidR="00FB5FA2" w:rsidRPr="00FE6B7C" w:rsidRDefault="00FB5FA2" w:rsidP="00FB5FA2">
                  <w:pPr>
                    <w:rPr>
                      <w:bCs/>
                    </w:rPr>
                  </w:pPr>
                </w:p>
              </w:tc>
            </w:tr>
            <w:tr w:rsidR="00FB5FA2" w:rsidTr="00FB5FA2">
              <w:tc>
                <w:tcPr>
                  <w:tcW w:w="1500" w:type="pct"/>
                </w:tcPr>
                <w:p w:rsidR="00FB5FA2" w:rsidRPr="00FE6B7C" w:rsidRDefault="00FB5FA2" w:rsidP="00FB5FA2">
                  <w:pPr>
                    <w:rPr>
                      <w:bCs/>
                    </w:rPr>
                  </w:pPr>
                  <w:r>
                    <w:t xml:space="preserve">SIA "KNJ grupa" </w:t>
                  </w:r>
                </w:p>
              </w:tc>
              <w:tc>
                <w:tcPr>
                  <w:tcW w:w="1501" w:type="pct"/>
                </w:tcPr>
                <w:p w:rsidR="00FB5FA2" w:rsidRPr="00FE6B7C" w:rsidRDefault="00FB5FA2" w:rsidP="00FB5FA2">
                  <w:pPr>
                    <w:rPr>
                      <w:bCs/>
                    </w:rPr>
                  </w:pPr>
                  <w:r w:rsidRPr="00FE6B7C">
                    <w:t>04.09.2018 plkst. 09:15</w:t>
                  </w:r>
                </w:p>
              </w:tc>
              <w:tc>
                <w:tcPr>
                  <w:tcW w:w="1999" w:type="pct"/>
                </w:tcPr>
                <w:p w:rsidR="00FB5FA2" w:rsidRPr="00FE6B7C" w:rsidRDefault="00FB5FA2" w:rsidP="00FB5FA2">
                  <w:r>
                    <w:t>EIRO 51180</w:t>
                  </w:r>
                </w:p>
                <w:p w:rsidR="00FB5FA2" w:rsidRPr="00FE6B7C" w:rsidRDefault="00FB5FA2" w:rsidP="00FB5FA2">
                  <w:pPr>
                    <w:rPr>
                      <w:bCs/>
                    </w:rPr>
                  </w:pPr>
                </w:p>
              </w:tc>
            </w:tr>
            <w:tr w:rsidR="00FB5FA2" w:rsidTr="00FB5FA2">
              <w:tc>
                <w:tcPr>
                  <w:tcW w:w="1500" w:type="pct"/>
                </w:tcPr>
                <w:p w:rsidR="00FB5FA2" w:rsidRPr="00FE6B7C" w:rsidRDefault="00FB5FA2" w:rsidP="00FB5FA2">
                  <w:pPr>
                    <w:rPr>
                      <w:bCs/>
                    </w:rPr>
                  </w:pPr>
                  <w:r>
                    <w:t xml:space="preserve">SIA "Mārtiņš" </w:t>
                  </w:r>
                </w:p>
              </w:tc>
              <w:tc>
                <w:tcPr>
                  <w:tcW w:w="1501" w:type="pct"/>
                </w:tcPr>
                <w:p w:rsidR="00FB5FA2" w:rsidRPr="00FE6B7C" w:rsidRDefault="00FB5FA2" w:rsidP="00FB5FA2">
                  <w:pPr>
                    <w:rPr>
                      <w:bCs/>
                    </w:rPr>
                  </w:pPr>
                  <w:r w:rsidRPr="00FE6B7C">
                    <w:t>04.09.2018 plkst. 09:28</w:t>
                  </w:r>
                </w:p>
              </w:tc>
              <w:tc>
                <w:tcPr>
                  <w:tcW w:w="1999" w:type="pct"/>
                </w:tcPr>
                <w:p w:rsidR="00FB5FA2" w:rsidRPr="00FE6B7C" w:rsidRDefault="00FB5FA2" w:rsidP="00FB5FA2">
                  <w:r>
                    <w:t>EIRO 70650</w:t>
                  </w:r>
                </w:p>
                <w:p w:rsidR="00FB5FA2" w:rsidRPr="00FE6B7C" w:rsidRDefault="00FB5FA2" w:rsidP="00FB5FA2">
                  <w:pPr>
                    <w:rPr>
                      <w:bCs/>
                    </w:rPr>
                  </w:pPr>
                </w:p>
              </w:tc>
            </w:tr>
          </w:tbl>
          <w:p w:rsidR="00951FCA" w:rsidRPr="00C363F3" w:rsidRDefault="00951FCA" w:rsidP="00F41E86">
            <w:pPr>
              <w:jc w:val="both"/>
            </w:pPr>
          </w:p>
        </w:tc>
      </w:tr>
      <w:tr w:rsidR="00A1635F" w:rsidRPr="00946527" w:rsidTr="009C40EB">
        <w:trPr>
          <w:trHeight w:val="354"/>
        </w:trPr>
        <w:tc>
          <w:tcPr>
            <w:tcW w:w="4111" w:type="dxa"/>
            <w:shd w:val="clear" w:color="auto" w:fill="auto"/>
          </w:tcPr>
          <w:p w:rsidR="00A1635F" w:rsidRPr="00946527" w:rsidRDefault="00807F5B" w:rsidP="00EB0ABC">
            <w:pPr>
              <w:rPr>
                <w:b/>
                <w:i/>
                <w:highlight w:val="yellow"/>
              </w:rPr>
            </w:pPr>
            <w:r w:rsidRPr="00C40FC8">
              <w:rPr>
                <w:b/>
                <w:i/>
              </w:rPr>
              <w:t>Ie</w:t>
            </w:r>
            <w:r w:rsidR="00803573" w:rsidRPr="00C40FC8">
              <w:rPr>
                <w:b/>
                <w:i/>
              </w:rPr>
              <w:t>pirkuma procedūras uzvarētājs,</w:t>
            </w:r>
            <w:r w:rsidRPr="00C40FC8">
              <w:rPr>
                <w:b/>
                <w:i/>
              </w:rPr>
              <w:t xml:space="preserve"> līgumcena</w:t>
            </w:r>
            <w:r w:rsidR="00803573" w:rsidRPr="00C40FC8">
              <w:rPr>
                <w:b/>
                <w:i/>
              </w:rPr>
              <w:t>, piedāvājuma izvērtēšanas kopsavilkums un piedāvājuma izvēles pamatojums</w:t>
            </w:r>
            <w:r w:rsidR="006A6808" w:rsidRPr="00C40FC8">
              <w:rPr>
                <w:b/>
                <w:i/>
              </w:rPr>
              <w:t>:</w:t>
            </w:r>
          </w:p>
        </w:tc>
        <w:tc>
          <w:tcPr>
            <w:tcW w:w="5812" w:type="dxa"/>
          </w:tcPr>
          <w:p w:rsidR="00EA66FE" w:rsidRPr="00F41E86" w:rsidRDefault="00F41E86" w:rsidP="00FB5FA2">
            <w:pPr>
              <w:numPr>
                <w:ilvl w:val="0"/>
                <w:numId w:val="36"/>
              </w:numPr>
              <w:tabs>
                <w:tab w:val="num" w:pos="426"/>
              </w:tabs>
              <w:spacing w:line="276" w:lineRule="auto"/>
              <w:ind w:left="284" w:right="57" w:hanging="284"/>
              <w:jc w:val="both"/>
              <w:rPr>
                <w:b/>
                <w:color w:val="FF0000"/>
              </w:rPr>
            </w:pPr>
            <w:r w:rsidRPr="003D0F44">
              <w:rPr>
                <w:spacing w:val="-1"/>
              </w:rPr>
              <w:t xml:space="preserve">Pamatojoties uz Publisko iepirkumu likuma </w:t>
            </w:r>
            <w:r w:rsidRPr="003D0F44">
              <w:t xml:space="preserve">51. panta pirmo daļu, Ministru kabineta 28.02.2017. noteikumu Nr. 107 18.punktu un atklāta konkursa nolikuma </w:t>
            </w:r>
            <w:r>
              <w:t>48</w:t>
            </w:r>
            <w:r w:rsidRPr="003D0F44">
              <w:t>. punktu</w:t>
            </w:r>
            <w:r w:rsidRPr="003D0F44">
              <w:rPr>
                <w:spacing w:val="-1"/>
              </w:rPr>
              <w:t xml:space="preserve">, </w:t>
            </w:r>
            <w:r w:rsidRPr="003D0F44">
              <w:rPr>
                <w:b/>
                <w:spacing w:val="-1"/>
              </w:rPr>
              <w:t>vispārīgās vienošanās slēgšanas tiesības</w:t>
            </w:r>
            <w:r w:rsidRPr="003D0F44">
              <w:t xml:space="preserve"> </w:t>
            </w:r>
            <w:r w:rsidRPr="003D0F44">
              <w:rPr>
                <w:spacing w:val="-1"/>
              </w:rPr>
              <w:t xml:space="preserve">uz maksimālo vispārīgās vienošanās darbības </w:t>
            </w:r>
            <w:r w:rsidRPr="007317A1">
              <w:rPr>
                <w:spacing w:val="-1"/>
              </w:rPr>
              <w:t xml:space="preserve">termiņu 48 (četrdesmit astoņiem) mēnešiem no vispārīgās vienošanās spēkā stāšanās dienas bez summas ierobežojuma par </w:t>
            </w:r>
            <w:r w:rsidRPr="00197D1E">
              <w:t>koku un krūmu ciršana Aizsardzības ministrijas objektos un to aizsargjoslās</w:t>
            </w:r>
            <w:r w:rsidRPr="007317A1">
              <w:rPr>
                <w:spacing w:val="-1"/>
              </w:rPr>
              <w:t xml:space="preserve"> </w:t>
            </w:r>
            <w:r w:rsidRPr="007317A1">
              <w:rPr>
                <w:b/>
                <w:spacing w:val="-1"/>
              </w:rPr>
              <w:t>piešķirt</w:t>
            </w:r>
            <w:r w:rsidRPr="007317A1">
              <w:t xml:space="preserve">, </w:t>
            </w:r>
            <w:r>
              <w:rPr>
                <w:b/>
              </w:rPr>
              <w:t>SIA “Mārtiņš”</w:t>
            </w:r>
            <w:r w:rsidRPr="007317A1">
              <w:rPr>
                <w:b/>
              </w:rPr>
              <w:t xml:space="preserve">, </w:t>
            </w:r>
            <w:r w:rsidRPr="007317A1">
              <w:t>reģ. Nr.</w:t>
            </w:r>
            <w:r w:rsidDel="00512AA5">
              <w:t xml:space="preserve"> </w:t>
            </w:r>
            <w:r>
              <w:t xml:space="preserve">40103047067 un </w:t>
            </w:r>
            <w:r>
              <w:rPr>
                <w:b/>
              </w:rPr>
              <w:t>SIA “KNJ grupa”</w:t>
            </w:r>
            <w:r>
              <w:t>, reģ. Nr.</w:t>
            </w:r>
            <w:r w:rsidDel="00512AA5">
              <w:t xml:space="preserve"> </w:t>
            </w:r>
            <w:r w:rsidR="00FB5FA2">
              <w:t>40203135281</w:t>
            </w:r>
            <w:r w:rsidRPr="007317A1">
              <w:t>.</w:t>
            </w:r>
          </w:p>
        </w:tc>
      </w:tr>
      <w:tr w:rsidR="006A6808" w:rsidRPr="00946527" w:rsidTr="009C40EB">
        <w:trPr>
          <w:trHeight w:val="354"/>
        </w:trPr>
        <w:tc>
          <w:tcPr>
            <w:tcW w:w="4111" w:type="dxa"/>
            <w:shd w:val="clear" w:color="auto" w:fill="auto"/>
          </w:tcPr>
          <w:p w:rsidR="006A6808" w:rsidRPr="00803573" w:rsidRDefault="006A6808" w:rsidP="00EB0ABC">
            <w:pPr>
              <w:rPr>
                <w:b/>
                <w:i/>
                <w:highlight w:val="yellow"/>
              </w:rPr>
            </w:pPr>
            <w:r w:rsidRPr="00C40FC8">
              <w:rPr>
                <w:b/>
                <w:i/>
              </w:rPr>
              <w:t>Informācija par to līguma vai vispārīgās vienošanās daļu, kuru uzvarētājs plānojis nodot apakšuzņēmējam/iem, kā arī apakšuzņēmēju nosaukumi:</w:t>
            </w:r>
          </w:p>
        </w:tc>
        <w:tc>
          <w:tcPr>
            <w:tcW w:w="5812" w:type="dxa"/>
            <w:vAlign w:val="center"/>
          </w:tcPr>
          <w:p w:rsidR="006A6808" w:rsidRPr="008F1171" w:rsidRDefault="00EC63E9" w:rsidP="00BE2B1F">
            <w:pPr>
              <w:spacing w:before="120"/>
              <w:contextualSpacing/>
              <w:rPr>
                <w:rFonts w:eastAsia="Calibri"/>
                <w:lang w:eastAsia="en-US"/>
              </w:rPr>
            </w:pPr>
            <w:r w:rsidRPr="008F1171">
              <w:rPr>
                <w:rFonts w:eastAsia="Calibri"/>
                <w:lang w:eastAsia="en-US"/>
              </w:rPr>
              <w:t>Nav</w:t>
            </w:r>
          </w:p>
        </w:tc>
      </w:tr>
      <w:tr w:rsidR="005D1054" w:rsidRPr="00946527" w:rsidTr="009C40EB">
        <w:trPr>
          <w:trHeight w:val="354"/>
        </w:trPr>
        <w:tc>
          <w:tcPr>
            <w:tcW w:w="4111" w:type="dxa"/>
          </w:tcPr>
          <w:p w:rsidR="005D1054" w:rsidRPr="00946527" w:rsidRDefault="00BF41D6" w:rsidP="00BF41D6">
            <w:pPr>
              <w:rPr>
                <w:b/>
                <w:i/>
              </w:rPr>
            </w:pPr>
            <w:r w:rsidRPr="00C40FC8">
              <w:rPr>
                <w:b/>
                <w:i/>
              </w:rPr>
              <w:t>Pamatojums lēmumam par noraidītajiem pretendentiem, kā arī par iepirkuma procedūras dokumentiem neatbilstošajiem piedāvājumiem</w:t>
            </w:r>
            <w:r w:rsidR="00807F5B" w:rsidRPr="00C40FC8">
              <w:rPr>
                <w:b/>
                <w:i/>
              </w:rPr>
              <w:t>:</w:t>
            </w:r>
          </w:p>
        </w:tc>
        <w:tc>
          <w:tcPr>
            <w:tcW w:w="5812" w:type="dxa"/>
          </w:tcPr>
          <w:p w:rsidR="002014C2" w:rsidRDefault="009C4009" w:rsidP="002014C2">
            <w:pPr>
              <w:spacing w:line="276" w:lineRule="auto"/>
              <w:ind w:right="57"/>
              <w:jc w:val="both"/>
            </w:pPr>
            <w:r>
              <w:t>Iepirkuma komisija nolēma:</w:t>
            </w:r>
          </w:p>
          <w:p w:rsidR="00A20DD6" w:rsidRPr="002014C2" w:rsidRDefault="002014C2" w:rsidP="002014C2">
            <w:pPr>
              <w:pStyle w:val="ListParagraph"/>
              <w:numPr>
                <w:ilvl w:val="0"/>
                <w:numId w:val="40"/>
              </w:numPr>
              <w:ind w:left="459" w:right="57"/>
              <w:jc w:val="both"/>
              <w:rPr>
                <w:rFonts w:ascii="Times New Roman" w:hAnsi="Times New Roman"/>
              </w:rPr>
            </w:pPr>
            <w:r w:rsidRPr="002014C2">
              <w:rPr>
                <w:rFonts w:ascii="Times New Roman" w:hAnsi="Times New Roman"/>
                <w:sz w:val="24"/>
              </w:rPr>
              <w:t>Nepiešķirt vispārīgās vienošanās slēgšanas tiesības SIA “Eko Celtne”, reģ. Nr. 40103383094, jo pretendentam piedāvājumu iesniegšanas termiņa pēdējā dienā (04.09.2018.) un dienā, kad pieņemts lēmums par iespējamu vispārīgās vienošanās slēgšanas tiesību piešķiršanu (14.09.2018.), bija nodokļu parāds, kas kopsummā pārsniedz 150 euro.</w:t>
            </w:r>
          </w:p>
        </w:tc>
      </w:tr>
      <w:tr w:rsidR="006A6808" w:rsidRPr="00946527" w:rsidTr="009C40EB">
        <w:trPr>
          <w:trHeight w:val="354"/>
        </w:trPr>
        <w:tc>
          <w:tcPr>
            <w:tcW w:w="4111" w:type="dxa"/>
          </w:tcPr>
          <w:p w:rsidR="006A6808" w:rsidRPr="006A6808" w:rsidRDefault="006A6808" w:rsidP="006A6808">
            <w:pPr>
              <w:rPr>
                <w:b/>
                <w:i/>
                <w:highlight w:val="yellow"/>
              </w:rPr>
            </w:pPr>
            <w:r w:rsidRPr="00C40FC8">
              <w:rPr>
                <w:b/>
                <w:i/>
              </w:rPr>
              <w:t xml:space="preserve">Pamatojums iepirkuma procedūras nepārtraukšanai saskaņā ar </w:t>
            </w:r>
            <w:r w:rsidRPr="00C40FC8">
              <w:rPr>
                <w:b/>
                <w:i/>
              </w:rPr>
              <w:lastRenderedPageBreak/>
              <w:t>28.02.2017. MK noteikumu Nr.107 19.punktu, ja piedāvājumu iesniedzis tikai viens piegādātājs:</w:t>
            </w:r>
          </w:p>
        </w:tc>
        <w:tc>
          <w:tcPr>
            <w:tcW w:w="5812" w:type="dxa"/>
          </w:tcPr>
          <w:p w:rsidR="00C359D7" w:rsidRPr="008F1171" w:rsidRDefault="00951FCA" w:rsidP="00CC2212">
            <w:pPr>
              <w:spacing w:before="120"/>
              <w:contextualSpacing/>
              <w:jc w:val="both"/>
              <w:rPr>
                <w:rFonts w:eastAsia="Calibri"/>
                <w:lang w:eastAsia="en-US"/>
              </w:rPr>
            </w:pPr>
            <w:r>
              <w:lastRenderedPageBreak/>
              <w:t>Nav</w:t>
            </w:r>
          </w:p>
        </w:tc>
      </w:tr>
      <w:tr w:rsidR="00BF41D6" w:rsidRPr="00946527" w:rsidTr="009C40EB">
        <w:trPr>
          <w:trHeight w:val="354"/>
        </w:trPr>
        <w:tc>
          <w:tcPr>
            <w:tcW w:w="4111" w:type="dxa"/>
          </w:tcPr>
          <w:p w:rsidR="00BF41D6" w:rsidRPr="00946527" w:rsidRDefault="00BF41D6" w:rsidP="00EB0ABC">
            <w:pPr>
              <w:rPr>
                <w:b/>
                <w:i/>
              </w:rPr>
            </w:pPr>
            <w:r w:rsidRPr="00C40FC8">
              <w:rPr>
                <w:b/>
                <w:i/>
              </w:rPr>
              <w:t>Piedāvājuma noraidīšanas pamatojums, ja piedāvājums ir nepamatoti lēts:</w:t>
            </w:r>
          </w:p>
        </w:tc>
        <w:tc>
          <w:tcPr>
            <w:tcW w:w="5812" w:type="dxa"/>
            <w:vAlign w:val="center"/>
          </w:tcPr>
          <w:p w:rsidR="00BF41D6" w:rsidRPr="008F1171" w:rsidRDefault="00BF41D6" w:rsidP="00BE2B1F">
            <w:pPr>
              <w:spacing w:after="120"/>
              <w:ind w:right="57"/>
            </w:pPr>
            <w:r w:rsidRPr="008F1171">
              <w:t>Nav</w:t>
            </w:r>
          </w:p>
        </w:tc>
      </w:tr>
      <w:tr w:rsidR="00BF41D6" w:rsidRPr="00946527" w:rsidTr="009C40EB">
        <w:trPr>
          <w:trHeight w:val="866"/>
        </w:trPr>
        <w:tc>
          <w:tcPr>
            <w:tcW w:w="4111" w:type="dxa"/>
          </w:tcPr>
          <w:p w:rsidR="00BF41D6" w:rsidRPr="00946527" w:rsidRDefault="006A6808" w:rsidP="00257CD2">
            <w:pPr>
              <w:rPr>
                <w:b/>
                <w:i/>
              </w:rPr>
            </w:pPr>
            <w:r w:rsidRPr="00C40FC8">
              <w:rPr>
                <w:b/>
                <w:i/>
              </w:rPr>
              <w:t>Lēmuma pamatojums, ja iepirkuma komisija pieņēmusi lēmumu pārtraukt vai izbeigt iepirkuma procedūru:</w:t>
            </w:r>
          </w:p>
        </w:tc>
        <w:tc>
          <w:tcPr>
            <w:tcW w:w="5812" w:type="dxa"/>
          </w:tcPr>
          <w:p w:rsidR="00BF41D6" w:rsidRPr="00194A0B" w:rsidRDefault="00AA53A7" w:rsidP="00194A0B">
            <w:pPr>
              <w:spacing w:after="120"/>
              <w:jc w:val="both"/>
              <w:rPr>
                <w:b/>
              </w:rPr>
            </w:pPr>
            <w:r>
              <w:t xml:space="preserve">Nav </w:t>
            </w:r>
          </w:p>
        </w:tc>
      </w:tr>
      <w:tr w:rsidR="008D1408" w:rsidRPr="00946527" w:rsidTr="009C40EB">
        <w:trPr>
          <w:trHeight w:val="354"/>
        </w:trPr>
        <w:tc>
          <w:tcPr>
            <w:tcW w:w="4111" w:type="dxa"/>
          </w:tcPr>
          <w:p w:rsidR="008D1408" w:rsidRDefault="006A6808" w:rsidP="00257CD2">
            <w:pPr>
              <w:rPr>
                <w:b/>
                <w:i/>
              </w:rPr>
            </w:pPr>
            <w:r w:rsidRPr="00C40FC8">
              <w:rPr>
                <w:b/>
                <w:i/>
              </w:rPr>
              <w:t>Iemesli, kuru dēļ netiek paredzēta elektroniska piedāvājumu iesniegšana, ja pasūtītājam ir pienākums izmantot piedāvājumu saņemšanai elektroniskās informācijas sistēmas:</w:t>
            </w:r>
          </w:p>
        </w:tc>
        <w:tc>
          <w:tcPr>
            <w:tcW w:w="5812" w:type="dxa"/>
            <w:vAlign w:val="center"/>
          </w:tcPr>
          <w:p w:rsidR="008D1408" w:rsidRDefault="008D1408" w:rsidP="00EB787C">
            <w:pPr>
              <w:spacing w:after="120"/>
              <w:ind w:right="57"/>
              <w:jc w:val="both"/>
            </w:pPr>
            <w:r>
              <w:t>Nav</w:t>
            </w:r>
          </w:p>
        </w:tc>
      </w:tr>
      <w:tr w:rsidR="008D1408" w:rsidRPr="00946527" w:rsidTr="009C40EB">
        <w:trPr>
          <w:trHeight w:val="354"/>
        </w:trPr>
        <w:tc>
          <w:tcPr>
            <w:tcW w:w="4111" w:type="dxa"/>
          </w:tcPr>
          <w:p w:rsidR="008D1408" w:rsidRPr="00EC281F" w:rsidRDefault="006A6808" w:rsidP="00257CD2">
            <w:pPr>
              <w:rPr>
                <w:b/>
                <w:i/>
              </w:rPr>
            </w:pPr>
            <w:r w:rsidRPr="00C40FC8">
              <w:rPr>
                <w:b/>
                <w:i/>
              </w:rPr>
              <w:t>Iepirkuma komisijas konstatētie interešu konflikti un pasākumi, kas veikti to novēršanai</w:t>
            </w:r>
            <w:r w:rsidR="008D1408" w:rsidRPr="00C40FC8">
              <w:rPr>
                <w:b/>
                <w:i/>
              </w:rPr>
              <w:t>:</w:t>
            </w:r>
          </w:p>
        </w:tc>
        <w:tc>
          <w:tcPr>
            <w:tcW w:w="5812" w:type="dxa"/>
            <w:vAlign w:val="center"/>
          </w:tcPr>
          <w:p w:rsidR="008D1408" w:rsidRDefault="003A307A" w:rsidP="00EB787C">
            <w:pPr>
              <w:spacing w:after="120"/>
              <w:ind w:right="57"/>
              <w:jc w:val="both"/>
            </w:pPr>
            <w:r>
              <w:t xml:space="preserve">Nav </w:t>
            </w:r>
          </w:p>
        </w:tc>
      </w:tr>
    </w:tbl>
    <w:p w:rsidR="00835395" w:rsidRDefault="00835395" w:rsidP="00A1635F">
      <w:pPr>
        <w:jc w:val="both"/>
      </w:pPr>
    </w:p>
    <w:p w:rsidR="00CC2212" w:rsidRDefault="00CC2212" w:rsidP="00CC2212">
      <w:pPr>
        <w:jc w:val="both"/>
      </w:pPr>
    </w:p>
    <w:p w:rsidR="00AA53A7" w:rsidRPr="00946527" w:rsidRDefault="00AA53A7" w:rsidP="00A1635F">
      <w:pPr>
        <w:jc w:val="both"/>
      </w:pPr>
      <w:bookmarkStart w:id="0" w:name="_GoBack"/>
      <w:bookmarkEnd w:id="0"/>
    </w:p>
    <w:sectPr w:rsidR="00AA53A7" w:rsidRPr="00946527" w:rsidSect="009C40EB">
      <w:footerReference w:type="even" r:id="rId8"/>
      <w:footerReference w:type="default" r:id="rId9"/>
      <w:pgSz w:w="11906" w:h="16838"/>
      <w:pgMar w:top="851" w:right="992" w:bottom="992" w:left="1701" w:header="34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CA4" w:rsidRDefault="005E2CA4">
      <w:r>
        <w:separator/>
      </w:r>
    </w:p>
  </w:endnote>
  <w:endnote w:type="continuationSeparator" w:id="0">
    <w:p w:rsidR="005E2CA4" w:rsidRDefault="005E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E7F" w:rsidRDefault="00F96E7F"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588E">
      <w:rPr>
        <w:rStyle w:val="PageNumber"/>
        <w:noProof/>
      </w:rPr>
      <w:t>3</w:t>
    </w:r>
    <w:r>
      <w:rPr>
        <w:rStyle w:val="PageNumber"/>
      </w:rPr>
      <w:fldChar w:fldCharType="end"/>
    </w:r>
  </w:p>
  <w:p w:rsidR="00F96E7F" w:rsidRDefault="00F96E7F" w:rsidP="00386CE7">
    <w:pPr>
      <w:pStyle w:val="Footer"/>
      <w:ind w:right="360"/>
    </w:pPr>
  </w:p>
  <w:p w:rsidR="004A3C0B" w:rsidRDefault="004A3C0B" w:rsidP="00386C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CA4" w:rsidRDefault="005E2CA4">
      <w:r>
        <w:separator/>
      </w:r>
    </w:p>
  </w:footnote>
  <w:footnote w:type="continuationSeparator" w:id="0">
    <w:p w:rsidR="005E2CA4" w:rsidRDefault="005E2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styleLink w:val="Style131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050D"/>
    <w:multiLevelType w:val="hybridMultilevel"/>
    <w:tmpl w:val="44608750"/>
    <w:lvl w:ilvl="0" w:tplc="6B96B40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0898612B"/>
    <w:multiLevelType w:val="multilevel"/>
    <w:tmpl w:val="0D22349A"/>
    <w:lvl w:ilvl="0">
      <w:start w:val="3"/>
      <w:numFmt w:val="decimal"/>
      <w:lvlText w:val="%1."/>
      <w:lvlJc w:val="left"/>
      <w:pPr>
        <w:ind w:left="540" w:hanging="540"/>
      </w:pPr>
      <w:rPr>
        <w:rFonts w:hint="default"/>
      </w:rPr>
    </w:lvl>
    <w:lvl w:ilvl="1">
      <w:start w:val="3"/>
      <w:numFmt w:val="decimal"/>
      <w:lvlText w:val="%1.%2."/>
      <w:lvlJc w:val="left"/>
      <w:pPr>
        <w:ind w:left="1217" w:hanging="54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3"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9676CC3"/>
    <w:multiLevelType w:val="multilevel"/>
    <w:tmpl w:val="4746B978"/>
    <w:lvl w:ilvl="0">
      <w:start w:val="1"/>
      <w:numFmt w:val="decimal"/>
      <w:lvlText w:val="%1."/>
      <w:lvlJc w:val="left"/>
      <w:pPr>
        <w:ind w:left="1069" w:hanging="360"/>
      </w:pPr>
      <w:rPr>
        <w:rFonts w:ascii="Times New Roman" w:hAnsi="Times New Roman" w:cs="Times New Roman"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BAD22D0"/>
    <w:multiLevelType w:val="multilevel"/>
    <w:tmpl w:val="85D6FAB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BC77A94"/>
    <w:multiLevelType w:val="multilevel"/>
    <w:tmpl w:val="25D6F946"/>
    <w:lvl w:ilvl="0">
      <w:start w:val="1"/>
      <w:numFmt w:val="decimal"/>
      <w:lvlText w:val="%1."/>
      <w:lvlJc w:val="left"/>
      <w:pPr>
        <w:ind w:left="502" w:hanging="360"/>
      </w:pPr>
      <w:rPr>
        <w:rFonts w:hint="default"/>
        <w:b w:val="0"/>
        <w:i w:val="0"/>
      </w:rPr>
    </w:lvl>
    <w:lvl w:ilvl="1">
      <w:start w:val="1"/>
      <w:numFmt w:val="decimal"/>
      <w:lvlText w:val="%1.%2."/>
      <w:lvlJc w:val="left"/>
      <w:pPr>
        <w:ind w:left="858" w:hanging="432"/>
      </w:pPr>
      <w:rPr>
        <w:b w:val="0"/>
        <w:i w:val="0"/>
        <w:strike w:val="0"/>
        <w:dstrike w:val="0"/>
      </w:rPr>
    </w:lvl>
    <w:lvl w:ilvl="2">
      <w:start w:val="1"/>
      <w:numFmt w:val="decimal"/>
      <w:lvlText w:val="%3."/>
      <w:lvlJc w:val="left"/>
      <w:pPr>
        <w:ind w:left="1639" w:hanging="504"/>
      </w:pPr>
      <w:rPr>
        <w:rFonts w:ascii="Times New Roman" w:eastAsia="Times New Roman" w:hAnsi="Times New Roman" w:cs="Times New Roman"/>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2C0F9A"/>
    <w:multiLevelType w:val="hybridMultilevel"/>
    <w:tmpl w:val="5916FBDA"/>
    <w:lvl w:ilvl="0" w:tplc="EB662FE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08F0164"/>
    <w:multiLevelType w:val="multilevel"/>
    <w:tmpl w:val="2E5AAE9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 w15:restartNumberingAfterBreak="0">
    <w:nsid w:val="11370F12"/>
    <w:multiLevelType w:val="hybridMultilevel"/>
    <w:tmpl w:val="CF8E1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A023BC"/>
    <w:multiLevelType w:val="hybridMultilevel"/>
    <w:tmpl w:val="A7447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EB6F72"/>
    <w:multiLevelType w:val="hybridMultilevel"/>
    <w:tmpl w:val="7130B912"/>
    <w:lvl w:ilvl="0" w:tplc="5858B352">
      <w:start w:val="1"/>
      <w:numFmt w:val="decimal"/>
      <w:lvlText w:val="%1."/>
      <w:lvlJc w:val="left"/>
      <w:pPr>
        <w:tabs>
          <w:tab w:val="num" w:pos="360"/>
        </w:tabs>
        <w:ind w:left="360" w:hanging="360"/>
      </w:pPr>
      <w:rPr>
        <w:b w:val="0"/>
        <w:color w:val="auto"/>
      </w:rPr>
    </w:lvl>
    <w:lvl w:ilvl="1" w:tplc="A8D8E1A6">
      <w:numFmt w:val="none"/>
      <w:lvlText w:val=""/>
      <w:lvlJc w:val="left"/>
      <w:pPr>
        <w:tabs>
          <w:tab w:val="num" w:pos="0"/>
        </w:tabs>
      </w:pPr>
    </w:lvl>
    <w:lvl w:ilvl="2" w:tplc="58784F96">
      <w:numFmt w:val="none"/>
      <w:lvlText w:val=""/>
      <w:lvlJc w:val="left"/>
      <w:pPr>
        <w:tabs>
          <w:tab w:val="num" w:pos="0"/>
        </w:tabs>
      </w:pPr>
    </w:lvl>
    <w:lvl w:ilvl="3" w:tplc="A574C6EA">
      <w:numFmt w:val="none"/>
      <w:lvlText w:val=""/>
      <w:lvlJc w:val="left"/>
      <w:pPr>
        <w:tabs>
          <w:tab w:val="num" w:pos="0"/>
        </w:tabs>
      </w:pPr>
    </w:lvl>
    <w:lvl w:ilvl="4" w:tplc="A51A8640">
      <w:numFmt w:val="none"/>
      <w:lvlText w:val=""/>
      <w:lvlJc w:val="left"/>
      <w:pPr>
        <w:tabs>
          <w:tab w:val="num" w:pos="0"/>
        </w:tabs>
      </w:pPr>
    </w:lvl>
    <w:lvl w:ilvl="5" w:tplc="BD1C50D6">
      <w:numFmt w:val="none"/>
      <w:lvlText w:val=""/>
      <w:lvlJc w:val="left"/>
      <w:pPr>
        <w:tabs>
          <w:tab w:val="num" w:pos="0"/>
        </w:tabs>
      </w:pPr>
    </w:lvl>
    <w:lvl w:ilvl="6" w:tplc="731A4668">
      <w:numFmt w:val="none"/>
      <w:lvlText w:val=""/>
      <w:lvlJc w:val="left"/>
      <w:pPr>
        <w:tabs>
          <w:tab w:val="num" w:pos="0"/>
        </w:tabs>
      </w:pPr>
    </w:lvl>
    <w:lvl w:ilvl="7" w:tplc="861EADDA">
      <w:numFmt w:val="none"/>
      <w:lvlText w:val=""/>
      <w:lvlJc w:val="left"/>
      <w:pPr>
        <w:tabs>
          <w:tab w:val="num" w:pos="0"/>
        </w:tabs>
      </w:pPr>
    </w:lvl>
    <w:lvl w:ilvl="8" w:tplc="0A361A38">
      <w:numFmt w:val="none"/>
      <w:lvlText w:val=""/>
      <w:lvlJc w:val="left"/>
      <w:pPr>
        <w:tabs>
          <w:tab w:val="num" w:pos="0"/>
        </w:tabs>
      </w:pPr>
    </w:lvl>
  </w:abstractNum>
  <w:abstractNum w:abstractNumId="12" w15:restartNumberingAfterBreak="0">
    <w:nsid w:val="1A097B77"/>
    <w:multiLevelType w:val="hybridMultilevel"/>
    <w:tmpl w:val="57AA8C4A"/>
    <w:lvl w:ilvl="0" w:tplc="5C9AEEE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3B5698"/>
    <w:multiLevelType w:val="multilevel"/>
    <w:tmpl w:val="D3D0486E"/>
    <w:lvl w:ilvl="0">
      <w:start w:val="9"/>
      <w:numFmt w:val="decimal"/>
      <w:lvlText w:val="%1."/>
      <w:lvlJc w:val="left"/>
      <w:pPr>
        <w:ind w:left="360" w:hanging="360"/>
      </w:pPr>
      <w:rPr>
        <w:rFonts w:cs="Times New Roman" w:hint="default"/>
        <w:b w:val="0"/>
        <w:i w:val="0"/>
      </w:rPr>
    </w:lvl>
    <w:lvl w:ilvl="1">
      <w:start w:val="10"/>
      <w:numFmt w:val="decimal"/>
      <w:lvlText w:val="%2."/>
      <w:lvlJc w:val="left"/>
      <w:pPr>
        <w:ind w:left="716" w:hanging="432"/>
      </w:pPr>
      <w:rPr>
        <w:rFonts w:cs="Times New Roman" w:hint="default"/>
        <w:b w:val="0"/>
        <w:i w:val="0"/>
        <w:strike w:val="0"/>
        <w:dstrike w:val="0"/>
        <w:color w:val="auto"/>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E253AEC"/>
    <w:multiLevelType w:val="hybridMultilevel"/>
    <w:tmpl w:val="94FAD6AE"/>
    <w:lvl w:ilvl="0" w:tplc="7EEEDDE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6EA1638"/>
    <w:multiLevelType w:val="multilevel"/>
    <w:tmpl w:val="28300806"/>
    <w:lvl w:ilvl="0">
      <w:start w:val="8"/>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A05D4A"/>
    <w:multiLevelType w:val="hybridMultilevel"/>
    <w:tmpl w:val="CCB25FA4"/>
    <w:lvl w:ilvl="0" w:tplc="A57AAA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2D048C"/>
    <w:multiLevelType w:val="multilevel"/>
    <w:tmpl w:val="8DB86146"/>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i w:val="0"/>
      </w:rPr>
    </w:lvl>
    <w:lvl w:ilvl="2">
      <w:start w:val="1"/>
      <w:numFmt w:val="decimal"/>
      <w:lvlText w:val="%1.%2.%3."/>
      <w:lvlJc w:val="left"/>
      <w:pPr>
        <w:ind w:left="1572" w:hanging="720"/>
      </w:pPr>
      <w:rPr>
        <w:rFonts w:hint="default"/>
        <w:b w:val="0"/>
        <w:i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8" w15:restartNumberingAfterBreak="0">
    <w:nsid w:val="305205A7"/>
    <w:multiLevelType w:val="multilevel"/>
    <w:tmpl w:val="3BEAE7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130391C"/>
    <w:multiLevelType w:val="hybridMultilevel"/>
    <w:tmpl w:val="0F80E986"/>
    <w:lvl w:ilvl="0" w:tplc="D80AB188">
      <w:start w:val="1"/>
      <w:numFmt w:val="decimal"/>
      <w:lvlText w:val="%1."/>
      <w:lvlJc w:val="left"/>
      <w:pPr>
        <w:ind w:left="1080" w:hanging="360"/>
      </w:pPr>
      <w:rPr>
        <w:rFonts w:hint="default"/>
        <w:b w:val="0"/>
        <w:color w:val="00000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5E3776B"/>
    <w:multiLevelType w:val="hybridMultilevel"/>
    <w:tmpl w:val="36605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F51FE8"/>
    <w:multiLevelType w:val="hybridMultilevel"/>
    <w:tmpl w:val="506C9370"/>
    <w:lvl w:ilvl="0" w:tplc="9E5CCB9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20735B"/>
    <w:multiLevelType w:val="multilevel"/>
    <w:tmpl w:val="D0307F74"/>
    <w:lvl w:ilvl="0">
      <w:start w:val="1"/>
      <w:numFmt w:val="decimal"/>
      <w:lvlText w:val="%1."/>
      <w:lvlJc w:val="left"/>
      <w:pPr>
        <w:ind w:left="714"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4" w:hanging="1080"/>
      </w:pPr>
      <w:rPr>
        <w:rFonts w:hint="default"/>
      </w:rPr>
    </w:lvl>
    <w:lvl w:ilvl="5">
      <w:start w:val="1"/>
      <w:numFmt w:val="decimal"/>
      <w:isLgl/>
      <w:lvlText w:val="%1.%2.%3.%4.%5.%6."/>
      <w:lvlJc w:val="left"/>
      <w:pPr>
        <w:ind w:left="3234"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314" w:hanging="1440"/>
      </w:pPr>
      <w:rPr>
        <w:rFonts w:hint="default"/>
      </w:rPr>
    </w:lvl>
    <w:lvl w:ilvl="8">
      <w:start w:val="1"/>
      <w:numFmt w:val="decimal"/>
      <w:isLgl/>
      <w:lvlText w:val="%1.%2.%3.%4.%5.%6.%7.%8.%9."/>
      <w:lvlJc w:val="left"/>
      <w:pPr>
        <w:ind w:left="5034" w:hanging="1800"/>
      </w:pPr>
      <w:rPr>
        <w:rFonts w:hint="default"/>
      </w:rPr>
    </w:lvl>
  </w:abstractNum>
  <w:abstractNum w:abstractNumId="23" w15:restartNumberingAfterBreak="0">
    <w:nsid w:val="3A906A7F"/>
    <w:multiLevelType w:val="hybridMultilevel"/>
    <w:tmpl w:val="78608734"/>
    <w:lvl w:ilvl="0" w:tplc="17DEE4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C54EFD"/>
    <w:multiLevelType w:val="hybridMultilevel"/>
    <w:tmpl w:val="01429A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4B5C18"/>
    <w:multiLevelType w:val="hybridMultilevel"/>
    <w:tmpl w:val="146CF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B30901"/>
    <w:multiLevelType w:val="hybridMultilevel"/>
    <w:tmpl w:val="F85A1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7261BF"/>
    <w:multiLevelType w:val="multilevel"/>
    <w:tmpl w:val="801E5E3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50616FFA"/>
    <w:multiLevelType w:val="hybridMultilevel"/>
    <w:tmpl w:val="7AA23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282B5C"/>
    <w:multiLevelType w:val="hybridMultilevel"/>
    <w:tmpl w:val="B83EA0A2"/>
    <w:lvl w:ilvl="0" w:tplc="1E88CC8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7C3E11"/>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8597637"/>
    <w:multiLevelType w:val="multilevel"/>
    <w:tmpl w:val="82EC195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6B4D412F"/>
    <w:multiLevelType w:val="hybridMultilevel"/>
    <w:tmpl w:val="562C40AA"/>
    <w:lvl w:ilvl="0" w:tplc="176E487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DD4184"/>
    <w:multiLevelType w:val="hybridMultilevel"/>
    <w:tmpl w:val="D1343096"/>
    <w:lvl w:ilvl="0" w:tplc="931E6FCE">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6C4853CA"/>
    <w:multiLevelType w:val="hybridMultilevel"/>
    <w:tmpl w:val="55C85548"/>
    <w:lvl w:ilvl="0" w:tplc="3464586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C928D6"/>
    <w:multiLevelType w:val="hybridMultilevel"/>
    <w:tmpl w:val="90D23014"/>
    <w:lvl w:ilvl="0" w:tplc="56D22220">
      <w:start w:val="1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FAA0BD6"/>
    <w:multiLevelType w:val="multilevel"/>
    <w:tmpl w:val="F14816C0"/>
    <w:lvl w:ilvl="0">
      <w:start w:val="3"/>
      <w:numFmt w:val="decimal"/>
      <w:lvlText w:val="%1."/>
      <w:lvlJc w:val="left"/>
      <w:pPr>
        <w:ind w:left="540" w:hanging="540"/>
      </w:pPr>
      <w:rPr>
        <w:rFonts w:hint="default"/>
      </w:rPr>
    </w:lvl>
    <w:lvl w:ilvl="1">
      <w:start w:val="1"/>
      <w:numFmt w:val="decimal"/>
      <w:lvlText w:val="%1.%2."/>
      <w:lvlJc w:val="left"/>
      <w:pPr>
        <w:ind w:left="969" w:hanging="540"/>
      </w:pPr>
      <w:rPr>
        <w:rFonts w:hint="default"/>
      </w:rPr>
    </w:lvl>
    <w:lvl w:ilvl="2">
      <w:start w:val="1"/>
      <w:numFmt w:val="decimal"/>
      <w:lvlText w:val="%3."/>
      <w:lvlJc w:val="left"/>
      <w:pPr>
        <w:ind w:left="1578" w:hanging="720"/>
      </w:pPr>
      <w:rPr>
        <w:rFonts w:ascii="Times New Roman" w:eastAsia="Times New Roman" w:hAnsi="Times New Roman" w:cs="Times New Roman"/>
        <w:b w:val="0"/>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37" w15:restartNumberingAfterBreak="0">
    <w:nsid w:val="785E0B44"/>
    <w:multiLevelType w:val="hybridMultilevel"/>
    <w:tmpl w:val="4E7E8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825F7C"/>
    <w:multiLevelType w:val="hybridMultilevel"/>
    <w:tmpl w:val="7286E5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6"/>
  </w:num>
  <w:num w:numId="5">
    <w:abstractNumId w:val="22"/>
  </w:num>
  <w:num w:numId="6">
    <w:abstractNumId w:val="20"/>
  </w:num>
  <w:num w:numId="7">
    <w:abstractNumId w:val="37"/>
  </w:num>
  <w:num w:numId="8">
    <w:abstractNumId w:val="6"/>
  </w:num>
  <w:num w:numId="9">
    <w:abstractNumId w:val="2"/>
  </w:num>
  <w:num w:numId="10">
    <w:abstractNumId w:val="36"/>
  </w:num>
  <w:num w:numId="11">
    <w:abstractNumId w:val="5"/>
  </w:num>
  <w:num w:numId="12">
    <w:abstractNumId w:val="15"/>
  </w:num>
  <w:num w:numId="13">
    <w:abstractNumId w:val="25"/>
  </w:num>
  <w:num w:numId="14">
    <w:abstractNumId w:val="33"/>
  </w:num>
  <w:num w:numId="15">
    <w:abstractNumId w:val="7"/>
  </w:num>
  <w:num w:numId="16">
    <w:abstractNumId w:val="35"/>
  </w:num>
  <w:num w:numId="17">
    <w:abstractNumId w:val="31"/>
  </w:num>
  <w:num w:numId="18">
    <w:abstractNumId w:val="6"/>
    <w:lvlOverride w:ilvl="0">
      <w:lvl w:ilvl="0">
        <w:start w:val="1"/>
        <w:numFmt w:val="decimal"/>
        <w:lvlText w:val="%1."/>
        <w:lvlJc w:val="left"/>
        <w:pPr>
          <w:ind w:left="501" w:hanging="360"/>
        </w:pPr>
        <w:rPr>
          <w:rFonts w:hint="default"/>
          <w:b/>
          <w:i w:val="0"/>
        </w:rPr>
      </w:lvl>
    </w:lvlOverride>
    <w:lvlOverride w:ilvl="1">
      <w:lvl w:ilvl="1">
        <w:start w:val="1"/>
        <w:numFmt w:val="decimal"/>
        <w:lvlText w:val="%1.%2."/>
        <w:lvlJc w:val="left"/>
        <w:pPr>
          <w:ind w:left="432" w:hanging="432"/>
        </w:pPr>
        <w:rPr>
          <w:rFonts w:hint="default"/>
          <w:b w:val="0"/>
          <w:i w:val="0"/>
          <w:strike w:val="0"/>
          <w:dstrike w:val="0"/>
          <w:color w:val="auto"/>
        </w:rPr>
      </w:lvl>
    </w:lvlOverride>
    <w:lvlOverride w:ilvl="2">
      <w:lvl w:ilvl="2">
        <w:start w:val="1"/>
        <w:numFmt w:val="decimal"/>
        <w:lvlText w:val="%1.%2.%3."/>
        <w:lvlJc w:val="left"/>
        <w:pPr>
          <w:ind w:left="1214" w:hanging="504"/>
        </w:pPr>
        <w:rPr>
          <w:rFonts w:hint="default"/>
          <w:b w:val="0"/>
          <w:i w:val="0"/>
          <w:color w:val="auto"/>
        </w:rPr>
      </w:lvl>
    </w:lvlOverride>
    <w:lvlOverride w:ilvl="3">
      <w:lvl w:ilvl="3">
        <w:start w:val="1"/>
        <w:numFmt w:val="decimal"/>
        <w:lvlText w:val="%1.%2.%3.%4."/>
        <w:lvlJc w:val="left"/>
        <w:pPr>
          <w:ind w:left="1728" w:hanging="648"/>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6"/>
  </w:num>
  <w:num w:numId="20">
    <w:abstractNumId w:val="4"/>
  </w:num>
  <w:num w:numId="21">
    <w:abstractNumId w:val="18"/>
  </w:num>
  <w:num w:numId="22">
    <w:abstractNumId w:val="29"/>
  </w:num>
  <w:num w:numId="23">
    <w:abstractNumId w:val="8"/>
  </w:num>
  <w:num w:numId="24">
    <w:abstractNumId w:val="21"/>
  </w:num>
  <w:num w:numId="25">
    <w:abstractNumId w:val="1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2"/>
  </w:num>
  <w:num w:numId="29">
    <w:abstractNumId w:val="24"/>
  </w:num>
  <w:num w:numId="30">
    <w:abstractNumId w:val="23"/>
  </w:num>
  <w:num w:numId="31">
    <w:abstractNumId w:val="3"/>
  </w:num>
  <w:num w:numId="32">
    <w:abstractNumId w:val="17"/>
  </w:num>
  <w:num w:numId="33">
    <w:abstractNumId w:val="19"/>
  </w:num>
  <w:num w:numId="34">
    <w:abstractNumId w:val="34"/>
  </w:num>
  <w:num w:numId="35">
    <w:abstractNumId w:val="27"/>
  </w:num>
  <w:num w:numId="36">
    <w:abstractNumId w:val="11"/>
  </w:num>
  <w:num w:numId="37">
    <w:abstractNumId w:val="9"/>
  </w:num>
  <w:num w:numId="38">
    <w:abstractNumId w:val="14"/>
  </w:num>
  <w:num w:numId="39">
    <w:abstractNumId w:val="13"/>
  </w:num>
  <w:num w:numId="40">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1CC"/>
    <w:rsid w:val="00000B8A"/>
    <w:rsid w:val="0000177C"/>
    <w:rsid w:val="00001D6F"/>
    <w:rsid w:val="00003B01"/>
    <w:rsid w:val="00004C5A"/>
    <w:rsid w:val="000059FD"/>
    <w:rsid w:val="00006F08"/>
    <w:rsid w:val="00011B36"/>
    <w:rsid w:val="00012CC2"/>
    <w:rsid w:val="00014118"/>
    <w:rsid w:val="000150D2"/>
    <w:rsid w:val="0001552C"/>
    <w:rsid w:val="00016F67"/>
    <w:rsid w:val="0001756C"/>
    <w:rsid w:val="00020B18"/>
    <w:rsid w:val="00023559"/>
    <w:rsid w:val="0003038E"/>
    <w:rsid w:val="00030E16"/>
    <w:rsid w:val="000362A7"/>
    <w:rsid w:val="000422A0"/>
    <w:rsid w:val="00042B75"/>
    <w:rsid w:val="0004330C"/>
    <w:rsid w:val="000434D0"/>
    <w:rsid w:val="000448AC"/>
    <w:rsid w:val="00046216"/>
    <w:rsid w:val="000522E7"/>
    <w:rsid w:val="00052834"/>
    <w:rsid w:val="00052EE1"/>
    <w:rsid w:val="00052FFE"/>
    <w:rsid w:val="00054981"/>
    <w:rsid w:val="00055F7D"/>
    <w:rsid w:val="000569A1"/>
    <w:rsid w:val="00056C1F"/>
    <w:rsid w:val="0005745F"/>
    <w:rsid w:val="00062CD2"/>
    <w:rsid w:val="000636E2"/>
    <w:rsid w:val="000639CB"/>
    <w:rsid w:val="00063CC9"/>
    <w:rsid w:val="00066D67"/>
    <w:rsid w:val="0007230A"/>
    <w:rsid w:val="00074190"/>
    <w:rsid w:val="00076300"/>
    <w:rsid w:val="000802DD"/>
    <w:rsid w:val="00082B4A"/>
    <w:rsid w:val="000902AC"/>
    <w:rsid w:val="00090D38"/>
    <w:rsid w:val="000912E1"/>
    <w:rsid w:val="000950F4"/>
    <w:rsid w:val="00095273"/>
    <w:rsid w:val="00095B07"/>
    <w:rsid w:val="00097F89"/>
    <w:rsid w:val="000A133F"/>
    <w:rsid w:val="000A30C4"/>
    <w:rsid w:val="000A4FA4"/>
    <w:rsid w:val="000A53E6"/>
    <w:rsid w:val="000B0198"/>
    <w:rsid w:val="000B147D"/>
    <w:rsid w:val="000B1D3C"/>
    <w:rsid w:val="000B1F36"/>
    <w:rsid w:val="000B2397"/>
    <w:rsid w:val="000B26CE"/>
    <w:rsid w:val="000B3BEF"/>
    <w:rsid w:val="000B5BDD"/>
    <w:rsid w:val="000C0156"/>
    <w:rsid w:val="000C305A"/>
    <w:rsid w:val="000C3657"/>
    <w:rsid w:val="000C3C2C"/>
    <w:rsid w:val="000C4C1C"/>
    <w:rsid w:val="000C5E39"/>
    <w:rsid w:val="000D2F55"/>
    <w:rsid w:val="000D5DEA"/>
    <w:rsid w:val="000D607E"/>
    <w:rsid w:val="000D6400"/>
    <w:rsid w:val="000D7C21"/>
    <w:rsid w:val="000E1606"/>
    <w:rsid w:val="000E2D96"/>
    <w:rsid w:val="000E3650"/>
    <w:rsid w:val="000E4AAF"/>
    <w:rsid w:val="000E520C"/>
    <w:rsid w:val="000E5687"/>
    <w:rsid w:val="000F3CFC"/>
    <w:rsid w:val="0010017D"/>
    <w:rsid w:val="00100817"/>
    <w:rsid w:val="00100C06"/>
    <w:rsid w:val="00102DE8"/>
    <w:rsid w:val="00104A17"/>
    <w:rsid w:val="00104B65"/>
    <w:rsid w:val="00104DD6"/>
    <w:rsid w:val="001105FB"/>
    <w:rsid w:val="00111531"/>
    <w:rsid w:val="00112A3F"/>
    <w:rsid w:val="001140A5"/>
    <w:rsid w:val="00115683"/>
    <w:rsid w:val="00115C0F"/>
    <w:rsid w:val="00115E39"/>
    <w:rsid w:val="001173BD"/>
    <w:rsid w:val="00117A66"/>
    <w:rsid w:val="001203CC"/>
    <w:rsid w:val="0012126E"/>
    <w:rsid w:val="00121885"/>
    <w:rsid w:val="00121D09"/>
    <w:rsid w:val="001242ED"/>
    <w:rsid w:val="001251FD"/>
    <w:rsid w:val="0012554A"/>
    <w:rsid w:val="001255A3"/>
    <w:rsid w:val="00131296"/>
    <w:rsid w:val="00133D50"/>
    <w:rsid w:val="001347ED"/>
    <w:rsid w:val="00134E85"/>
    <w:rsid w:val="00140397"/>
    <w:rsid w:val="00145859"/>
    <w:rsid w:val="0014615C"/>
    <w:rsid w:val="00146BDA"/>
    <w:rsid w:val="00146E2F"/>
    <w:rsid w:val="00146EAE"/>
    <w:rsid w:val="001519BF"/>
    <w:rsid w:val="00153DEC"/>
    <w:rsid w:val="00154411"/>
    <w:rsid w:val="001608FC"/>
    <w:rsid w:val="00171E94"/>
    <w:rsid w:val="001726C8"/>
    <w:rsid w:val="00175352"/>
    <w:rsid w:val="0017625F"/>
    <w:rsid w:val="001807A7"/>
    <w:rsid w:val="00182379"/>
    <w:rsid w:val="00186F01"/>
    <w:rsid w:val="001917CE"/>
    <w:rsid w:val="00191C01"/>
    <w:rsid w:val="00194A0B"/>
    <w:rsid w:val="0019654D"/>
    <w:rsid w:val="00196595"/>
    <w:rsid w:val="001969C2"/>
    <w:rsid w:val="00196B9F"/>
    <w:rsid w:val="001A20C0"/>
    <w:rsid w:val="001A23F3"/>
    <w:rsid w:val="001A24F4"/>
    <w:rsid w:val="001A28FC"/>
    <w:rsid w:val="001A38B0"/>
    <w:rsid w:val="001A46F2"/>
    <w:rsid w:val="001A501F"/>
    <w:rsid w:val="001A63D4"/>
    <w:rsid w:val="001A6CC2"/>
    <w:rsid w:val="001A7573"/>
    <w:rsid w:val="001B0E71"/>
    <w:rsid w:val="001B12E4"/>
    <w:rsid w:val="001B14BE"/>
    <w:rsid w:val="001B38B3"/>
    <w:rsid w:val="001B4534"/>
    <w:rsid w:val="001B50F6"/>
    <w:rsid w:val="001B52EC"/>
    <w:rsid w:val="001C0F69"/>
    <w:rsid w:val="001C49F0"/>
    <w:rsid w:val="001C5EB9"/>
    <w:rsid w:val="001C70F3"/>
    <w:rsid w:val="001D2908"/>
    <w:rsid w:val="001D4091"/>
    <w:rsid w:val="001D58FC"/>
    <w:rsid w:val="001D6AA1"/>
    <w:rsid w:val="001E0308"/>
    <w:rsid w:val="001E29D0"/>
    <w:rsid w:val="001E3462"/>
    <w:rsid w:val="001E3A85"/>
    <w:rsid w:val="001E49C9"/>
    <w:rsid w:val="001E49FF"/>
    <w:rsid w:val="001E6056"/>
    <w:rsid w:val="001E6D35"/>
    <w:rsid w:val="001E75B3"/>
    <w:rsid w:val="001E7931"/>
    <w:rsid w:val="001F0290"/>
    <w:rsid w:val="001F0686"/>
    <w:rsid w:val="001F1848"/>
    <w:rsid w:val="001F50B4"/>
    <w:rsid w:val="001F609C"/>
    <w:rsid w:val="001F6370"/>
    <w:rsid w:val="00200B6C"/>
    <w:rsid w:val="002014C2"/>
    <w:rsid w:val="002021AB"/>
    <w:rsid w:val="00203736"/>
    <w:rsid w:val="00203B07"/>
    <w:rsid w:val="00204E34"/>
    <w:rsid w:val="002058CB"/>
    <w:rsid w:val="00205BFB"/>
    <w:rsid w:val="00205E41"/>
    <w:rsid w:val="0021473B"/>
    <w:rsid w:val="0021474F"/>
    <w:rsid w:val="00214D70"/>
    <w:rsid w:val="0021602B"/>
    <w:rsid w:val="002231A5"/>
    <w:rsid w:val="002246FF"/>
    <w:rsid w:val="002258CE"/>
    <w:rsid w:val="00226714"/>
    <w:rsid w:val="0022758B"/>
    <w:rsid w:val="00227C82"/>
    <w:rsid w:val="002318E2"/>
    <w:rsid w:val="00232746"/>
    <w:rsid w:val="0023375F"/>
    <w:rsid w:val="00240872"/>
    <w:rsid w:val="00244E77"/>
    <w:rsid w:val="00247198"/>
    <w:rsid w:val="00247416"/>
    <w:rsid w:val="00250624"/>
    <w:rsid w:val="00251A8F"/>
    <w:rsid w:val="00252EFF"/>
    <w:rsid w:val="0025503A"/>
    <w:rsid w:val="00256001"/>
    <w:rsid w:val="00256535"/>
    <w:rsid w:val="00256AD4"/>
    <w:rsid w:val="00257CD2"/>
    <w:rsid w:val="00260CB3"/>
    <w:rsid w:val="00262A57"/>
    <w:rsid w:val="0026355C"/>
    <w:rsid w:val="00265E5C"/>
    <w:rsid w:val="00266683"/>
    <w:rsid w:val="00270598"/>
    <w:rsid w:val="00272A17"/>
    <w:rsid w:val="0027340B"/>
    <w:rsid w:val="00275072"/>
    <w:rsid w:val="00277B3D"/>
    <w:rsid w:val="002828CB"/>
    <w:rsid w:val="00283B52"/>
    <w:rsid w:val="00284001"/>
    <w:rsid w:val="002850C8"/>
    <w:rsid w:val="002851FC"/>
    <w:rsid w:val="00285511"/>
    <w:rsid w:val="00290205"/>
    <w:rsid w:val="002955DC"/>
    <w:rsid w:val="00295FD6"/>
    <w:rsid w:val="002973E7"/>
    <w:rsid w:val="002A012E"/>
    <w:rsid w:val="002A0E32"/>
    <w:rsid w:val="002A2087"/>
    <w:rsid w:val="002A7BFC"/>
    <w:rsid w:val="002B0FA5"/>
    <w:rsid w:val="002B383A"/>
    <w:rsid w:val="002B458A"/>
    <w:rsid w:val="002B4AC0"/>
    <w:rsid w:val="002B5748"/>
    <w:rsid w:val="002B5EB9"/>
    <w:rsid w:val="002C0DCB"/>
    <w:rsid w:val="002C2FB9"/>
    <w:rsid w:val="002C3387"/>
    <w:rsid w:val="002C53EA"/>
    <w:rsid w:val="002C736B"/>
    <w:rsid w:val="002D1827"/>
    <w:rsid w:val="002D2D75"/>
    <w:rsid w:val="002D46C8"/>
    <w:rsid w:val="002D49AE"/>
    <w:rsid w:val="002D6A51"/>
    <w:rsid w:val="002D7A27"/>
    <w:rsid w:val="002E21CA"/>
    <w:rsid w:val="002E25DC"/>
    <w:rsid w:val="002E41D2"/>
    <w:rsid w:val="002E5276"/>
    <w:rsid w:val="002F2156"/>
    <w:rsid w:val="002F3579"/>
    <w:rsid w:val="002F436A"/>
    <w:rsid w:val="002F6179"/>
    <w:rsid w:val="002F62C9"/>
    <w:rsid w:val="0030141C"/>
    <w:rsid w:val="0030142A"/>
    <w:rsid w:val="00301C35"/>
    <w:rsid w:val="003067D6"/>
    <w:rsid w:val="00306BA7"/>
    <w:rsid w:val="003079C2"/>
    <w:rsid w:val="0031168B"/>
    <w:rsid w:val="00312A30"/>
    <w:rsid w:val="0031435A"/>
    <w:rsid w:val="00317153"/>
    <w:rsid w:val="00317CD2"/>
    <w:rsid w:val="00321A97"/>
    <w:rsid w:val="00321A99"/>
    <w:rsid w:val="00322BB7"/>
    <w:rsid w:val="00322EA9"/>
    <w:rsid w:val="00324398"/>
    <w:rsid w:val="00326DFE"/>
    <w:rsid w:val="003278F1"/>
    <w:rsid w:val="00331A4C"/>
    <w:rsid w:val="00332AF0"/>
    <w:rsid w:val="00335C85"/>
    <w:rsid w:val="00342D4F"/>
    <w:rsid w:val="00343155"/>
    <w:rsid w:val="003457A4"/>
    <w:rsid w:val="003464BA"/>
    <w:rsid w:val="003470A0"/>
    <w:rsid w:val="003507E1"/>
    <w:rsid w:val="00350F25"/>
    <w:rsid w:val="00351705"/>
    <w:rsid w:val="00353E2D"/>
    <w:rsid w:val="0036066A"/>
    <w:rsid w:val="0036186C"/>
    <w:rsid w:val="003641DF"/>
    <w:rsid w:val="00365D37"/>
    <w:rsid w:val="00365E13"/>
    <w:rsid w:val="003712B1"/>
    <w:rsid w:val="003747F9"/>
    <w:rsid w:val="00374831"/>
    <w:rsid w:val="00374B5B"/>
    <w:rsid w:val="00374F7A"/>
    <w:rsid w:val="00376E0D"/>
    <w:rsid w:val="00377F3A"/>
    <w:rsid w:val="00380DE4"/>
    <w:rsid w:val="0038122A"/>
    <w:rsid w:val="003816F2"/>
    <w:rsid w:val="00381FD4"/>
    <w:rsid w:val="00382A73"/>
    <w:rsid w:val="003834C5"/>
    <w:rsid w:val="00383921"/>
    <w:rsid w:val="00384208"/>
    <w:rsid w:val="0038454F"/>
    <w:rsid w:val="003846E1"/>
    <w:rsid w:val="003857AC"/>
    <w:rsid w:val="00386CE7"/>
    <w:rsid w:val="003924F3"/>
    <w:rsid w:val="00393486"/>
    <w:rsid w:val="00396FAA"/>
    <w:rsid w:val="003972EF"/>
    <w:rsid w:val="003A0057"/>
    <w:rsid w:val="003A0113"/>
    <w:rsid w:val="003A275F"/>
    <w:rsid w:val="003A29D7"/>
    <w:rsid w:val="003A307A"/>
    <w:rsid w:val="003B259B"/>
    <w:rsid w:val="003B360D"/>
    <w:rsid w:val="003B3AF9"/>
    <w:rsid w:val="003C042E"/>
    <w:rsid w:val="003C092A"/>
    <w:rsid w:val="003C17CB"/>
    <w:rsid w:val="003C3956"/>
    <w:rsid w:val="003C46DF"/>
    <w:rsid w:val="003C475C"/>
    <w:rsid w:val="003C6688"/>
    <w:rsid w:val="003C668E"/>
    <w:rsid w:val="003D1AA5"/>
    <w:rsid w:val="003D5F1A"/>
    <w:rsid w:val="003D7702"/>
    <w:rsid w:val="003E0122"/>
    <w:rsid w:val="003E0467"/>
    <w:rsid w:val="003E3C3A"/>
    <w:rsid w:val="003E44BD"/>
    <w:rsid w:val="003E55AA"/>
    <w:rsid w:val="003E65D0"/>
    <w:rsid w:val="003F0DA7"/>
    <w:rsid w:val="003F0DF5"/>
    <w:rsid w:val="003F250F"/>
    <w:rsid w:val="003F41A8"/>
    <w:rsid w:val="003F4548"/>
    <w:rsid w:val="00400C1A"/>
    <w:rsid w:val="00400EAD"/>
    <w:rsid w:val="00402DB4"/>
    <w:rsid w:val="00403057"/>
    <w:rsid w:val="00404B5A"/>
    <w:rsid w:val="00405144"/>
    <w:rsid w:val="00407BF9"/>
    <w:rsid w:val="0041023B"/>
    <w:rsid w:val="00410798"/>
    <w:rsid w:val="00410C3E"/>
    <w:rsid w:val="004128AC"/>
    <w:rsid w:val="0041572B"/>
    <w:rsid w:val="00415976"/>
    <w:rsid w:val="004220B6"/>
    <w:rsid w:val="0042223A"/>
    <w:rsid w:val="00427F3D"/>
    <w:rsid w:val="00427FA5"/>
    <w:rsid w:val="00431A76"/>
    <w:rsid w:val="00435C53"/>
    <w:rsid w:val="004377F8"/>
    <w:rsid w:val="00440280"/>
    <w:rsid w:val="00442642"/>
    <w:rsid w:val="004434E9"/>
    <w:rsid w:val="00443947"/>
    <w:rsid w:val="004446D6"/>
    <w:rsid w:val="00447E43"/>
    <w:rsid w:val="004502D5"/>
    <w:rsid w:val="00453001"/>
    <w:rsid w:val="0045428F"/>
    <w:rsid w:val="00454D45"/>
    <w:rsid w:val="00455C45"/>
    <w:rsid w:val="00456C04"/>
    <w:rsid w:val="00456F15"/>
    <w:rsid w:val="004573CC"/>
    <w:rsid w:val="00464FA2"/>
    <w:rsid w:val="00465A1C"/>
    <w:rsid w:val="00466D62"/>
    <w:rsid w:val="0046738B"/>
    <w:rsid w:val="0046769D"/>
    <w:rsid w:val="00470323"/>
    <w:rsid w:val="00472113"/>
    <w:rsid w:val="004727B3"/>
    <w:rsid w:val="004747B5"/>
    <w:rsid w:val="00476341"/>
    <w:rsid w:val="0048095E"/>
    <w:rsid w:val="00481A1E"/>
    <w:rsid w:val="0048547D"/>
    <w:rsid w:val="00486084"/>
    <w:rsid w:val="0048771B"/>
    <w:rsid w:val="004943D3"/>
    <w:rsid w:val="00496073"/>
    <w:rsid w:val="004A1112"/>
    <w:rsid w:val="004A19DB"/>
    <w:rsid w:val="004A3C0B"/>
    <w:rsid w:val="004A4C9D"/>
    <w:rsid w:val="004A6F8D"/>
    <w:rsid w:val="004A724A"/>
    <w:rsid w:val="004B33FB"/>
    <w:rsid w:val="004B3948"/>
    <w:rsid w:val="004B4A57"/>
    <w:rsid w:val="004B50A2"/>
    <w:rsid w:val="004B6333"/>
    <w:rsid w:val="004C04A9"/>
    <w:rsid w:val="004C0E0C"/>
    <w:rsid w:val="004C3B38"/>
    <w:rsid w:val="004C646E"/>
    <w:rsid w:val="004C6DDA"/>
    <w:rsid w:val="004D3A78"/>
    <w:rsid w:val="004D4CED"/>
    <w:rsid w:val="004D5F92"/>
    <w:rsid w:val="004E0B36"/>
    <w:rsid w:val="004E20A9"/>
    <w:rsid w:val="004E5FF3"/>
    <w:rsid w:val="004F0A9C"/>
    <w:rsid w:val="004F260D"/>
    <w:rsid w:val="004F316B"/>
    <w:rsid w:val="004F3BDF"/>
    <w:rsid w:val="004F70E2"/>
    <w:rsid w:val="004F7ECA"/>
    <w:rsid w:val="00507DC7"/>
    <w:rsid w:val="00513594"/>
    <w:rsid w:val="00514949"/>
    <w:rsid w:val="00515206"/>
    <w:rsid w:val="005153B2"/>
    <w:rsid w:val="00520992"/>
    <w:rsid w:val="00522225"/>
    <w:rsid w:val="00522A5A"/>
    <w:rsid w:val="00523E2D"/>
    <w:rsid w:val="0052425B"/>
    <w:rsid w:val="00526C2A"/>
    <w:rsid w:val="005331B9"/>
    <w:rsid w:val="00540ED5"/>
    <w:rsid w:val="005427B1"/>
    <w:rsid w:val="00543680"/>
    <w:rsid w:val="0054509B"/>
    <w:rsid w:val="005450BC"/>
    <w:rsid w:val="00550414"/>
    <w:rsid w:val="00553B60"/>
    <w:rsid w:val="005554B6"/>
    <w:rsid w:val="005556F5"/>
    <w:rsid w:val="0056163D"/>
    <w:rsid w:val="00562AC0"/>
    <w:rsid w:val="00562C51"/>
    <w:rsid w:val="00562E5B"/>
    <w:rsid w:val="00563B01"/>
    <w:rsid w:val="005656B5"/>
    <w:rsid w:val="00567536"/>
    <w:rsid w:val="00567E85"/>
    <w:rsid w:val="0057102E"/>
    <w:rsid w:val="00572330"/>
    <w:rsid w:val="00573BBF"/>
    <w:rsid w:val="0057425E"/>
    <w:rsid w:val="00574397"/>
    <w:rsid w:val="005767B4"/>
    <w:rsid w:val="005774DA"/>
    <w:rsid w:val="00580CE7"/>
    <w:rsid w:val="00581555"/>
    <w:rsid w:val="00581B5F"/>
    <w:rsid w:val="00582E71"/>
    <w:rsid w:val="005866D9"/>
    <w:rsid w:val="005870F1"/>
    <w:rsid w:val="00587EDA"/>
    <w:rsid w:val="00590916"/>
    <w:rsid w:val="0059183D"/>
    <w:rsid w:val="00596469"/>
    <w:rsid w:val="005968F6"/>
    <w:rsid w:val="005A173D"/>
    <w:rsid w:val="005A1D03"/>
    <w:rsid w:val="005A225F"/>
    <w:rsid w:val="005A4A18"/>
    <w:rsid w:val="005A5722"/>
    <w:rsid w:val="005A6B5F"/>
    <w:rsid w:val="005A7BB1"/>
    <w:rsid w:val="005B05B6"/>
    <w:rsid w:val="005B1634"/>
    <w:rsid w:val="005B28ED"/>
    <w:rsid w:val="005B2BD0"/>
    <w:rsid w:val="005B31BB"/>
    <w:rsid w:val="005B31F4"/>
    <w:rsid w:val="005B5213"/>
    <w:rsid w:val="005B5E2F"/>
    <w:rsid w:val="005C2C71"/>
    <w:rsid w:val="005C366E"/>
    <w:rsid w:val="005C436C"/>
    <w:rsid w:val="005C4412"/>
    <w:rsid w:val="005D0102"/>
    <w:rsid w:val="005D0A0B"/>
    <w:rsid w:val="005D1054"/>
    <w:rsid w:val="005D1A2A"/>
    <w:rsid w:val="005D443E"/>
    <w:rsid w:val="005D4496"/>
    <w:rsid w:val="005D4840"/>
    <w:rsid w:val="005D4F19"/>
    <w:rsid w:val="005D79F3"/>
    <w:rsid w:val="005E0041"/>
    <w:rsid w:val="005E0902"/>
    <w:rsid w:val="005E1375"/>
    <w:rsid w:val="005E1653"/>
    <w:rsid w:val="005E2CA4"/>
    <w:rsid w:val="005E35EC"/>
    <w:rsid w:val="005E5876"/>
    <w:rsid w:val="005F3914"/>
    <w:rsid w:val="005F3E5D"/>
    <w:rsid w:val="005F4976"/>
    <w:rsid w:val="005F4EA4"/>
    <w:rsid w:val="005F5751"/>
    <w:rsid w:val="005F5FEA"/>
    <w:rsid w:val="00600FFB"/>
    <w:rsid w:val="00603982"/>
    <w:rsid w:val="00605562"/>
    <w:rsid w:val="00607248"/>
    <w:rsid w:val="00611B69"/>
    <w:rsid w:val="006127C6"/>
    <w:rsid w:val="0061540D"/>
    <w:rsid w:val="00615EF4"/>
    <w:rsid w:val="00616729"/>
    <w:rsid w:val="006168EB"/>
    <w:rsid w:val="006207AE"/>
    <w:rsid w:val="006320A9"/>
    <w:rsid w:val="006342CD"/>
    <w:rsid w:val="0063534B"/>
    <w:rsid w:val="006358B8"/>
    <w:rsid w:val="00641342"/>
    <w:rsid w:val="00642E6D"/>
    <w:rsid w:val="006469E1"/>
    <w:rsid w:val="00652098"/>
    <w:rsid w:val="00656C9B"/>
    <w:rsid w:val="00660540"/>
    <w:rsid w:val="00666470"/>
    <w:rsid w:val="00666667"/>
    <w:rsid w:val="00667F95"/>
    <w:rsid w:val="00671F8B"/>
    <w:rsid w:val="00672CCB"/>
    <w:rsid w:val="006740FF"/>
    <w:rsid w:val="00675679"/>
    <w:rsid w:val="006763B1"/>
    <w:rsid w:val="00677A3C"/>
    <w:rsid w:val="006806F7"/>
    <w:rsid w:val="00685AAD"/>
    <w:rsid w:val="006863F7"/>
    <w:rsid w:val="00687BD2"/>
    <w:rsid w:val="006911D2"/>
    <w:rsid w:val="00691211"/>
    <w:rsid w:val="00691C63"/>
    <w:rsid w:val="00691F82"/>
    <w:rsid w:val="00693033"/>
    <w:rsid w:val="00695882"/>
    <w:rsid w:val="006971B0"/>
    <w:rsid w:val="006A1D68"/>
    <w:rsid w:val="006A3005"/>
    <w:rsid w:val="006A4221"/>
    <w:rsid w:val="006A47EE"/>
    <w:rsid w:val="006A6808"/>
    <w:rsid w:val="006B0329"/>
    <w:rsid w:val="006B0405"/>
    <w:rsid w:val="006B6929"/>
    <w:rsid w:val="006C767B"/>
    <w:rsid w:val="006D00DC"/>
    <w:rsid w:val="006D789B"/>
    <w:rsid w:val="006E2273"/>
    <w:rsid w:val="006E355E"/>
    <w:rsid w:val="006E5F04"/>
    <w:rsid w:val="006E61E8"/>
    <w:rsid w:val="006F0DE5"/>
    <w:rsid w:val="006F1A51"/>
    <w:rsid w:val="006F1C57"/>
    <w:rsid w:val="006F200A"/>
    <w:rsid w:val="006F34D8"/>
    <w:rsid w:val="006F41FE"/>
    <w:rsid w:val="00700A65"/>
    <w:rsid w:val="00700AAB"/>
    <w:rsid w:val="00701BEA"/>
    <w:rsid w:val="00701E13"/>
    <w:rsid w:val="00702F33"/>
    <w:rsid w:val="00704E7A"/>
    <w:rsid w:val="007068D3"/>
    <w:rsid w:val="00707461"/>
    <w:rsid w:val="007077E3"/>
    <w:rsid w:val="00707CFD"/>
    <w:rsid w:val="007125A4"/>
    <w:rsid w:val="00715AA6"/>
    <w:rsid w:val="00723B9D"/>
    <w:rsid w:val="00724358"/>
    <w:rsid w:val="00724674"/>
    <w:rsid w:val="00727897"/>
    <w:rsid w:val="00730358"/>
    <w:rsid w:val="00730E02"/>
    <w:rsid w:val="00731895"/>
    <w:rsid w:val="0073598E"/>
    <w:rsid w:val="00735AE0"/>
    <w:rsid w:val="00736DBE"/>
    <w:rsid w:val="00742FBD"/>
    <w:rsid w:val="0074365B"/>
    <w:rsid w:val="007455C9"/>
    <w:rsid w:val="00745827"/>
    <w:rsid w:val="00750143"/>
    <w:rsid w:val="00757073"/>
    <w:rsid w:val="00760163"/>
    <w:rsid w:val="007619E3"/>
    <w:rsid w:val="00763A17"/>
    <w:rsid w:val="00767278"/>
    <w:rsid w:val="007673F2"/>
    <w:rsid w:val="0077136B"/>
    <w:rsid w:val="00771928"/>
    <w:rsid w:val="00773894"/>
    <w:rsid w:val="007743F1"/>
    <w:rsid w:val="0077742C"/>
    <w:rsid w:val="00777963"/>
    <w:rsid w:val="007810B2"/>
    <w:rsid w:val="007825F3"/>
    <w:rsid w:val="007836EB"/>
    <w:rsid w:val="00783C21"/>
    <w:rsid w:val="007869B8"/>
    <w:rsid w:val="0079073F"/>
    <w:rsid w:val="00790C4D"/>
    <w:rsid w:val="00791126"/>
    <w:rsid w:val="007950B6"/>
    <w:rsid w:val="007A0C6B"/>
    <w:rsid w:val="007A39F9"/>
    <w:rsid w:val="007A3ECF"/>
    <w:rsid w:val="007A4866"/>
    <w:rsid w:val="007A5B7E"/>
    <w:rsid w:val="007A603E"/>
    <w:rsid w:val="007A696E"/>
    <w:rsid w:val="007A6AEC"/>
    <w:rsid w:val="007B0F97"/>
    <w:rsid w:val="007B1294"/>
    <w:rsid w:val="007B1338"/>
    <w:rsid w:val="007B4F35"/>
    <w:rsid w:val="007B632A"/>
    <w:rsid w:val="007B6913"/>
    <w:rsid w:val="007C1643"/>
    <w:rsid w:val="007C1932"/>
    <w:rsid w:val="007C2A8E"/>
    <w:rsid w:val="007C32E5"/>
    <w:rsid w:val="007C3DC1"/>
    <w:rsid w:val="007C40E2"/>
    <w:rsid w:val="007C436B"/>
    <w:rsid w:val="007C4FC6"/>
    <w:rsid w:val="007C5ED2"/>
    <w:rsid w:val="007C631C"/>
    <w:rsid w:val="007C6D47"/>
    <w:rsid w:val="007D2F93"/>
    <w:rsid w:val="007D3537"/>
    <w:rsid w:val="007D38C5"/>
    <w:rsid w:val="007D5C38"/>
    <w:rsid w:val="007E1E57"/>
    <w:rsid w:val="007E2225"/>
    <w:rsid w:val="007E413C"/>
    <w:rsid w:val="007E4968"/>
    <w:rsid w:val="007E5B62"/>
    <w:rsid w:val="007E6CC9"/>
    <w:rsid w:val="007F0FBF"/>
    <w:rsid w:val="007F2B21"/>
    <w:rsid w:val="007F4A78"/>
    <w:rsid w:val="007F73E7"/>
    <w:rsid w:val="007F76F2"/>
    <w:rsid w:val="00800ADD"/>
    <w:rsid w:val="008020B8"/>
    <w:rsid w:val="00803573"/>
    <w:rsid w:val="00803627"/>
    <w:rsid w:val="008042CE"/>
    <w:rsid w:val="008043B2"/>
    <w:rsid w:val="0080560D"/>
    <w:rsid w:val="00805D49"/>
    <w:rsid w:val="008067C6"/>
    <w:rsid w:val="008079B4"/>
    <w:rsid w:val="00807F5B"/>
    <w:rsid w:val="008102E4"/>
    <w:rsid w:val="0081294F"/>
    <w:rsid w:val="00817F0F"/>
    <w:rsid w:val="00823402"/>
    <w:rsid w:val="00826F9D"/>
    <w:rsid w:val="00830466"/>
    <w:rsid w:val="00831D2A"/>
    <w:rsid w:val="00833698"/>
    <w:rsid w:val="00835395"/>
    <w:rsid w:val="00836060"/>
    <w:rsid w:val="00837A59"/>
    <w:rsid w:val="00837FE3"/>
    <w:rsid w:val="0084012B"/>
    <w:rsid w:val="0084072C"/>
    <w:rsid w:val="008468B7"/>
    <w:rsid w:val="0084734E"/>
    <w:rsid w:val="00850752"/>
    <w:rsid w:val="008550FE"/>
    <w:rsid w:val="00855F59"/>
    <w:rsid w:val="00857CDC"/>
    <w:rsid w:val="008633F0"/>
    <w:rsid w:val="00864896"/>
    <w:rsid w:val="00866CA0"/>
    <w:rsid w:val="00867BA2"/>
    <w:rsid w:val="008708E5"/>
    <w:rsid w:val="00871BBE"/>
    <w:rsid w:val="008721F0"/>
    <w:rsid w:val="00872CE3"/>
    <w:rsid w:val="00876B20"/>
    <w:rsid w:val="00877140"/>
    <w:rsid w:val="0088106B"/>
    <w:rsid w:val="008828FC"/>
    <w:rsid w:val="00883F47"/>
    <w:rsid w:val="00884D3F"/>
    <w:rsid w:val="0088597F"/>
    <w:rsid w:val="00886DB8"/>
    <w:rsid w:val="008908C0"/>
    <w:rsid w:val="008944CB"/>
    <w:rsid w:val="00896E1D"/>
    <w:rsid w:val="008A0800"/>
    <w:rsid w:val="008A2F38"/>
    <w:rsid w:val="008A41E7"/>
    <w:rsid w:val="008A7B0D"/>
    <w:rsid w:val="008A7D13"/>
    <w:rsid w:val="008B1218"/>
    <w:rsid w:val="008B19AE"/>
    <w:rsid w:val="008B29AA"/>
    <w:rsid w:val="008B4425"/>
    <w:rsid w:val="008B4DA1"/>
    <w:rsid w:val="008B6BFF"/>
    <w:rsid w:val="008B7200"/>
    <w:rsid w:val="008C18B9"/>
    <w:rsid w:val="008C33C4"/>
    <w:rsid w:val="008C4B45"/>
    <w:rsid w:val="008C6907"/>
    <w:rsid w:val="008D1309"/>
    <w:rsid w:val="008D1408"/>
    <w:rsid w:val="008D1C24"/>
    <w:rsid w:val="008D24A3"/>
    <w:rsid w:val="008D4B64"/>
    <w:rsid w:val="008D732B"/>
    <w:rsid w:val="008D7B06"/>
    <w:rsid w:val="008E05B0"/>
    <w:rsid w:val="008E10DC"/>
    <w:rsid w:val="008E1279"/>
    <w:rsid w:val="008E151D"/>
    <w:rsid w:val="008E2DA7"/>
    <w:rsid w:val="008E3F12"/>
    <w:rsid w:val="008E4A15"/>
    <w:rsid w:val="008E6E79"/>
    <w:rsid w:val="008E7991"/>
    <w:rsid w:val="008F0FBF"/>
    <w:rsid w:val="008F1171"/>
    <w:rsid w:val="008F2480"/>
    <w:rsid w:val="008F32F8"/>
    <w:rsid w:val="008F38AA"/>
    <w:rsid w:val="008F429A"/>
    <w:rsid w:val="008F4F8C"/>
    <w:rsid w:val="008F69BB"/>
    <w:rsid w:val="008F7A14"/>
    <w:rsid w:val="00903B2C"/>
    <w:rsid w:val="00903F23"/>
    <w:rsid w:val="00905FF2"/>
    <w:rsid w:val="0090785E"/>
    <w:rsid w:val="00910E3E"/>
    <w:rsid w:val="009116E2"/>
    <w:rsid w:val="009123BD"/>
    <w:rsid w:val="00913DD7"/>
    <w:rsid w:val="00914EDD"/>
    <w:rsid w:val="00916548"/>
    <w:rsid w:val="0091681F"/>
    <w:rsid w:val="00921B8E"/>
    <w:rsid w:val="00921FE9"/>
    <w:rsid w:val="00922DC7"/>
    <w:rsid w:val="0092377B"/>
    <w:rsid w:val="00925161"/>
    <w:rsid w:val="00925ED6"/>
    <w:rsid w:val="009303E4"/>
    <w:rsid w:val="00932187"/>
    <w:rsid w:val="00932BC6"/>
    <w:rsid w:val="00933259"/>
    <w:rsid w:val="00935332"/>
    <w:rsid w:val="00935392"/>
    <w:rsid w:val="00935D76"/>
    <w:rsid w:val="00937687"/>
    <w:rsid w:val="009407B4"/>
    <w:rsid w:val="00941F28"/>
    <w:rsid w:val="00942A3E"/>
    <w:rsid w:val="0094318A"/>
    <w:rsid w:val="00943717"/>
    <w:rsid w:val="00944B7F"/>
    <w:rsid w:val="00944FAC"/>
    <w:rsid w:val="00946527"/>
    <w:rsid w:val="00946A33"/>
    <w:rsid w:val="00946FFE"/>
    <w:rsid w:val="0094762C"/>
    <w:rsid w:val="009514F2"/>
    <w:rsid w:val="00951FCA"/>
    <w:rsid w:val="00952D0B"/>
    <w:rsid w:val="0095366D"/>
    <w:rsid w:val="0095719F"/>
    <w:rsid w:val="0095799A"/>
    <w:rsid w:val="00957ED6"/>
    <w:rsid w:val="00960008"/>
    <w:rsid w:val="009634A9"/>
    <w:rsid w:val="00964398"/>
    <w:rsid w:val="009648B9"/>
    <w:rsid w:val="009651B4"/>
    <w:rsid w:val="0096576E"/>
    <w:rsid w:val="00967A05"/>
    <w:rsid w:val="00970BF9"/>
    <w:rsid w:val="00983DBC"/>
    <w:rsid w:val="00987ED2"/>
    <w:rsid w:val="00987FE9"/>
    <w:rsid w:val="009901A9"/>
    <w:rsid w:val="009909C6"/>
    <w:rsid w:val="009910C6"/>
    <w:rsid w:val="009A0D71"/>
    <w:rsid w:val="009A1895"/>
    <w:rsid w:val="009A25BC"/>
    <w:rsid w:val="009A4983"/>
    <w:rsid w:val="009A5074"/>
    <w:rsid w:val="009A597F"/>
    <w:rsid w:val="009A5B3D"/>
    <w:rsid w:val="009B152E"/>
    <w:rsid w:val="009B155C"/>
    <w:rsid w:val="009B4A07"/>
    <w:rsid w:val="009B5730"/>
    <w:rsid w:val="009B7925"/>
    <w:rsid w:val="009C039C"/>
    <w:rsid w:val="009C2E15"/>
    <w:rsid w:val="009C3605"/>
    <w:rsid w:val="009C4009"/>
    <w:rsid w:val="009C40EB"/>
    <w:rsid w:val="009D3BA4"/>
    <w:rsid w:val="009D4ADF"/>
    <w:rsid w:val="009D4CFA"/>
    <w:rsid w:val="009D6707"/>
    <w:rsid w:val="009D75B8"/>
    <w:rsid w:val="009E03D9"/>
    <w:rsid w:val="009E2B8C"/>
    <w:rsid w:val="009E35A8"/>
    <w:rsid w:val="009E3F2C"/>
    <w:rsid w:val="009F0B85"/>
    <w:rsid w:val="009F208C"/>
    <w:rsid w:val="009F38F7"/>
    <w:rsid w:val="009F41C5"/>
    <w:rsid w:val="009F4295"/>
    <w:rsid w:val="009F507A"/>
    <w:rsid w:val="009F52EB"/>
    <w:rsid w:val="009F5C61"/>
    <w:rsid w:val="009F7290"/>
    <w:rsid w:val="009F7C93"/>
    <w:rsid w:val="00A0055E"/>
    <w:rsid w:val="00A005E7"/>
    <w:rsid w:val="00A044EB"/>
    <w:rsid w:val="00A07161"/>
    <w:rsid w:val="00A07182"/>
    <w:rsid w:val="00A07F7C"/>
    <w:rsid w:val="00A116A2"/>
    <w:rsid w:val="00A1262F"/>
    <w:rsid w:val="00A13CEA"/>
    <w:rsid w:val="00A15872"/>
    <w:rsid w:val="00A1588E"/>
    <w:rsid w:val="00A1635F"/>
    <w:rsid w:val="00A163BD"/>
    <w:rsid w:val="00A179B2"/>
    <w:rsid w:val="00A17D3A"/>
    <w:rsid w:val="00A2033C"/>
    <w:rsid w:val="00A20807"/>
    <w:rsid w:val="00A20D0B"/>
    <w:rsid w:val="00A20DD6"/>
    <w:rsid w:val="00A247AB"/>
    <w:rsid w:val="00A24C00"/>
    <w:rsid w:val="00A25B2A"/>
    <w:rsid w:val="00A27287"/>
    <w:rsid w:val="00A30EC4"/>
    <w:rsid w:val="00A3102A"/>
    <w:rsid w:val="00A32FF5"/>
    <w:rsid w:val="00A34FA4"/>
    <w:rsid w:val="00A35529"/>
    <w:rsid w:val="00A35E1D"/>
    <w:rsid w:val="00A405FD"/>
    <w:rsid w:val="00A41F19"/>
    <w:rsid w:val="00A45AF9"/>
    <w:rsid w:val="00A4711E"/>
    <w:rsid w:val="00A502E1"/>
    <w:rsid w:val="00A51BF2"/>
    <w:rsid w:val="00A522A2"/>
    <w:rsid w:val="00A55B9C"/>
    <w:rsid w:val="00A56981"/>
    <w:rsid w:val="00A61152"/>
    <w:rsid w:val="00A659F9"/>
    <w:rsid w:val="00A66A53"/>
    <w:rsid w:val="00A67E9A"/>
    <w:rsid w:val="00A727A3"/>
    <w:rsid w:val="00A72B07"/>
    <w:rsid w:val="00A747AF"/>
    <w:rsid w:val="00A81645"/>
    <w:rsid w:val="00A816E7"/>
    <w:rsid w:val="00A8338C"/>
    <w:rsid w:val="00A83D83"/>
    <w:rsid w:val="00A911CA"/>
    <w:rsid w:val="00A91459"/>
    <w:rsid w:val="00AA20D4"/>
    <w:rsid w:val="00AA3F57"/>
    <w:rsid w:val="00AA53A7"/>
    <w:rsid w:val="00AA67FF"/>
    <w:rsid w:val="00AA746E"/>
    <w:rsid w:val="00AA79BD"/>
    <w:rsid w:val="00AB3030"/>
    <w:rsid w:val="00AB33CA"/>
    <w:rsid w:val="00AB5651"/>
    <w:rsid w:val="00AB6032"/>
    <w:rsid w:val="00AB78EF"/>
    <w:rsid w:val="00AC2212"/>
    <w:rsid w:val="00AC38EE"/>
    <w:rsid w:val="00AC4586"/>
    <w:rsid w:val="00AC4600"/>
    <w:rsid w:val="00AC7850"/>
    <w:rsid w:val="00AD4BB7"/>
    <w:rsid w:val="00AD5B7A"/>
    <w:rsid w:val="00AD6EBB"/>
    <w:rsid w:val="00AD7C5C"/>
    <w:rsid w:val="00AD7CA5"/>
    <w:rsid w:val="00AE0C9A"/>
    <w:rsid w:val="00AE24AB"/>
    <w:rsid w:val="00AF0814"/>
    <w:rsid w:val="00AF0938"/>
    <w:rsid w:val="00AF1A8E"/>
    <w:rsid w:val="00AF20F0"/>
    <w:rsid w:val="00AF292E"/>
    <w:rsid w:val="00AF591C"/>
    <w:rsid w:val="00AF613B"/>
    <w:rsid w:val="00AF7B5F"/>
    <w:rsid w:val="00AF7F32"/>
    <w:rsid w:val="00B0242A"/>
    <w:rsid w:val="00B02EEE"/>
    <w:rsid w:val="00B03E51"/>
    <w:rsid w:val="00B062C2"/>
    <w:rsid w:val="00B071AD"/>
    <w:rsid w:val="00B10836"/>
    <w:rsid w:val="00B121F4"/>
    <w:rsid w:val="00B12CF9"/>
    <w:rsid w:val="00B14A42"/>
    <w:rsid w:val="00B14BE0"/>
    <w:rsid w:val="00B15CC0"/>
    <w:rsid w:val="00B16D03"/>
    <w:rsid w:val="00B172FA"/>
    <w:rsid w:val="00B175A1"/>
    <w:rsid w:val="00B17E64"/>
    <w:rsid w:val="00B2086C"/>
    <w:rsid w:val="00B24D14"/>
    <w:rsid w:val="00B2544E"/>
    <w:rsid w:val="00B25E43"/>
    <w:rsid w:val="00B322CD"/>
    <w:rsid w:val="00B33605"/>
    <w:rsid w:val="00B33AA6"/>
    <w:rsid w:val="00B34F76"/>
    <w:rsid w:val="00B375A7"/>
    <w:rsid w:val="00B41B2D"/>
    <w:rsid w:val="00B430E4"/>
    <w:rsid w:val="00B44F0A"/>
    <w:rsid w:val="00B47E04"/>
    <w:rsid w:val="00B51E1C"/>
    <w:rsid w:val="00B52E40"/>
    <w:rsid w:val="00B530FC"/>
    <w:rsid w:val="00B537ED"/>
    <w:rsid w:val="00B54010"/>
    <w:rsid w:val="00B57BDC"/>
    <w:rsid w:val="00B6327C"/>
    <w:rsid w:val="00B673B1"/>
    <w:rsid w:val="00B70BE4"/>
    <w:rsid w:val="00B71487"/>
    <w:rsid w:val="00B73A7F"/>
    <w:rsid w:val="00B7403C"/>
    <w:rsid w:val="00B74154"/>
    <w:rsid w:val="00B741AF"/>
    <w:rsid w:val="00B7781E"/>
    <w:rsid w:val="00B803D3"/>
    <w:rsid w:val="00B818E8"/>
    <w:rsid w:val="00B833B0"/>
    <w:rsid w:val="00B90367"/>
    <w:rsid w:val="00B91DC9"/>
    <w:rsid w:val="00B964BF"/>
    <w:rsid w:val="00B9674B"/>
    <w:rsid w:val="00B972B1"/>
    <w:rsid w:val="00BA0077"/>
    <w:rsid w:val="00BA3607"/>
    <w:rsid w:val="00BA515C"/>
    <w:rsid w:val="00BA7A01"/>
    <w:rsid w:val="00BA7BBE"/>
    <w:rsid w:val="00BB2A2F"/>
    <w:rsid w:val="00BB2CA8"/>
    <w:rsid w:val="00BB3216"/>
    <w:rsid w:val="00BB47D5"/>
    <w:rsid w:val="00BC07A3"/>
    <w:rsid w:val="00BC102F"/>
    <w:rsid w:val="00BC1DF1"/>
    <w:rsid w:val="00BC25F8"/>
    <w:rsid w:val="00BC3DD0"/>
    <w:rsid w:val="00BC585F"/>
    <w:rsid w:val="00BC6661"/>
    <w:rsid w:val="00BC694E"/>
    <w:rsid w:val="00BC77EC"/>
    <w:rsid w:val="00BD0955"/>
    <w:rsid w:val="00BD1792"/>
    <w:rsid w:val="00BD1EDF"/>
    <w:rsid w:val="00BD490D"/>
    <w:rsid w:val="00BD5309"/>
    <w:rsid w:val="00BE0ED0"/>
    <w:rsid w:val="00BE2A25"/>
    <w:rsid w:val="00BE2B1F"/>
    <w:rsid w:val="00BE3456"/>
    <w:rsid w:val="00BE36E5"/>
    <w:rsid w:val="00BE3B18"/>
    <w:rsid w:val="00BE4BC2"/>
    <w:rsid w:val="00BE6AD9"/>
    <w:rsid w:val="00BF0026"/>
    <w:rsid w:val="00BF3442"/>
    <w:rsid w:val="00BF3920"/>
    <w:rsid w:val="00BF41D6"/>
    <w:rsid w:val="00BF440B"/>
    <w:rsid w:val="00BF45CA"/>
    <w:rsid w:val="00BF5565"/>
    <w:rsid w:val="00BF621E"/>
    <w:rsid w:val="00BF625A"/>
    <w:rsid w:val="00BF79AA"/>
    <w:rsid w:val="00C01256"/>
    <w:rsid w:val="00C05133"/>
    <w:rsid w:val="00C05E4D"/>
    <w:rsid w:val="00C05FF2"/>
    <w:rsid w:val="00C071CA"/>
    <w:rsid w:val="00C10DC9"/>
    <w:rsid w:val="00C12245"/>
    <w:rsid w:val="00C129FC"/>
    <w:rsid w:val="00C14193"/>
    <w:rsid w:val="00C14801"/>
    <w:rsid w:val="00C14D0E"/>
    <w:rsid w:val="00C22A7F"/>
    <w:rsid w:val="00C23914"/>
    <w:rsid w:val="00C2417D"/>
    <w:rsid w:val="00C245AD"/>
    <w:rsid w:val="00C26AA8"/>
    <w:rsid w:val="00C26BB6"/>
    <w:rsid w:val="00C279EA"/>
    <w:rsid w:val="00C27A61"/>
    <w:rsid w:val="00C32464"/>
    <w:rsid w:val="00C32D54"/>
    <w:rsid w:val="00C352C9"/>
    <w:rsid w:val="00C359D7"/>
    <w:rsid w:val="00C363F3"/>
    <w:rsid w:val="00C40FC8"/>
    <w:rsid w:val="00C42D07"/>
    <w:rsid w:val="00C45573"/>
    <w:rsid w:val="00C475B3"/>
    <w:rsid w:val="00C522AC"/>
    <w:rsid w:val="00C52759"/>
    <w:rsid w:val="00C532F0"/>
    <w:rsid w:val="00C55164"/>
    <w:rsid w:val="00C55F49"/>
    <w:rsid w:val="00C57D92"/>
    <w:rsid w:val="00C60099"/>
    <w:rsid w:val="00C60206"/>
    <w:rsid w:val="00C700EB"/>
    <w:rsid w:val="00C71413"/>
    <w:rsid w:val="00C76325"/>
    <w:rsid w:val="00C77143"/>
    <w:rsid w:val="00C80ADF"/>
    <w:rsid w:val="00C82BDF"/>
    <w:rsid w:val="00C83A80"/>
    <w:rsid w:val="00C83D1C"/>
    <w:rsid w:val="00C84C7D"/>
    <w:rsid w:val="00C86C20"/>
    <w:rsid w:val="00C90219"/>
    <w:rsid w:val="00C913DF"/>
    <w:rsid w:val="00C92384"/>
    <w:rsid w:val="00C931C3"/>
    <w:rsid w:val="00C931D3"/>
    <w:rsid w:val="00C94C99"/>
    <w:rsid w:val="00C976E5"/>
    <w:rsid w:val="00CA0505"/>
    <w:rsid w:val="00CA0CA9"/>
    <w:rsid w:val="00CA22A9"/>
    <w:rsid w:val="00CA589D"/>
    <w:rsid w:val="00CA58E2"/>
    <w:rsid w:val="00CB0BE5"/>
    <w:rsid w:val="00CB30B1"/>
    <w:rsid w:val="00CB6D59"/>
    <w:rsid w:val="00CB7AFD"/>
    <w:rsid w:val="00CC1B33"/>
    <w:rsid w:val="00CC2212"/>
    <w:rsid w:val="00CC324B"/>
    <w:rsid w:val="00CC3744"/>
    <w:rsid w:val="00CD0AC4"/>
    <w:rsid w:val="00CD137F"/>
    <w:rsid w:val="00CD199C"/>
    <w:rsid w:val="00CD397A"/>
    <w:rsid w:val="00CD4717"/>
    <w:rsid w:val="00CD553F"/>
    <w:rsid w:val="00CD5D4A"/>
    <w:rsid w:val="00CD61CA"/>
    <w:rsid w:val="00CD7AE5"/>
    <w:rsid w:val="00CE093C"/>
    <w:rsid w:val="00CE170C"/>
    <w:rsid w:val="00CE364F"/>
    <w:rsid w:val="00CE6700"/>
    <w:rsid w:val="00CE736C"/>
    <w:rsid w:val="00CF02B8"/>
    <w:rsid w:val="00CF2588"/>
    <w:rsid w:val="00CF3854"/>
    <w:rsid w:val="00CF6445"/>
    <w:rsid w:val="00CF6537"/>
    <w:rsid w:val="00D01CF6"/>
    <w:rsid w:val="00D03127"/>
    <w:rsid w:val="00D039F8"/>
    <w:rsid w:val="00D05733"/>
    <w:rsid w:val="00D0676B"/>
    <w:rsid w:val="00D06EFC"/>
    <w:rsid w:val="00D07408"/>
    <w:rsid w:val="00D103CC"/>
    <w:rsid w:val="00D105ED"/>
    <w:rsid w:val="00D10EA1"/>
    <w:rsid w:val="00D1161C"/>
    <w:rsid w:val="00D119DD"/>
    <w:rsid w:val="00D12DC4"/>
    <w:rsid w:val="00D13AAC"/>
    <w:rsid w:val="00D142CF"/>
    <w:rsid w:val="00D150F4"/>
    <w:rsid w:val="00D155C5"/>
    <w:rsid w:val="00D159FA"/>
    <w:rsid w:val="00D216BE"/>
    <w:rsid w:val="00D21AAB"/>
    <w:rsid w:val="00D24B8A"/>
    <w:rsid w:val="00D2502F"/>
    <w:rsid w:val="00D25438"/>
    <w:rsid w:val="00D32646"/>
    <w:rsid w:val="00D33EC6"/>
    <w:rsid w:val="00D37120"/>
    <w:rsid w:val="00D3785A"/>
    <w:rsid w:val="00D42735"/>
    <w:rsid w:val="00D43D4F"/>
    <w:rsid w:val="00D44CDB"/>
    <w:rsid w:val="00D46CA2"/>
    <w:rsid w:val="00D4707D"/>
    <w:rsid w:val="00D52661"/>
    <w:rsid w:val="00D5370A"/>
    <w:rsid w:val="00D53E5E"/>
    <w:rsid w:val="00D54EEE"/>
    <w:rsid w:val="00D55F19"/>
    <w:rsid w:val="00D573F9"/>
    <w:rsid w:val="00D60A2D"/>
    <w:rsid w:val="00D6529E"/>
    <w:rsid w:val="00D67795"/>
    <w:rsid w:val="00D707BA"/>
    <w:rsid w:val="00D71578"/>
    <w:rsid w:val="00D73854"/>
    <w:rsid w:val="00D7385E"/>
    <w:rsid w:val="00D7760B"/>
    <w:rsid w:val="00D776F8"/>
    <w:rsid w:val="00D81F62"/>
    <w:rsid w:val="00D82171"/>
    <w:rsid w:val="00D82205"/>
    <w:rsid w:val="00D824BA"/>
    <w:rsid w:val="00D84CC7"/>
    <w:rsid w:val="00D93068"/>
    <w:rsid w:val="00D930EA"/>
    <w:rsid w:val="00D94D5D"/>
    <w:rsid w:val="00D97484"/>
    <w:rsid w:val="00DA1D4C"/>
    <w:rsid w:val="00DA242F"/>
    <w:rsid w:val="00DA4CD1"/>
    <w:rsid w:val="00DA76C6"/>
    <w:rsid w:val="00DB03CF"/>
    <w:rsid w:val="00DB2838"/>
    <w:rsid w:val="00DB339F"/>
    <w:rsid w:val="00DB4894"/>
    <w:rsid w:val="00DB4E37"/>
    <w:rsid w:val="00DC4D7B"/>
    <w:rsid w:val="00DC6F8E"/>
    <w:rsid w:val="00DD415D"/>
    <w:rsid w:val="00DD6D51"/>
    <w:rsid w:val="00DE338E"/>
    <w:rsid w:val="00DE55D5"/>
    <w:rsid w:val="00DE5C4B"/>
    <w:rsid w:val="00DE64A1"/>
    <w:rsid w:val="00DE6AEE"/>
    <w:rsid w:val="00DE7FCD"/>
    <w:rsid w:val="00DF0497"/>
    <w:rsid w:val="00DF0F4C"/>
    <w:rsid w:val="00DF4174"/>
    <w:rsid w:val="00E04949"/>
    <w:rsid w:val="00E055DB"/>
    <w:rsid w:val="00E06264"/>
    <w:rsid w:val="00E11B9B"/>
    <w:rsid w:val="00E12876"/>
    <w:rsid w:val="00E1418E"/>
    <w:rsid w:val="00E16107"/>
    <w:rsid w:val="00E20F67"/>
    <w:rsid w:val="00E23280"/>
    <w:rsid w:val="00E25152"/>
    <w:rsid w:val="00E26312"/>
    <w:rsid w:val="00E2709F"/>
    <w:rsid w:val="00E33A7D"/>
    <w:rsid w:val="00E33F20"/>
    <w:rsid w:val="00E33F4E"/>
    <w:rsid w:val="00E3608C"/>
    <w:rsid w:val="00E410C6"/>
    <w:rsid w:val="00E42186"/>
    <w:rsid w:val="00E4267E"/>
    <w:rsid w:val="00E44BB1"/>
    <w:rsid w:val="00E47509"/>
    <w:rsid w:val="00E507E2"/>
    <w:rsid w:val="00E5293C"/>
    <w:rsid w:val="00E52A2A"/>
    <w:rsid w:val="00E54408"/>
    <w:rsid w:val="00E54990"/>
    <w:rsid w:val="00E54AFD"/>
    <w:rsid w:val="00E57BB6"/>
    <w:rsid w:val="00E61198"/>
    <w:rsid w:val="00E61638"/>
    <w:rsid w:val="00E621C2"/>
    <w:rsid w:val="00E636D7"/>
    <w:rsid w:val="00E675A7"/>
    <w:rsid w:val="00E67842"/>
    <w:rsid w:val="00E7193A"/>
    <w:rsid w:val="00E7339F"/>
    <w:rsid w:val="00E737B2"/>
    <w:rsid w:val="00E74B74"/>
    <w:rsid w:val="00E74FAE"/>
    <w:rsid w:val="00E765C4"/>
    <w:rsid w:val="00E838B9"/>
    <w:rsid w:val="00E90AFB"/>
    <w:rsid w:val="00E93E80"/>
    <w:rsid w:val="00E943AC"/>
    <w:rsid w:val="00E951F7"/>
    <w:rsid w:val="00E97F92"/>
    <w:rsid w:val="00EA053E"/>
    <w:rsid w:val="00EA0913"/>
    <w:rsid w:val="00EA1246"/>
    <w:rsid w:val="00EA14E7"/>
    <w:rsid w:val="00EA19F5"/>
    <w:rsid w:val="00EA2725"/>
    <w:rsid w:val="00EA3369"/>
    <w:rsid w:val="00EA5233"/>
    <w:rsid w:val="00EA66FE"/>
    <w:rsid w:val="00EA7594"/>
    <w:rsid w:val="00EB0ABC"/>
    <w:rsid w:val="00EB3942"/>
    <w:rsid w:val="00EB6AFA"/>
    <w:rsid w:val="00EB787C"/>
    <w:rsid w:val="00EC051A"/>
    <w:rsid w:val="00EC0A1E"/>
    <w:rsid w:val="00EC1ECA"/>
    <w:rsid w:val="00EC281F"/>
    <w:rsid w:val="00EC3C9F"/>
    <w:rsid w:val="00EC50DF"/>
    <w:rsid w:val="00EC5ADD"/>
    <w:rsid w:val="00EC63E9"/>
    <w:rsid w:val="00EC69F0"/>
    <w:rsid w:val="00EC6BC9"/>
    <w:rsid w:val="00ED4CD5"/>
    <w:rsid w:val="00ED6131"/>
    <w:rsid w:val="00ED6AAE"/>
    <w:rsid w:val="00ED6BF5"/>
    <w:rsid w:val="00EE1131"/>
    <w:rsid w:val="00EE43C9"/>
    <w:rsid w:val="00EE61A1"/>
    <w:rsid w:val="00EE690F"/>
    <w:rsid w:val="00EF1CD1"/>
    <w:rsid w:val="00EF2C46"/>
    <w:rsid w:val="00EF2DF6"/>
    <w:rsid w:val="00EF39DF"/>
    <w:rsid w:val="00EF523B"/>
    <w:rsid w:val="00EF581E"/>
    <w:rsid w:val="00EF587D"/>
    <w:rsid w:val="00EF703D"/>
    <w:rsid w:val="00EF7107"/>
    <w:rsid w:val="00EF7389"/>
    <w:rsid w:val="00EF7DE3"/>
    <w:rsid w:val="00F02439"/>
    <w:rsid w:val="00F05E46"/>
    <w:rsid w:val="00F06D70"/>
    <w:rsid w:val="00F0732F"/>
    <w:rsid w:val="00F07C9F"/>
    <w:rsid w:val="00F128E3"/>
    <w:rsid w:val="00F12AB4"/>
    <w:rsid w:val="00F146BB"/>
    <w:rsid w:val="00F20CD2"/>
    <w:rsid w:val="00F22FA8"/>
    <w:rsid w:val="00F23B02"/>
    <w:rsid w:val="00F243AA"/>
    <w:rsid w:val="00F25513"/>
    <w:rsid w:val="00F260F1"/>
    <w:rsid w:val="00F26AE0"/>
    <w:rsid w:val="00F31D86"/>
    <w:rsid w:val="00F330C3"/>
    <w:rsid w:val="00F371DC"/>
    <w:rsid w:val="00F41801"/>
    <w:rsid w:val="00F41E86"/>
    <w:rsid w:val="00F422D7"/>
    <w:rsid w:val="00F43D00"/>
    <w:rsid w:val="00F44587"/>
    <w:rsid w:val="00F52655"/>
    <w:rsid w:val="00F527D1"/>
    <w:rsid w:val="00F52C0E"/>
    <w:rsid w:val="00F55BF8"/>
    <w:rsid w:val="00F65EBD"/>
    <w:rsid w:val="00F67955"/>
    <w:rsid w:val="00F67CBE"/>
    <w:rsid w:val="00F7070E"/>
    <w:rsid w:val="00F7199C"/>
    <w:rsid w:val="00F71D36"/>
    <w:rsid w:val="00F74C8D"/>
    <w:rsid w:val="00F768FE"/>
    <w:rsid w:val="00F82343"/>
    <w:rsid w:val="00F852BA"/>
    <w:rsid w:val="00F866AB"/>
    <w:rsid w:val="00F87F13"/>
    <w:rsid w:val="00F90137"/>
    <w:rsid w:val="00F905C0"/>
    <w:rsid w:val="00F9090E"/>
    <w:rsid w:val="00F928AD"/>
    <w:rsid w:val="00F9324E"/>
    <w:rsid w:val="00F93625"/>
    <w:rsid w:val="00F96A33"/>
    <w:rsid w:val="00F96C81"/>
    <w:rsid w:val="00F96E7F"/>
    <w:rsid w:val="00F96F91"/>
    <w:rsid w:val="00FA1CE3"/>
    <w:rsid w:val="00FA4221"/>
    <w:rsid w:val="00FA5479"/>
    <w:rsid w:val="00FA61E0"/>
    <w:rsid w:val="00FA7A19"/>
    <w:rsid w:val="00FB1ED0"/>
    <w:rsid w:val="00FB5FA2"/>
    <w:rsid w:val="00FC2F4C"/>
    <w:rsid w:val="00FC3244"/>
    <w:rsid w:val="00FC3C27"/>
    <w:rsid w:val="00FC3CE4"/>
    <w:rsid w:val="00FC42B7"/>
    <w:rsid w:val="00FC578F"/>
    <w:rsid w:val="00FC5C05"/>
    <w:rsid w:val="00FC5D25"/>
    <w:rsid w:val="00FC6013"/>
    <w:rsid w:val="00FC6D80"/>
    <w:rsid w:val="00FD0862"/>
    <w:rsid w:val="00FD3DB6"/>
    <w:rsid w:val="00FD473D"/>
    <w:rsid w:val="00FD4CA2"/>
    <w:rsid w:val="00FD5385"/>
    <w:rsid w:val="00FD58E5"/>
    <w:rsid w:val="00FD72AD"/>
    <w:rsid w:val="00FE3B02"/>
    <w:rsid w:val="00FE3B3E"/>
    <w:rsid w:val="00FE49F9"/>
    <w:rsid w:val="00FE5487"/>
    <w:rsid w:val="00FE58A6"/>
    <w:rsid w:val="00FE58D8"/>
    <w:rsid w:val="00FE5A2D"/>
    <w:rsid w:val="00FE74A1"/>
    <w:rsid w:val="00FF2665"/>
    <w:rsid w:val="00FF2B27"/>
    <w:rsid w:val="00FF3623"/>
    <w:rsid w:val="00FF3EE0"/>
    <w:rsid w:val="00FF41A1"/>
    <w:rsid w:val="00FF6B9E"/>
    <w:rsid w:val="00FF71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81899122-FCAF-4543-A942-8B898BA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CharCharChar">
    <w:name w:val="Char Char Char Char Char Char Char"/>
    <w:basedOn w:val="Normal"/>
    <w:semiHidden/>
    <w:rsid w:val="005B5E2F"/>
    <w:pPr>
      <w:spacing w:after="160" w:line="240" w:lineRule="exact"/>
    </w:pPr>
    <w:rPr>
      <w:rFonts w:ascii="Dutch TL" w:hAnsi="Dutch TL"/>
      <w:sz w:val="28"/>
      <w:szCs w:val="20"/>
    </w:rPr>
  </w:style>
  <w:style w:type="paragraph" w:styleId="Header">
    <w:name w:val="header"/>
    <w:basedOn w:val="Normal"/>
    <w:rsid w:val="00100C06"/>
    <w:pPr>
      <w:tabs>
        <w:tab w:val="center" w:pos="4153"/>
        <w:tab w:val="right" w:pos="8306"/>
      </w:tabs>
    </w:pPr>
  </w:style>
  <w:style w:type="paragraph" w:styleId="BodyTextIndent3">
    <w:name w:val="Body Text Indent 3"/>
    <w:basedOn w:val="Normal"/>
    <w:link w:val="BodyTextIndent3Char"/>
    <w:uiPriority w:val="99"/>
    <w:rsid w:val="00910E3E"/>
    <w:pPr>
      <w:widowControl w:val="0"/>
      <w:ind w:firstLine="426"/>
      <w:jc w:val="both"/>
    </w:pPr>
    <w:rPr>
      <w:szCs w:val="20"/>
      <w:lang w:eastAsia="en-US"/>
    </w:rPr>
  </w:style>
  <w:style w:type="paragraph" w:customStyle="1" w:styleId="CharChar">
    <w:name w:val="Char Char"/>
    <w:basedOn w:val="Normal"/>
    <w:semiHidden/>
    <w:rsid w:val="00CB0BE5"/>
    <w:pPr>
      <w:spacing w:after="160" w:line="240" w:lineRule="exact"/>
    </w:pPr>
    <w:rPr>
      <w:rFonts w:ascii="Dutch TL" w:hAnsi="Dutch TL"/>
      <w:sz w:val="28"/>
      <w:szCs w:val="20"/>
    </w:rPr>
  </w:style>
  <w:style w:type="paragraph" w:customStyle="1" w:styleId="CharCharCharCharChar">
    <w:name w:val="Char Char Char Char Char"/>
    <w:basedOn w:val="Normal"/>
    <w:semiHidden/>
    <w:rsid w:val="001E49FF"/>
    <w:pPr>
      <w:spacing w:after="160" w:line="240" w:lineRule="exact"/>
    </w:pPr>
    <w:rPr>
      <w:rFonts w:ascii="Dutch TL" w:hAnsi="Dutch TL"/>
      <w:sz w:val="28"/>
      <w:szCs w:val="20"/>
    </w:rPr>
  </w:style>
  <w:style w:type="paragraph" w:styleId="ListParagraph">
    <w:name w:val="List Paragraph"/>
    <w:aliases w:val="2"/>
    <w:basedOn w:val="Normal"/>
    <w:link w:val="ListParagraphChar"/>
    <w:uiPriority w:val="34"/>
    <w:qFormat/>
    <w:rsid w:val="002C0DCB"/>
    <w:pPr>
      <w:spacing w:after="200" w:line="276" w:lineRule="auto"/>
      <w:ind w:left="720"/>
      <w:contextualSpacing/>
    </w:pPr>
    <w:rPr>
      <w:rFonts w:ascii="Calibri" w:eastAsia="Calibri" w:hAnsi="Calibri"/>
      <w:sz w:val="22"/>
      <w:szCs w:val="22"/>
      <w:lang w:eastAsia="en-US"/>
    </w:rPr>
  </w:style>
  <w:style w:type="character" w:customStyle="1" w:styleId="BodyTextIndent3Char">
    <w:name w:val="Body Text Indent 3 Char"/>
    <w:link w:val="BodyTextIndent3"/>
    <w:uiPriority w:val="99"/>
    <w:rsid w:val="00514949"/>
    <w:rPr>
      <w:sz w:val="24"/>
      <w:lang w:eastAsia="en-US"/>
    </w:rPr>
  </w:style>
  <w:style w:type="character" w:customStyle="1" w:styleId="FooterChar">
    <w:name w:val="Footer Char"/>
    <w:link w:val="Footer"/>
    <w:uiPriority w:val="99"/>
    <w:rsid w:val="00514949"/>
    <w:rPr>
      <w:sz w:val="24"/>
      <w:szCs w:val="24"/>
    </w:rPr>
  </w:style>
  <w:style w:type="paragraph" w:styleId="FootnoteText">
    <w:name w:val="footnote text"/>
    <w:basedOn w:val="Normal"/>
    <w:link w:val="FootnoteTextChar"/>
    <w:uiPriority w:val="99"/>
    <w:unhideWhenUsed/>
    <w:rsid w:val="0021474F"/>
    <w:rPr>
      <w:sz w:val="20"/>
      <w:szCs w:val="20"/>
      <w:lang w:val="ru-RU" w:eastAsia="x-none"/>
    </w:rPr>
  </w:style>
  <w:style w:type="character" w:customStyle="1" w:styleId="FootnoteTextChar">
    <w:name w:val="Footnote Text Char"/>
    <w:link w:val="FootnoteText"/>
    <w:uiPriority w:val="99"/>
    <w:rsid w:val="0021474F"/>
    <w:rPr>
      <w:lang w:val="ru-RU" w:eastAsia="x-none"/>
    </w:rPr>
  </w:style>
  <w:style w:type="character" w:styleId="FootnoteReference">
    <w:name w:val="footnote reference"/>
    <w:uiPriority w:val="99"/>
    <w:unhideWhenUsed/>
    <w:rsid w:val="0021474F"/>
    <w:rPr>
      <w:vertAlign w:val="superscript"/>
    </w:rPr>
  </w:style>
  <w:style w:type="numbering" w:customStyle="1" w:styleId="Style1311">
    <w:name w:val="Style1311"/>
    <w:rsid w:val="00EB787C"/>
  </w:style>
  <w:style w:type="numbering" w:customStyle="1" w:styleId="Style13111">
    <w:name w:val="Style13111"/>
    <w:rsid w:val="003C3956"/>
  </w:style>
  <w:style w:type="numbering" w:customStyle="1" w:styleId="Style13112">
    <w:name w:val="Style13112"/>
    <w:rsid w:val="00257CD2"/>
    <w:pPr>
      <w:numPr>
        <w:numId w:val="1"/>
      </w:numPr>
    </w:pPr>
  </w:style>
  <w:style w:type="character" w:customStyle="1" w:styleId="ListParagraphChar">
    <w:name w:val="List Paragraph Char"/>
    <w:aliases w:val="2 Char"/>
    <w:link w:val="ListParagraph"/>
    <w:uiPriority w:val="34"/>
    <w:rsid w:val="004F7ECA"/>
    <w:rPr>
      <w:rFonts w:ascii="Calibri" w:eastAsia="Calibri" w:hAnsi="Calibri"/>
      <w:sz w:val="22"/>
      <w:szCs w:val="22"/>
      <w:lang w:eastAsia="en-US"/>
    </w:rPr>
  </w:style>
  <w:style w:type="paragraph" w:styleId="BodyText">
    <w:name w:val="Body Text"/>
    <w:basedOn w:val="Normal"/>
    <w:link w:val="BodyTextChar"/>
    <w:semiHidden/>
    <w:unhideWhenUsed/>
    <w:rsid w:val="00C05133"/>
    <w:pPr>
      <w:spacing w:after="120"/>
    </w:pPr>
  </w:style>
  <w:style w:type="character" w:customStyle="1" w:styleId="BodyTextChar">
    <w:name w:val="Body Text Char"/>
    <w:basedOn w:val="DefaultParagraphFont"/>
    <w:link w:val="BodyText"/>
    <w:semiHidden/>
    <w:rsid w:val="00C05133"/>
    <w:rPr>
      <w:sz w:val="24"/>
      <w:szCs w:val="24"/>
    </w:rPr>
  </w:style>
  <w:style w:type="paragraph" w:styleId="Subtitle">
    <w:name w:val="Subtitle"/>
    <w:basedOn w:val="Normal"/>
    <w:link w:val="SubtitleChar"/>
    <w:qFormat/>
    <w:rsid w:val="009E3F2C"/>
    <w:pPr>
      <w:jc w:val="center"/>
    </w:pPr>
    <w:rPr>
      <w:szCs w:val="20"/>
      <w:lang w:eastAsia="en-US"/>
    </w:rPr>
  </w:style>
  <w:style w:type="character" w:customStyle="1" w:styleId="SubtitleChar">
    <w:name w:val="Subtitle Char"/>
    <w:basedOn w:val="DefaultParagraphFont"/>
    <w:link w:val="Subtitle"/>
    <w:rsid w:val="009E3F2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34E46-DD37-43BA-BE50-3D47BBCD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creator>LasmaZ</dc:creator>
  <cp:lastModifiedBy>Elina Ozolina</cp:lastModifiedBy>
  <cp:revision>2</cp:revision>
  <cp:lastPrinted>2018-10-18T11:37:00Z</cp:lastPrinted>
  <dcterms:created xsi:type="dcterms:W3CDTF">2018-10-18T11:38:00Z</dcterms:created>
  <dcterms:modified xsi:type="dcterms:W3CDTF">2018-10-18T11:38:00Z</dcterms:modified>
</cp:coreProperties>
</file>