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E3C8C" w14:textId="77777777" w:rsidR="004709C6" w:rsidRPr="00BD00FC" w:rsidRDefault="004709C6" w:rsidP="004709C6">
      <w:pPr>
        <w:widowControl w:val="0"/>
        <w:spacing w:after="0" w:line="240" w:lineRule="auto"/>
        <w:jc w:val="center"/>
        <w:rPr>
          <w:rFonts w:ascii="Times New Roman" w:eastAsia="Calibri" w:hAnsi="Times New Roman" w:cs="Times New Roman"/>
          <w:b/>
          <w:sz w:val="24"/>
          <w:szCs w:val="24"/>
          <w:lang w:val="en-US" w:eastAsia="lv-LV"/>
        </w:rPr>
      </w:pPr>
      <w:r w:rsidRPr="00BD00FC">
        <w:rPr>
          <w:rFonts w:ascii="Times New Roman" w:eastAsia="Calibri" w:hAnsi="Times New Roman" w:cs="Times New Roman"/>
          <w:b/>
          <w:sz w:val="24"/>
          <w:szCs w:val="24"/>
          <w:lang w:val="en-US" w:eastAsia="lv-LV"/>
        </w:rPr>
        <w:t>LĪGUMS</w:t>
      </w:r>
    </w:p>
    <w:p w14:paraId="654581AD" w14:textId="77777777" w:rsidR="004709C6" w:rsidRPr="00BD00FC" w:rsidRDefault="004709C6" w:rsidP="004709C6">
      <w:pPr>
        <w:widowControl w:val="0"/>
        <w:spacing w:after="0" w:line="240" w:lineRule="auto"/>
        <w:jc w:val="center"/>
        <w:rPr>
          <w:rFonts w:ascii="Times New Roman" w:eastAsia="Times New Roman" w:hAnsi="Times New Roman" w:cs="Times New Roman"/>
          <w:b/>
          <w:bCs/>
          <w:sz w:val="24"/>
          <w:szCs w:val="24"/>
          <w:lang w:eastAsia="lv-LV"/>
        </w:rPr>
      </w:pPr>
      <w:r w:rsidRPr="00BD00FC">
        <w:rPr>
          <w:rFonts w:ascii="Times New Roman" w:eastAsia="Times New Roman" w:hAnsi="Times New Roman" w:cs="Times New Roman"/>
          <w:b/>
          <w:sz w:val="24"/>
          <w:szCs w:val="24"/>
          <w:lang w:eastAsia="lv-LV"/>
        </w:rPr>
        <w:t>„</w:t>
      </w:r>
      <w:r w:rsidRPr="00BD00FC">
        <w:rPr>
          <w:rFonts w:ascii="Times New Roman" w:eastAsia="Times New Roman" w:hAnsi="Times New Roman" w:cs="Times New Roman"/>
          <w:b/>
          <w:bCs/>
          <w:sz w:val="24"/>
          <w:szCs w:val="24"/>
          <w:lang w:eastAsia="lv-LV"/>
        </w:rPr>
        <w:t>Pašgājējhaubices M109A5Oe ugunsdzēsības sistēma</w:t>
      </w:r>
      <w:r w:rsidRPr="00BD00FC">
        <w:rPr>
          <w:rFonts w:ascii="Times New Roman" w:eastAsia="Times New Roman" w:hAnsi="Times New Roman" w:cs="Times New Roman"/>
          <w:b/>
          <w:sz w:val="24"/>
          <w:szCs w:val="24"/>
          <w:lang w:eastAsia="lv-LV"/>
        </w:rPr>
        <w:t>”</w:t>
      </w:r>
      <w:r w:rsidRPr="00BD00FC">
        <w:rPr>
          <w:rFonts w:ascii="Times New Roman" w:eastAsia="Calibri" w:hAnsi="Times New Roman" w:cs="Times New Roman"/>
          <w:sz w:val="24"/>
          <w:szCs w:val="24"/>
          <w:lang w:val="en-US" w:eastAsia="lv-LV"/>
        </w:rPr>
        <w:t xml:space="preserve"> </w:t>
      </w:r>
    </w:p>
    <w:p w14:paraId="368CBA3E" w14:textId="77777777" w:rsidR="004709C6" w:rsidRPr="00D50117" w:rsidRDefault="004709C6" w:rsidP="004709C6">
      <w:pPr>
        <w:widowControl w:val="0"/>
        <w:spacing w:after="0" w:line="240" w:lineRule="auto"/>
        <w:jc w:val="center"/>
        <w:rPr>
          <w:rFonts w:ascii="Times New Roman" w:eastAsia="Calibri" w:hAnsi="Times New Roman" w:cs="Times New Roman"/>
          <w:sz w:val="24"/>
          <w:szCs w:val="24"/>
          <w:lang w:val="de-DE" w:eastAsia="lv-LV"/>
        </w:rPr>
      </w:pPr>
      <w:r w:rsidRPr="00D50117">
        <w:rPr>
          <w:rFonts w:ascii="Times New Roman" w:eastAsia="Calibri" w:hAnsi="Times New Roman" w:cs="Times New Roman"/>
          <w:sz w:val="24"/>
          <w:szCs w:val="24"/>
          <w:lang w:val="de-DE" w:eastAsia="lv-LV"/>
        </w:rPr>
        <w:t>(identifikācijas Nr. AM NBS NP 2018/053)</w:t>
      </w:r>
    </w:p>
    <w:p w14:paraId="4FD1A1AE" w14:textId="77777777" w:rsidR="004709C6" w:rsidRPr="00BD00FC" w:rsidRDefault="004709C6" w:rsidP="004709C6">
      <w:pPr>
        <w:shd w:val="clear" w:color="auto" w:fill="FFFFFF"/>
        <w:spacing w:after="0" w:line="240" w:lineRule="auto"/>
        <w:ind w:hanging="709"/>
        <w:jc w:val="both"/>
        <w:rPr>
          <w:rFonts w:ascii="Times New Roman" w:eastAsia="Calibri" w:hAnsi="Times New Roman" w:cs="Times New Roman"/>
          <w:sz w:val="24"/>
          <w:szCs w:val="24"/>
          <w:lang w:eastAsia="lv-LV"/>
        </w:rPr>
      </w:pPr>
    </w:p>
    <w:p w14:paraId="38348327" w14:textId="77777777" w:rsidR="004709C6" w:rsidRPr="00BD00FC" w:rsidRDefault="004709C6" w:rsidP="004709C6">
      <w:pPr>
        <w:shd w:val="clear" w:color="auto" w:fill="FFFFFF"/>
        <w:spacing w:after="0" w:line="240" w:lineRule="auto"/>
        <w:ind w:hanging="709"/>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Rīgā, 2018. gada __.___________</w:t>
      </w:r>
    </w:p>
    <w:p w14:paraId="51983B12" w14:textId="77777777" w:rsidR="004709C6" w:rsidRPr="00BD00FC" w:rsidRDefault="004709C6" w:rsidP="004709C6">
      <w:pPr>
        <w:shd w:val="clear" w:color="auto" w:fill="FFFFFF"/>
        <w:spacing w:after="0" w:line="240" w:lineRule="auto"/>
        <w:ind w:hanging="709"/>
        <w:jc w:val="both"/>
        <w:rPr>
          <w:rFonts w:ascii="Times New Roman" w:eastAsia="Calibri" w:hAnsi="Times New Roman" w:cs="Times New Roman"/>
          <w:sz w:val="24"/>
          <w:szCs w:val="24"/>
          <w:lang w:eastAsia="lv-LV"/>
        </w:rPr>
      </w:pP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4677"/>
      </w:tblGrid>
      <w:tr w:rsidR="004709C6" w:rsidRPr="00BD00FC" w14:paraId="39BC59F8" w14:textId="77777777" w:rsidTr="00AD42B6">
        <w:tc>
          <w:tcPr>
            <w:tcW w:w="10065" w:type="dxa"/>
            <w:gridSpan w:val="2"/>
          </w:tcPr>
          <w:p w14:paraId="581EFB74" w14:textId="77777777" w:rsidR="004709C6" w:rsidRPr="00BD00FC" w:rsidRDefault="004709C6" w:rsidP="003D27CF">
            <w:pPr>
              <w:shd w:val="clear" w:color="auto" w:fill="FFFFFF"/>
              <w:spacing w:after="0" w:line="240" w:lineRule="auto"/>
              <w:ind w:right="57"/>
              <w:jc w:val="both"/>
              <w:rPr>
                <w:rFonts w:ascii="Times New Roman" w:eastAsia="Times New Roman" w:hAnsi="Times New Roman" w:cs="Times New Roman"/>
                <w:sz w:val="24"/>
                <w:szCs w:val="24"/>
                <w:lang w:eastAsia="lv-LV"/>
              </w:rPr>
            </w:pPr>
          </w:p>
          <w:p w14:paraId="37A169C8" w14:textId="7F72D4AD" w:rsidR="004709C6" w:rsidRPr="00BD00FC" w:rsidRDefault="004709C6" w:rsidP="003D27CF">
            <w:pPr>
              <w:shd w:val="clear" w:color="auto" w:fill="FFFFFF"/>
              <w:spacing w:after="0" w:line="240" w:lineRule="auto"/>
              <w:ind w:right="55"/>
              <w:jc w:val="both"/>
              <w:rPr>
                <w:rFonts w:ascii="Times New Roman" w:eastAsia="Times New Roman" w:hAnsi="Times New Roman" w:cs="Times New Roman"/>
                <w:sz w:val="24"/>
                <w:szCs w:val="24"/>
                <w:lang w:eastAsia="lv-LV"/>
              </w:rPr>
            </w:pPr>
            <w:r w:rsidRPr="00BD00FC">
              <w:rPr>
                <w:rFonts w:ascii="Times New Roman" w:eastAsia="Times New Roman" w:hAnsi="Times New Roman" w:cs="Times New Roman"/>
                <w:b/>
                <w:sz w:val="24"/>
                <w:szCs w:val="24"/>
                <w:lang w:eastAsia="lv-LV"/>
              </w:rPr>
              <w:t>Latvijas Republikas</w:t>
            </w:r>
            <w:r w:rsidRPr="00BD00FC">
              <w:rPr>
                <w:rFonts w:ascii="Times New Roman" w:eastAsia="Times New Roman" w:hAnsi="Times New Roman" w:cs="Times New Roman"/>
                <w:sz w:val="24"/>
                <w:szCs w:val="24"/>
                <w:lang w:eastAsia="lv-LV"/>
              </w:rPr>
              <w:t xml:space="preserve"> (turpmāk tekstā – LR)</w:t>
            </w:r>
            <w:r w:rsidRPr="00BD00FC">
              <w:rPr>
                <w:rFonts w:ascii="Times New Roman" w:eastAsia="Times New Roman" w:hAnsi="Times New Roman" w:cs="Times New Roman"/>
                <w:b/>
                <w:sz w:val="24"/>
                <w:szCs w:val="24"/>
                <w:lang w:eastAsia="lv-LV"/>
              </w:rPr>
              <w:t xml:space="preserve"> Nacionālo bruņoto spēku </w:t>
            </w:r>
            <w:r w:rsidRPr="00BD00FC">
              <w:rPr>
                <w:rFonts w:ascii="Times New Roman" w:eastAsia="Times New Roman" w:hAnsi="Times New Roman" w:cs="Times New Roman"/>
                <w:sz w:val="24"/>
                <w:szCs w:val="24"/>
                <w:lang w:eastAsia="lv-LV"/>
              </w:rPr>
              <w:t xml:space="preserve">(turpmāk tekstā - NBS) </w:t>
            </w:r>
            <w:r w:rsidRPr="00BD00FC">
              <w:rPr>
                <w:rFonts w:ascii="Times New Roman" w:eastAsia="Times New Roman" w:hAnsi="Times New Roman" w:cs="Times New Roman"/>
                <w:b/>
                <w:sz w:val="24"/>
                <w:szCs w:val="24"/>
                <w:lang w:eastAsia="lv-LV"/>
              </w:rPr>
              <w:t xml:space="preserve">Nodrošinājuma pavēlniecība </w:t>
            </w:r>
            <w:r w:rsidRPr="00BD00FC">
              <w:rPr>
                <w:rFonts w:ascii="Times New Roman" w:eastAsia="Times New Roman" w:hAnsi="Times New Roman" w:cs="Times New Roman"/>
                <w:sz w:val="24"/>
                <w:szCs w:val="24"/>
                <w:lang w:eastAsia="lv-LV"/>
              </w:rPr>
              <w:t xml:space="preserve">(turpmāk tekstā - NP), vienotais reģistrācijas Nr.90001259776 </w:t>
            </w:r>
            <w:r w:rsidRPr="00BD00FC">
              <w:rPr>
                <w:rFonts w:ascii="Times New Roman" w:eastAsia="Times New Roman" w:hAnsi="Times New Roman" w:cs="Times New Roman"/>
                <w:iCs/>
                <w:sz w:val="24"/>
                <w:szCs w:val="24"/>
                <w:lang w:eastAsia="lv-LV"/>
              </w:rPr>
              <w:t>(</w:t>
            </w:r>
            <w:r w:rsidRPr="00BD00FC">
              <w:rPr>
                <w:rFonts w:ascii="Times New Roman" w:eastAsia="Times New Roman" w:hAnsi="Times New Roman" w:cs="Times New Roman"/>
                <w:sz w:val="24"/>
                <w:szCs w:val="24"/>
                <w:lang w:eastAsia="lv-LV"/>
              </w:rPr>
              <w:t xml:space="preserve">turpmāk tekstā – PIRCĒJS), personā, kas darbojas uz Nodrošinājuma pavēlniecības Nolikuma pamata, no vienas puses, </w:t>
            </w:r>
          </w:p>
          <w:p w14:paraId="4663F2ED" w14:textId="77777777" w:rsidR="004709C6" w:rsidRPr="00BD00FC" w:rsidRDefault="004709C6" w:rsidP="003D27CF">
            <w:pPr>
              <w:shd w:val="clear" w:color="auto" w:fill="FFFFFF"/>
              <w:spacing w:after="0" w:line="240" w:lineRule="auto"/>
              <w:ind w:right="55"/>
              <w:jc w:val="both"/>
              <w:rPr>
                <w:rFonts w:ascii="Times New Roman" w:eastAsia="Times New Roman" w:hAnsi="Times New Roman" w:cs="Times New Roman"/>
                <w:sz w:val="24"/>
                <w:szCs w:val="24"/>
                <w:lang w:eastAsia="lv-LV"/>
              </w:rPr>
            </w:pPr>
          </w:p>
          <w:p w14:paraId="036B3CB4" w14:textId="454957CF" w:rsidR="004709C6" w:rsidRPr="00BD00FC" w:rsidRDefault="004709C6" w:rsidP="003D27CF">
            <w:pPr>
              <w:shd w:val="clear" w:color="auto" w:fill="FFFFFF"/>
              <w:spacing w:after="0" w:line="240" w:lineRule="auto"/>
              <w:jc w:val="both"/>
              <w:rPr>
                <w:rFonts w:ascii="Times New Roman" w:eastAsia="Calibri" w:hAnsi="Times New Roman" w:cs="Times New Roman"/>
                <w:sz w:val="24"/>
                <w:szCs w:val="24"/>
                <w:lang w:eastAsia="lv-LV"/>
              </w:rPr>
            </w:pPr>
            <w:r w:rsidRPr="00BD00FC">
              <w:rPr>
                <w:rFonts w:ascii="Times New Roman" w:eastAsia="Calibri" w:hAnsi="Times New Roman" w:cs="Times New Roman"/>
                <w:b/>
                <w:sz w:val="24"/>
                <w:szCs w:val="24"/>
                <w:lang w:eastAsia="lv-LV"/>
              </w:rPr>
              <w:t xml:space="preserve">SIA “BELSS”, </w:t>
            </w:r>
            <w:r w:rsidRPr="00BD00FC">
              <w:rPr>
                <w:rFonts w:ascii="Times New Roman" w:eastAsia="Calibri" w:hAnsi="Times New Roman" w:cs="Times New Roman"/>
                <w:sz w:val="24"/>
                <w:szCs w:val="24"/>
                <w:lang w:eastAsia="lv-LV"/>
              </w:rPr>
              <w:t xml:space="preserve">kas darbojas uz statūtu pamata, reģistrēta </w:t>
            </w:r>
            <w:r w:rsidR="0029449F" w:rsidRPr="00BD00FC">
              <w:rPr>
                <w:rFonts w:ascii="Times New Roman" w:eastAsia="Calibri" w:hAnsi="Times New Roman" w:cs="Times New Roman"/>
                <w:sz w:val="24"/>
                <w:szCs w:val="24"/>
                <w:lang w:eastAsia="lv-LV"/>
              </w:rPr>
              <w:t>1994.gadā</w:t>
            </w:r>
            <w:r w:rsidRPr="00BD00FC">
              <w:rPr>
                <w:rFonts w:ascii="Times New Roman" w:eastAsia="Calibri" w:hAnsi="Times New Roman" w:cs="Times New Roman"/>
                <w:sz w:val="24"/>
                <w:szCs w:val="24"/>
                <w:lang w:eastAsia="lv-LV"/>
              </w:rPr>
              <w:t xml:space="preserve"> ar vienoto reģistrācijas Nr.</w:t>
            </w:r>
            <w:r w:rsidR="0029449F" w:rsidRPr="00BD00FC">
              <w:rPr>
                <w:rFonts w:ascii="Times New Roman" w:eastAsia="Calibri" w:hAnsi="Times New Roman" w:cs="Times New Roman"/>
                <w:sz w:val="24"/>
                <w:szCs w:val="24"/>
                <w:lang w:eastAsia="lv-LV"/>
              </w:rPr>
              <w:t>40003237609</w:t>
            </w:r>
            <w:r w:rsidRPr="00BD00FC">
              <w:rPr>
                <w:rFonts w:ascii="Times New Roman" w:eastAsia="Calibri" w:hAnsi="Times New Roman" w:cs="Times New Roman"/>
                <w:sz w:val="24"/>
                <w:szCs w:val="24"/>
                <w:lang w:eastAsia="lv-LV"/>
              </w:rPr>
              <w:t xml:space="preserve"> (turpmāk tekstā –PĀRDEVĒJS), tās personā, no otras puses,</w:t>
            </w:r>
          </w:p>
          <w:p w14:paraId="44046742" w14:textId="77777777" w:rsidR="004709C6" w:rsidRPr="00BD00FC" w:rsidRDefault="004709C6" w:rsidP="003D27CF">
            <w:pPr>
              <w:shd w:val="clear" w:color="auto" w:fill="FFFFFF"/>
              <w:spacing w:after="0" w:line="240" w:lineRule="auto"/>
              <w:jc w:val="both"/>
              <w:rPr>
                <w:rFonts w:ascii="Times New Roman" w:eastAsia="Calibri" w:hAnsi="Times New Roman" w:cs="Times New Roman"/>
                <w:sz w:val="24"/>
                <w:szCs w:val="24"/>
                <w:lang w:eastAsia="lv-LV"/>
              </w:rPr>
            </w:pPr>
          </w:p>
          <w:p w14:paraId="77FA2CB5" w14:textId="77777777" w:rsidR="004709C6" w:rsidRPr="00BD00FC" w:rsidRDefault="004709C6" w:rsidP="003D27CF">
            <w:pPr>
              <w:tabs>
                <w:tab w:val="left" w:pos="-3402"/>
              </w:tabs>
              <w:spacing w:after="0" w:line="240" w:lineRule="auto"/>
              <w:ind w:right="282"/>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abi kopā saukti „Puses” un katrs atsevišķi „Puse”,</w:t>
            </w:r>
          </w:p>
          <w:p w14:paraId="539224DF" w14:textId="77777777" w:rsidR="004709C6" w:rsidRPr="00BD00FC" w:rsidRDefault="004709C6" w:rsidP="003D27CF">
            <w:pPr>
              <w:shd w:val="clear" w:color="auto" w:fill="FFFFFF"/>
              <w:spacing w:after="0" w:line="240" w:lineRule="auto"/>
              <w:jc w:val="both"/>
              <w:rPr>
                <w:rFonts w:ascii="Times New Roman" w:eastAsia="Calibri" w:hAnsi="Times New Roman" w:cs="Times New Roman"/>
                <w:sz w:val="24"/>
                <w:szCs w:val="24"/>
                <w:lang w:eastAsia="lv-LV"/>
              </w:rPr>
            </w:pPr>
          </w:p>
          <w:p w14:paraId="289D6870" w14:textId="77777777" w:rsidR="004709C6" w:rsidRPr="00BD00FC" w:rsidRDefault="004709C6" w:rsidP="0029449F">
            <w:pPr>
              <w:spacing w:after="0" w:line="240" w:lineRule="auto"/>
              <w:rPr>
                <w:rFonts w:ascii="Times New Roman" w:eastAsia="Times New Roman" w:hAnsi="Times New Roman" w:cs="Times New Roman"/>
                <w:b/>
                <w:bCs/>
                <w:sz w:val="24"/>
                <w:szCs w:val="24"/>
                <w:lang w:eastAsia="lv-LV"/>
              </w:rPr>
            </w:pPr>
            <w:r w:rsidRPr="00BD00FC">
              <w:rPr>
                <w:rFonts w:ascii="Times New Roman" w:eastAsia="Calibri" w:hAnsi="Times New Roman" w:cs="Times New Roman"/>
                <w:sz w:val="24"/>
                <w:szCs w:val="24"/>
                <w:lang w:eastAsia="lv-LV"/>
              </w:rPr>
              <w:t>pamatojoties uz sarunu procedūras „</w:t>
            </w:r>
            <w:r w:rsidRPr="00BD00FC">
              <w:rPr>
                <w:rFonts w:ascii="Times New Roman" w:eastAsia="Times New Roman" w:hAnsi="Times New Roman" w:cs="Times New Roman"/>
                <w:b/>
                <w:bCs/>
                <w:sz w:val="24"/>
                <w:szCs w:val="24"/>
                <w:lang w:eastAsia="lv-LV"/>
              </w:rPr>
              <w:t>Pašgājējhaubices M109A5Oe ugunsdzēsības sistēma</w:t>
            </w:r>
            <w:r w:rsidRPr="00BD00FC">
              <w:rPr>
                <w:rFonts w:ascii="Times New Roman" w:eastAsia="Times New Roman" w:hAnsi="Times New Roman" w:cs="Times New Roman"/>
                <w:b/>
                <w:sz w:val="24"/>
                <w:szCs w:val="24"/>
                <w:lang w:eastAsia="lv-LV"/>
              </w:rPr>
              <w:t>”</w:t>
            </w:r>
            <w:r w:rsidRPr="00BD00FC">
              <w:rPr>
                <w:rFonts w:ascii="Times New Roman" w:eastAsia="Times New Roman" w:hAnsi="Times New Roman" w:cs="Times New Roman"/>
                <w:sz w:val="24"/>
                <w:szCs w:val="24"/>
                <w:lang w:eastAsia="lv-LV"/>
              </w:rPr>
              <w:t>, identifikācijas Nr.</w:t>
            </w:r>
            <w:r w:rsidRPr="00DF05C1">
              <w:rPr>
                <w:rFonts w:ascii="Times New Roman" w:eastAsia="Times New Roman" w:hAnsi="Times New Roman" w:cs="Times New Roman"/>
                <w:b/>
                <w:sz w:val="24"/>
                <w:szCs w:val="24"/>
                <w:lang w:eastAsia="lv-LV"/>
              </w:rPr>
              <w:t xml:space="preserve"> AM NBS NP 2018/053</w:t>
            </w:r>
            <w:r w:rsidRPr="00BD00FC">
              <w:rPr>
                <w:rFonts w:ascii="Times New Roman" w:eastAsia="Times New Roman" w:hAnsi="Times New Roman" w:cs="Times New Roman"/>
                <w:sz w:val="24"/>
                <w:szCs w:val="24"/>
                <w:lang w:eastAsia="lv-LV"/>
              </w:rPr>
              <w:t xml:space="preserve"> (turpmāk tekstā – Sarunu procedūra) rezultātiem 2018.gada </w:t>
            </w:r>
            <w:r w:rsidR="0029449F" w:rsidRPr="00BD00FC">
              <w:rPr>
                <w:rFonts w:ascii="Times New Roman" w:eastAsia="Times New Roman" w:hAnsi="Times New Roman" w:cs="Times New Roman"/>
                <w:sz w:val="24"/>
                <w:szCs w:val="24"/>
                <w:lang w:eastAsia="lv-LV"/>
              </w:rPr>
              <w:t>23</w:t>
            </w:r>
            <w:r w:rsidRPr="00BD00FC">
              <w:rPr>
                <w:rFonts w:ascii="Times New Roman" w:eastAsia="Times New Roman" w:hAnsi="Times New Roman" w:cs="Times New Roman"/>
                <w:sz w:val="24"/>
                <w:szCs w:val="24"/>
                <w:lang w:eastAsia="lv-LV"/>
              </w:rPr>
              <w:t>.</w:t>
            </w:r>
            <w:r w:rsidR="0029449F" w:rsidRPr="00BD00FC">
              <w:rPr>
                <w:rFonts w:ascii="Times New Roman" w:eastAsia="Times New Roman" w:hAnsi="Times New Roman" w:cs="Times New Roman"/>
                <w:sz w:val="24"/>
                <w:szCs w:val="24"/>
                <w:lang w:eastAsia="lv-LV"/>
              </w:rPr>
              <w:t>oktobra</w:t>
            </w:r>
            <w:r w:rsidRPr="00BD00FC">
              <w:rPr>
                <w:rFonts w:ascii="Times New Roman" w:eastAsia="Times New Roman" w:hAnsi="Times New Roman" w:cs="Times New Roman"/>
                <w:sz w:val="24"/>
                <w:szCs w:val="24"/>
                <w:lang w:eastAsia="lv-LV"/>
              </w:rPr>
              <w:t xml:space="preserve"> </w:t>
            </w:r>
            <w:smartTag w:uri="schemas-tilde-lv/tildestengine" w:element="veidnes">
              <w:smartTagPr>
                <w:attr w:name="baseform" w:val="protokol|s"/>
                <w:attr w:name="id" w:val="-1"/>
                <w:attr w:name="text" w:val="protokolā"/>
              </w:smartTagPr>
              <w:r w:rsidRPr="00BD00FC">
                <w:rPr>
                  <w:rFonts w:ascii="Times New Roman" w:eastAsia="Times New Roman" w:hAnsi="Times New Roman" w:cs="Times New Roman"/>
                  <w:sz w:val="24"/>
                  <w:szCs w:val="24"/>
                  <w:lang w:eastAsia="lv-LV"/>
                </w:rPr>
                <w:t>protokolā</w:t>
              </w:r>
            </w:smartTag>
            <w:r w:rsidRPr="00BD00FC">
              <w:rPr>
                <w:rFonts w:ascii="Times New Roman" w:eastAsia="Times New Roman" w:hAnsi="Times New Roman" w:cs="Times New Roman"/>
                <w:sz w:val="24"/>
                <w:szCs w:val="24"/>
                <w:lang w:eastAsia="lv-LV"/>
              </w:rPr>
              <w:t xml:space="preserve"> Nr.</w:t>
            </w:r>
            <w:r w:rsidRPr="00BD00FC">
              <w:rPr>
                <w:rFonts w:ascii="Times New Roman" w:eastAsia="Times New Roman" w:hAnsi="Times New Roman" w:cs="Times New Roman"/>
                <w:b/>
                <w:sz w:val="24"/>
                <w:szCs w:val="24"/>
                <w:lang w:eastAsia="lv-LV"/>
              </w:rPr>
              <w:t xml:space="preserve"> </w:t>
            </w:r>
            <w:r w:rsidRPr="00BD00FC">
              <w:rPr>
                <w:rFonts w:ascii="Times New Roman" w:eastAsia="Times New Roman" w:hAnsi="Times New Roman" w:cs="Times New Roman"/>
                <w:sz w:val="24"/>
                <w:szCs w:val="24"/>
                <w:lang w:val="en-GB" w:eastAsia="lv-LV"/>
              </w:rPr>
              <w:t>AM NBS NP 2018/053</w:t>
            </w:r>
            <w:r w:rsidR="0029449F" w:rsidRPr="00BD00FC">
              <w:rPr>
                <w:rFonts w:ascii="Times New Roman" w:eastAsia="Times New Roman" w:hAnsi="Times New Roman" w:cs="Times New Roman"/>
                <w:sz w:val="24"/>
                <w:szCs w:val="24"/>
                <w:lang w:eastAsia="lv-LV"/>
              </w:rPr>
              <w:t>-2</w:t>
            </w:r>
            <w:r w:rsidRPr="00BD00FC">
              <w:rPr>
                <w:rFonts w:ascii="Times New Roman" w:eastAsia="Times New Roman" w:hAnsi="Times New Roman" w:cs="Times New Roman"/>
                <w:sz w:val="24"/>
                <w:szCs w:val="24"/>
                <w:lang w:eastAsia="lv-LV"/>
              </w:rPr>
              <w:t xml:space="preserve">, noslēdz šādu </w:t>
            </w:r>
            <w:smartTag w:uri="schemas-tilde-lv/tildestengine" w:element="veidnes">
              <w:smartTagPr>
                <w:attr w:name="text" w:val="Līgumu"/>
                <w:attr w:name="id" w:val="-1"/>
                <w:attr w:name="baseform" w:val="līgum|s"/>
              </w:smartTagPr>
              <w:r w:rsidRPr="00BD00FC">
                <w:rPr>
                  <w:rFonts w:ascii="Times New Roman" w:eastAsia="Times New Roman" w:hAnsi="Times New Roman" w:cs="Times New Roman"/>
                  <w:sz w:val="24"/>
                  <w:szCs w:val="24"/>
                  <w:lang w:eastAsia="lv-LV"/>
                </w:rPr>
                <w:t>līgumu</w:t>
              </w:r>
            </w:smartTag>
            <w:r w:rsidRPr="00BD00FC">
              <w:rPr>
                <w:rFonts w:ascii="Times New Roman" w:eastAsia="Times New Roman" w:hAnsi="Times New Roman" w:cs="Times New Roman"/>
                <w:sz w:val="24"/>
                <w:szCs w:val="24"/>
                <w:lang w:eastAsia="lv-LV"/>
              </w:rPr>
              <w:t xml:space="preserve"> (turpmāk – </w:t>
            </w:r>
            <w:smartTag w:uri="schemas-tilde-lv/tildestengine" w:element="veidnes">
              <w:smartTagPr>
                <w:attr w:name="text" w:val="līgums"/>
                <w:attr w:name="id" w:val="-1"/>
                <w:attr w:name="baseform" w:val="līgum|s"/>
              </w:smartTagPr>
              <w:r w:rsidRPr="00BD00FC">
                <w:rPr>
                  <w:rFonts w:ascii="Times New Roman" w:eastAsia="Times New Roman" w:hAnsi="Times New Roman" w:cs="Times New Roman"/>
                  <w:sz w:val="24"/>
                  <w:szCs w:val="24"/>
                  <w:lang w:eastAsia="lv-LV"/>
                </w:rPr>
                <w:t>Līgums</w:t>
              </w:r>
            </w:smartTag>
            <w:r w:rsidRPr="00BD00FC">
              <w:rPr>
                <w:rFonts w:ascii="Times New Roman" w:eastAsia="Times New Roman" w:hAnsi="Times New Roman" w:cs="Times New Roman"/>
                <w:sz w:val="24"/>
                <w:szCs w:val="24"/>
                <w:lang w:eastAsia="lv-LV"/>
              </w:rPr>
              <w:t>):</w:t>
            </w:r>
          </w:p>
        </w:tc>
      </w:tr>
      <w:tr w:rsidR="004709C6" w:rsidRPr="00BD00FC" w14:paraId="2DC91F42" w14:textId="77777777" w:rsidTr="00AD42B6">
        <w:tc>
          <w:tcPr>
            <w:tcW w:w="10065" w:type="dxa"/>
            <w:gridSpan w:val="2"/>
          </w:tcPr>
          <w:p w14:paraId="09D44B4D" w14:textId="77777777" w:rsidR="004709C6" w:rsidRPr="00BD00FC" w:rsidRDefault="004709C6" w:rsidP="003D27CF">
            <w:pPr>
              <w:shd w:val="clear" w:color="auto" w:fill="FFFFFF"/>
              <w:spacing w:after="0" w:line="240" w:lineRule="auto"/>
              <w:rPr>
                <w:rFonts w:ascii="Times New Roman" w:eastAsia="Calibri" w:hAnsi="Times New Roman" w:cs="Times New Roman"/>
                <w:sz w:val="24"/>
                <w:szCs w:val="24"/>
                <w:lang w:eastAsia="lv-LV"/>
              </w:rPr>
            </w:pPr>
          </w:p>
          <w:p w14:paraId="30597209" w14:textId="77777777" w:rsidR="004709C6" w:rsidRPr="00BD00FC" w:rsidRDefault="004709C6" w:rsidP="004709C6">
            <w:pPr>
              <w:numPr>
                <w:ilvl w:val="0"/>
                <w:numId w:val="2"/>
              </w:numPr>
              <w:shd w:val="clear" w:color="auto" w:fill="FFFFFF"/>
              <w:spacing w:after="120" w:line="240" w:lineRule="auto"/>
              <w:ind w:left="357" w:hanging="357"/>
              <w:jc w:val="center"/>
              <w:rPr>
                <w:rFonts w:ascii="Times New Roman" w:eastAsia="Calibri" w:hAnsi="Times New Roman" w:cs="Times New Roman"/>
                <w:b/>
                <w:sz w:val="24"/>
                <w:szCs w:val="24"/>
                <w:lang w:eastAsia="lv-LV"/>
              </w:rPr>
            </w:pPr>
            <w:r w:rsidRPr="00BD00FC">
              <w:rPr>
                <w:rFonts w:ascii="Times New Roman" w:eastAsia="Calibri" w:hAnsi="Times New Roman" w:cs="Times New Roman"/>
                <w:b/>
                <w:sz w:val="24"/>
                <w:szCs w:val="24"/>
                <w:lang w:eastAsia="lv-LV"/>
              </w:rPr>
              <w:t>LĪGUMA PRIEKŠMETS</w:t>
            </w:r>
          </w:p>
          <w:p w14:paraId="72788B6C" w14:textId="063BE5CC" w:rsidR="004709C6" w:rsidRPr="00BD00FC" w:rsidRDefault="004709C6" w:rsidP="00DE590E">
            <w:pPr>
              <w:numPr>
                <w:ilvl w:val="1"/>
                <w:numId w:val="2"/>
              </w:numPr>
              <w:shd w:val="clear" w:color="auto" w:fill="FFFFFF"/>
              <w:tabs>
                <w:tab w:val="clear" w:pos="420"/>
              </w:tabs>
              <w:spacing w:after="0" w:line="240" w:lineRule="auto"/>
              <w:ind w:left="601" w:hanging="567"/>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 xml:space="preserve">PIRCĒJS </w:t>
            </w:r>
            <w:r w:rsidR="00B31284" w:rsidRPr="00BD00FC">
              <w:rPr>
                <w:rFonts w:ascii="Times New Roman" w:eastAsia="Calibri" w:hAnsi="Times New Roman" w:cs="Times New Roman"/>
                <w:sz w:val="24"/>
                <w:szCs w:val="24"/>
                <w:lang w:eastAsia="lv-LV"/>
              </w:rPr>
              <w:t>pas</w:t>
            </w:r>
            <w:r w:rsidR="00C90E69">
              <w:rPr>
                <w:rFonts w:ascii="Times New Roman" w:eastAsia="Calibri" w:hAnsi="Times New Roman" w:cs="Times New Roman"/>
                <w:sz w:val="24"/>
                <w:szCs w:val="24"/>
                <w:lang w:eastAsia="lv-LV"/>
              </w:rPr>
              <w:t>ū</w:t>
            </w:r>
            <w:r w:rsidR="00B31284" w:rsidRPr="00BD00FC">
              <w:rPr>
                <w:rFonts w:ascii="Times New Roman" w:eastAsia="Calibri" w:hAnsi="Times New Roman" w:cs="Times New Roman"/>
                <w:sz w:val="24"/>
                <w:szCs w:val="24"/>
                <w:lang w:eastAsia="lv-LV"/>
              </w:rPr>
              <w:t>ta</w:t>
            </w:r>
            <w:r w:rsidRPr="00BD00FC">
              <w:rPr>
                <w:rFonts w:ascii="Times New Roman" w:eastAsia="Calibri" w:hAnsi="Times New Roman" w:cs="Times New Roman"/>
                <w:sz w:val="24"/>
                <w:szCs w:val="24"/>
                <w:lang w:eastAsia="lv-LV"/>
              </w:rPr>
              <w:t xml:space="preserve"> un PĀRDEVĒJS ar saviem resursiem, un saviem darbiniekiem veic</w:t>
            </w:r>
            <w:r w:rsidR="00B31284" w:rsidRPr="00BD00FC">
              <w:rPr>
                <w:rFonts w:ascii="Times New Roman" w:eastAsia="Calibri" w:hAnsi="Times New Roman" w:cs="Times New Roman"/>
                <w:sz w:val="24"/>
                <w:szCs w:val="24"/>
                <w:lang w:eastAsia="lv-LV"/>
              </w:rPr>
              <w:t xml:space="preserve"> </w:t>
            </w:r>
            <w:r w:rsidRPr="00BD00FC">
              <w:rPr>
                <w:rFonts w:ascii="Times New Roman" w:eastAsia="Calibri" w:hAnsi="Times New Roman" w:cs="Times New Roman"/>
                <w:sz w:val="24"/>
                <w:szCs w:val="24"/>
                <w:lang w:eastAsia="lv-LV"/>
              </w:rPr>
              <w:t xml:space="preserve"> </w:t>
            </w:r>
            <w:r w:rsidR="0029449F" w:rsidRPr="00BD00FC">
              <w:rPr>
                <w:rFonts w:ascii="Times New Roman" w:eastAsia="Calibri" w:hAnsi="Times New Roman" w:cs="Times New Roman"/>
                <w:b/>
                <w:sz w:val="24"/>
                <w:szCs w:val="24"/>
                <w:lang w:eastAsia="lv-LV"/>
              </w:rPr>
              <w:t>ugunsdzēs</w:t>
            </w:r>
            <w:r w:rsidR="00DF05C1">
              <w:rPr>
                <w:rFonts w:ascii="Times New Roman" w:eastAsia="Calibri" w:hAnsi="Times New Roman" w:cs="Times New Roman"/>
                <w:b/>
                <w:sz w:val="24"/>
                <w:szCs w:val="24"/>
                <w:lang w:eastAsia="lv-LV"/>
              </w:rPr>
              <w:t>ības</w:t>
            </w:r>
            <w:r w:rsidR="0029449F" w:rsidRPr="00BD00FC">
              <w:rPr>
                <w:rFonts w:ascii="Times New Roman" w:eastAsia="Calibri" w:hAnsi="Times New Roman" w:cs="Times New Roman"/>
                <w:b/>
                <w:sz w:val="24"/>
                <w:szCs w:val="24"/>
                <w:lang w:eastAsia="lv-LV"/>
              </w:rPr>
              <w:t xml:space="preserve"> </w:t>
            </w:r>
            <w:r w:rsidRPr="00BD00FC">
              <w:rPr>
                <w:rFonts w:ascii="Times New Roman" w:eastAsia="Calibri" w:hAnsi="Times New Roman" w:cs="Times New Roman"/>
                <w:b/>
                <w:sz w:val="24"/>
                <w:szCs w:val="24"/>
                <w:lang w:eastAsia="lv-LV"/>
              </w:rPr>
              <w:t>sistēmas nomaiņu un uzpildi</w:t>
            </w:r>
            <w:r w:rsidR="00B31284" w:rsidRPr="00BD00FC">
              <w:rPr>
                <w:rFonts w:ascii="Times New Roman" w:eastAsia="Calibri" w:hAnsi="Times New Roman" w:cs="Times New Roman"/>
                <w:b/>
                <w:sz w:val="24"/>
                <w:szCs w:val="24"/>
                <w:lang w:eastAsia="lv-LV"/>
              </w:rPr>
              <w:t xml:space="preserve"> 2 (divām) </w:t>
            </w:r>
            <w:r w:rsidR="00B31284" w:rsidRPr="00BD00FC">
              <w:rPr>
                <w:rFonts w:ascii="Times New Roman" w:eastAsia="Times New Roman" w:hAnsi="Times New Roman" w:cs="Times New Roman"/>
                <w:b/>
                <w:bCs/>
                <w:sz w:val="24"/>
                <w:szCs w:val="24"/>
                <w:lang w:eastAsia="lv-LV"/>
              </w:rPr>
              <w:t>Pašgājēj haubicēm M109A5Oe</w:t>
            </w:r>
            <w:r w:rsidRPr="00BD00FC">
              <w:rPr>
                <w:rFonts w:ascii="Times New Roman" w:eastAsia="Calibri" w:hAnsi="Times New Roman" w:cs="Times New Roman"/>
                <w:b/>
                <w:sz w:val="24"/>
                <w:szCs w:val="24"/>
                <w:lang w:eastAsia="lv-LV"/>
              </w:rPr>
              <w:t xml:space="preserve"> (turpmāk tekstā – Pakalpojums).</w:t>
            </w:r>
          </w:p>
          <w:p w14:paraId="1589AB5E" w14:textId="77777777" w:rsidR="004709C6" w:rsidRPr="00BD00FC" w:rsidRDefault="004709C6" w:rsidP="00DE590E">
            <w:pPr>
              <w:shd w:val="clear" w:color="auto" w:fill="FFFFFF"/>
              <w:spacing w:after="0" w:line="240" w:lineRule="auto"/>
              <w:ind w:left="601" w:hanging="567"/>
              <w:jc w:val="both"/>
              <w:rPr>
                <w:rFonts w:ascii="Times New Roman" w:eastAsia="Calibri" w:hAnsi="Times New Roman" w:cs="Times New Roman"/>
                <w:sz w:val="24"/>
                <w:szCs w:val="24"/>
                <w:lang w:eastAsia="lv-LV"/>
              </w:rPr>
            </w:pPr>
          </w:p>
          <w:p w14:paraId="5D7FF5CF" w14:textId="77777777" w:rsidR="004709C6" w:rsidRPr="00BD00FC" w:rsidRDefault="004709C6" w:rsidP="00DE590E">
            <w:pPr>
              <w:numPr>
                <w:ilvl w:val="1"/>
                <w:numId w:val="2"/>
              </w:numPr>
              <w:shd w:val="clear" w:color="auto" w:fill="FFFFFF"/>
              <w:tabs>
                <w:tab w:val="clear" w:pos="420"/>
              </w:tabs>
              <w:spacing w:after="0" w:line="240" w:lineRule="auto"/>
              <w:ind w:left="601" w:hanging="567"/>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Pakalpojuma izpildi veic saskaņā ar Līguma noteikumiem, PĀRDEVĒJA piedāvājumu Sarunu procedūrā un Sarunu procedūras gaitā iesniegto finanšu piedāvājumu.</w:t>
            </w:r>
          </w:p>
          <w:p w14:paraId="1105FD0A" w14:textId="77777777" w:rsidR="004709C6" w:rsidRPr="00BD00FC" w:rsidRDefault="004709C6" w:rsidP="003D27CF">
            <w:pPr>
              <w:shd w:val="clear" w:color="auto" w:fill="FFFFFF"/>
              <w:spacing w:after="0" w:line="240" w:lineRule="auto"/>
              <w:ind w:left="602"/>
              <w:jc w:val="both"/>
              <w:rPr>
                <w:rFonts w:ascii="Times New Roman" w:eastAsia="Calibri" w:hAnsi="Times New Roman" w:cs="Times New Roman"/>
                <w:strike/>
                <w:sz w:val="24"/>
                <w:szCs w:val="24"/>
                <w:lang w:eastAsia="lv-LV"/>
              </w:rPr>
            </w:pPr>
          </w:p>
        </w:tc>
      </w:tr>
      <w:tr w:rsidR="004709C6" w:rsidRPr="00BD00FC" w14:paraId="05AE7E7A" w14:textId="77777777" w:rsidTr="00AD42B6">
        <w:tc>
          <w:tcPr>
            <w:tcW w:w="10065" w:type="dxa"/>
            <w:gridSpan w:val="2"/>
          </w:tcPr>
          <w:p w14:paraId="17C0EA6A" w14:textId="77777777" w:rsidR="004709C6" w:rsidRPr="00BD00FC" w:rsidRDefault="004709C6" w:rsidP="003D27CF">
            <w:pPr>
              <w:shd w:val="clear" w:color="auto" w:fill="FFFFFF"/>
              <w:spacing w:after="0" w:line="240" w:lineRule="auto"/>
              <w:rPr>
                <w:rFonts w:ascii="Times New Roman" w:eastAsia="Calibri" w:hAnsi="Times New Roman" w:cs="Times New Roman"/>
                <w:b/>
                <w:sz w:val="24"/>
                <w:szCs w:val="24"/>
                <w:lang w:eastAsia="lv-LV"/>
              </w:rPr>
            </w:pPr>
          </w:p>
          <w:p w14:paraId="5EEDAA44" w14:textId="42EB844C" w:rsidR="004709C6" w:rsidRPr="00BD00FC" w:rsidRDefault="004709C6" w:rsidP="004709C6">
            <w:pPr>
              <w:numPr>
                <w:ilvl w:val="0"/>
                <w:numId w:val="2"/>
              </w:numPr>
              <w:shd w:val="clear" w:color="auto" w:fill="FFFFFF"/>
              <w:spacing w:after="0" w:line="240" w:lineRule="auto"/>
              <w:jc w:val="center"/>
              <w:rPr>
                <w:rFonts w:ascii="Times New Roman" w:eastAsia="Calibri" w:hAnsi="Times New Roman" w:cs="Times New Roman"/>
                <w:b/>
                <w:sz w:val="24"/>
                <w:szCs w:val="24"/>
                <w:lang w:eastAsia="lv-LV"/>
              </w:rPr>
            </w:pPr>
            <w:r w:rsidRPr="00BD00FC">
              <w:rPr>
                <w:rFonts w:ascii="Times New Roman" w:eastAsia="Calibri" w:hAnsi="Times New Roman" w:cs="Times New Roman"/>
                <w:b/>
                <w:sz w:val="24"/>
                <w:szCs w:val="24"/>
                <w:lang w:eastAsia="lv-LV"/>
              </w:rPr>
              <w:t xml:space="preserve">LĪGUMA KOPĒJĀ SUMMA </w:t>
            </w:r>
          </w:p>
          <w:p w14:paraId="5EA9D0A9" w14:textId="77777777" w:rsidR="004709C6" w:rsidRPr="00BD00FC" w:rsidRDefault="004709C6" w:rsidP="00DE590E">
            <w:pPr>
              <w:numPr>
                <w:ilvl w:val="1"/>
                <w:numId w:val="2"/>
              </w:numPr>
              <w:shd w:val="clear" w:color="auto" w:fill="FFFFFF"/>
              <w:tabs>
                <w:tab w:val="clear" w:pos="420"/>
              </w:tabs>
              <w:spacing w:after="0" w:line="240" w:lineRule="auto"/>
              <w:ind w:left="601" w:hanging="567"/>
              <w:jc w:val="both"/>
              <w:rPr>
                <w:rFonts w:ascii="Times New Roman" w:eastAsia="Calibri" w:hAnsi="Times New Roman" w:cs="Times New Roman"/>
                <w:sz w:val="24"/>
                <w:szCs w:val="24"/>
                <w:lang w:eastAsia="lv-LV"/>
              </w:rPr>
            </w:pPr>
            <w:r w:rsidRPr="00BD00FC">
              <w:rPr>
                <w:rFonts w:ascii="Times New Roman" w:eastAsia="Calibri" w:hAnsi="Times New Roman" w:cs="Times New Roman"/>
                <w:b/>
                <w:sz w:val="24"/>
                <w:szCs w:val="24"/>
                <w:lang w:eastAsia="lv-LV"/>
              </w:rPr>
              <w:t>Līguma summa bez pievienotās vērtības nodokļa</w:t>
            </w:r>
            <w:r w:rsidRPr="00BD00FC">
              <w:rPr>
                <w:rFonts w:ascii="Times New Roman" w:eastAsia="Calibri" w:hAnsi="Times New Roman" w:cs="Times New Roman"/>
                <w:sz w:val="24"/>
                <w:szCs w:val="24"/>
                <w:lang w:eastAsia="lv-LV"/>
              </w:rPr>
              <w:t xml:space="preserve"> (turpmāk tekstā - PVN) </w:t>
            </w:r>
            <w:r w:rsidRPr="00BD00FC">
              <w:rPr>
                <w:rFonts w:ascii="Times New Roman" w:eastAsia="Calibri" w:hAnsi="Times New Roman" w:cs="Times New Roman"/>
                <w:i/>
                <w:sz w:val="24"/>
                <w:szCs w:val="24"/>
                <w:lang w:eastAsia="lv-LV"/>
              </w:rPr>
              <w:t>euro</w:t>
            </w:r>
            <w:r w:rsidRPr="00BD00FC">
              <w:rPr>
                <w:rFonts w:ascii="Times New Roman" w:eastAsia="Calibri" w:hAnsi="Times New Roman" w:cs="Times New Roman"/>
                <w:sz w:val="24"/>
                <w:szCs w:val="24"/>
                <w:lang w:eastAsia="lv-LV"/>
              </w:rPr>
              <w:t xml:space="preserve"> valūtā (turpmāk tekstā – EUR) </w:t>
            </w:r>
            <w:r w:rsidR="00B31284" w:rsidRPr="00BD00FC">
              <w:rPr>
                <w:rFonts w:ascii="Times New Roman" w:eastAsia="Calibri" w:hAnsi="Times New Roman" w:cs="Times New Roman"/>
                <w:sz w:val="24"/>
                <w:szCs w:val="24"/>
                <w:lang w:eastAsia="lv-LV"/>
              </w:rPr>
              <w:t>sastāda 38 900.00 (trīsdesmit astoņi tūkstoši deviņi simti</w:t>
            </w:r>
            <w:r w:rsidR="003654B4" w:rsidRPr="00BD00FC">
              <w:rPr>
                <w:rFonts w:ascii="Times New Roman" w:eastAsia="Calibri" w:hAnsi="Times New Roman" w:cs="Times New Roman"/>
                <w:sz w:val="24"/>
                <w:szCs w:val="24"/>
                <w:lang w:eastAsia="lv-LV"/>
              </w:rPr>
              <w:t xml:space="preserve"> </w:t>
            </w:r>
            <w:r w:rsidR="003654B4" w:rsidRPr="00BD00FC">
              <w:rPr>
                <w:rFonts w:ascii="Times New Roman" w:eastAsia="Calibri" w:hAnsi="Times New Roman" w:cs="Times New Roman"/>
                <w:i/>
                <w:sz w:val="24"/>
                <w:szCs w:val="24"/>
                <w:lang w:eastAsia="lv-LV"/>
              </w:rPr>
              <w:t>euro</w:t>
            </w:r>
            <w:r w:rsidR="003654B4" w:rsidRPr="00BD00FC">
              <w:rPr>
                <w:rFonts w:ascii="Times New Roman" w:eastAsia="Calibri" w:hAnsi="Times New Roman" w:cs="Times New Roman"/>
                <w:sz w:val="24"/>
                <w:szCs w:val="24"/>
                <w:lang w:eastAsia="lv-LV"/>
              </w:rPr>
              <w:t xml:space="preserve"> un 00 </w:t>
            </w:r>
            <w:r w:rsidR="003654B4" w:rsidRPr="00BD00FC">
              <w:rPr>
                <w:rFonts w:ascii="Times New Roman" w:eastAsia="Calibri" w:hAnsi="Times New Roman" w:cs="Times New Roman"/>
                <w:i/>
                <w:sz w:val="24"/>
                <w:szCs w:val="24"/>
                <w:lang w:eastAsia="lv-LV"/>
              </w:rPr>
              <w:t>euro</w:t>
            </w:r>
            <w:r w:rsidR="003654B4" w:rsidRPr="00BD00FC">
              <w:rPr>
                <w:rFonts w:ascii="Times New Roman" w:eastAsia="Calibri" w:hAnsi="Times New Roman" w:cs="Times New Roman"/>
                <w:sz w:val="24"/>
                <w:szCs w:val="24"/>
                <w:lang w:eastAsia="lv-LV"/>
              </w:rPr>
              <w:t xml:space="preserve"> centi).</w:t>
            </w:r>
          </w:p>
          <w:p w14:paraId="33B6DB0E" w14:textId="6A006DC2" w:rsidR="004709C6" w:rsidRPr="00BD00FC" w:rsidRDefault="004709C6" w:rsidP="00DE590E">
            <w:pPr>
              <w:numPr>
                <w:ilvl w:val="1"/>
                <w:numId w:val="2"/>
              </w:numPr>
              <w:shd w:val="clear" w:color="auto" w:fill="FFFFFF"/>
              <w:tabs>
                <w:tab w:val="clear" w:pos="420"/>
              </w:tabs>
              <w:spacing w:after="0" w:line="240" w:lineRule="auto"/>
              <w:ind w:left="601" w:hanging="567"/>
              <w:jc w:val="both"/>
              <w:rPr>
                <w:rFonts w:ascii="Times New Roman" w:eastAsia="Calibri" w:hAnsi="Times New Roman" w:cs="Times New Roman"/>
                <w:sz w:val="24"/>
                <w:szCs w:val="24"/>
                <w:lang w:eastAsia="lv-LV"/>
              </w:rPr>
            </w:pPr>
            <w:r w:rsidRPr="00BD00FC">
              <w:rPr>
                <w:rFonts w:ascii="Times New Roman" w:eastAsia="Times New Roman" w:hAnsi="Times New Roman" w:cs="Times New Roman"/>
                <w:sz w:val="24"/>
                <w:szCs w:val="24"/>
                <w:lang w:eastAsia="lv-LV"/>
              </w:rPr>
              <w:t>Līguma summā ir iekļauta Pakalpojuma vērtība</w:t>
            </w:r>
            <w:r w:rsidR="00C90E69">
              <w:rPr>
                <w:rFonts w:ascii="Times New Roman" w:eastAsia="Times New Roman" w:hAnsi="Times New Roman" w:cs="Times New Roman"/>
                <w:sz w:val="24"/>
                <w:szCs w:val="24"/>
                <w:lang w:eastAsia="lv-LV"/>
              </w:rPr>
              <w:t xml:space="preserve"> t.sk. uzstādītais aprīkkkojums un iekārtasu izmas.</w:t>
            </w:r>
            <w:r w:rsidRPr="00BD00FC">
              <w:rPr>
                <w:rFonts w:ascii="Times New Roman" w:eastAsia="Times New Roman" w:hAnsi="Times New Roman" w:cs="Times New Roman"/>
                <w:sz w:val="24"/>
                <w:szCs w:val="24"/>
                <w:lang w:eastAsia="lv-LV"/>
              </w:rPr>
              <w:t>, kā arī citas izmaksas un visi valsts, un pašvaldības noteiktie nodokļi izņemot PVN.</w:t>
            </w:r>
          </w:p>
          <w:p w14:paraId="08FE8500" w14:textId="1335430E" w:rsidR="00BD00FC" w:rsidRPr="00BD00FC" w:rsidRDefault="00BD00FC" w:rsidP="00DE590E">
            <w:pPr>
              <w:numPr>
                <w:ilvl w:val="1"/>
                <w:numId w:val="2"/>
              </w:numPr>
              <w:shd w:val="clear" w:color="auto" w:fill="FFFFFF"/>
              <w:tabs>
                <w:tab w:val="clear" w:pos="420"/>
              </w:tabs>
              <w:spacing w:after="0" w:line="240" w:lineRule="auto"/>
              <w:ind w:left="601" w:hanging="567"/>
              <w:jc w:val="both"/>
              <w:rPr>
                <w:rFonts w:ascii="Times New Roman" w:eastAsia="Calibri" w:hAnsi="Times New Roman" w:cs="Times New Roman"/>
                <w:sz w:val="24"/>
                <w:szCs w:val="24"/>
                <w:lang w:eastAsia="lv-LV"/>
              </w:rPr>
            </w:pPr>
            <w:r>
              <w:rPr>
                <w:rFonts w:ascii="Times New Roman" w:eastAsia="Times New Roman" w:hAnsi="Times New Roman" w:cs="Times New Roman"/>
                <w:sz w:val="24"/>
                <w:szCs w:val="24"/>
                <w:lang w:eastAsia="lv-LV"/>
              </w:rPr>
              <w:t>P</w:t>
            </w:r>
            <w:r w:rsidR="00C90E69">
              <w:rPr>
                <w:rFonts w:ascii="Times New Roman" w:eastAsia="Times New Roman" w:hAnsi="Times New Roman" w:cs="Times New Roman"/>
                <w:sz w:val="24"/>
                <w:szCs w:val="24"/>
                <w:lang w:eastAsia="lv-LV"/>
              </w:rPr>
              <w:t>akalpojuma</w:t>
            </w:r>
            <w:r>
              <w:rPr>
                <w:rFonts w:ascii="Times New Roman" w:eastAsia="Times New Roman" w:hAnsi="Times New Roman" w:cs="Times New Roman"/>
                <w:sz w:val="24"/>
                <w:szCs w:val="24"/>
                <w:lang w:eastAsia="lv-LV"/>
              </w:rPr>
              <w:t xml:space="preserve"> </w:t>
            </w:r>
            <w:r w:rsidR="00C90E69">
              <w:rPr>
                <w:rFonts w:ascii="Times New Roman" w:eastAsia="Times New Roman" w:hAnsi="Times New Roman" w:cs="Times New Roman"/>
                <w:sz w:val="24"/>
                <w:szCs w:val="24"/>
                <w:lang w:eastAsia="lv-LV"/>
              </w:rPr>
              <w:t>izmaksas</w:t>
            </w:r>
            <w:r>
              <w:rPr>
                <w:rFonts w:ascii="Times New Roman" w:eastAsia="Times New Roman" w:hAnsi="Times New Roman" w:cs="Times New Roman"/>
                <w:sz w:val="24"/>
                <w:szCs w:val="24"/>
                <w:lang w:eastAsia="lv-LV"/>
              </w:rPr>
              <w:t xml:space="preserve"> norādīta</w:t>
            </w:r>
            <w:r w:rsidR="00C90E69">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pielikumā Nr.1. (PĀRDEVĒJA iesniegts finanšu piedāvājums)</w:t>
            </w:r>
          </w:p>
          <w:p w14:paraId="27410D78" w14:textId="77777777" w:rsidR="003654B4" w:rsidRPr="00BD00FC" w:rsidRDefault="003654B4" w:rsidP="00DE590E">
            <w:pPr>
              <w:numPr>
                <w:ilvl w:val="1"/>
                <w:numId w:val="2"/>
              </w:numPr>
              <w:shd w:val="clear" w:color="auto" w:fill="FFFFFF"/>
              <w:tabs>
                <w:tab w:val="clear" w:pos="420"/>
              </w:tabs>
              <w:spacing w:after="0" w:line="240" w:lineRule="auto"/>
              <w:ind w:left="601" w:hanging="567"/>
              <w:jc w:val="both"/>
              <w:rPr>
                <w:rFonts w:ascii="Times New Roman" w:eastAsia="Calibri" w:hAnsi="Times New Roman" w:cs="Times New Roman"/>
                <w:sz w:val="24"/>
                <w:szCs w:val="24"/>
                <w:lang w:eastAsia="lv-LV"/>
              </w:rPr>
            </w:pPr>
            <w:r w:rsidRPr="00BD00FC">
              <w:rPr>
                <w:rFonts w:ascii="Times New Roman" w:eastAsia="Times New Roman" w:hAnsi="Times New Roman" w:cs="Times New Roman"/>
                <w:sz w:val="24"/>
                <w:szCs w:val="24"/>
                <w:lang w:eastAsia="lv-LV"/>
              </w:rPr>
              <w:t xml:space="preserve">Līguma summa ar pievienoto vērtības nodokli ir 47 069.00 ( četrdesmit septiņi tūkstoši sešdesmit deviņi </w:t>
            </w:r>
            <w:r w:rsidRPr="00BD00FC">
              <w:rPr>
                <w:rFonts w:ascii="Times New Roman" w:eastAsia="Times New Roman" w:hAnsi="Times New Roman" w:cs="Times New Roman"/>
                <w:i/>
                <w:sz w:val="24"/>
                <w:szCs w:val="24"/>
                <w:lang w:eastAsia="lv-LV"/>
              </w:rPr>
              <w:t>euro</w:t>
            </w:r>
            <w:r w:rsidRPr="00BD00FC">
              <w:rPr>
                <w:rFonts w:ascii="Times New Roman" w:eastAsia="Times New Roman" w:hAnsi="Times New Roman" w:cs="Times New Roman"/>
                <w:sz w:val="24"/>
                <w:szCs w:val="24"/>
                <w:lang w:eastAsia="lv-LV"/>
              </w:rPr>
              <w:t xml:space="preserve"> un 00 </w:t>
            </w:r>
            <w:r w:rsidRPr="00BD00FC">
              <w:rPr>
                <w:rFonts w:ascii="Times New Roman" w:eastAsia="Times New Roman" w:hAnsi="Times New Roman" w:cs="Times New Roman"/>
                <w:i/>
                <w:sz w:val="24"/>
                <w:szCs w:val="24"/>
                <w:lang w:eastAsia="lv-LV"/>
              </w:rPr>
              <w:t>euro</w:t>
            </w:r>
            <w:r w:rsidRPr="00BD00FC">
              <w:rPr>
                <w:rFonts w:ascii="Times New Roman" w:eastAsia="Times New Roman" w:hAnsi="Times New Roman" w:cs="Times New Roman"/>
                <w:sz w:val="24"/>
                <w:szCs w:val="24"/>
                <w:lang w:eastAsia="lv-LV"/>
              </w:rPr>
              <w:t xml:space="preserve"> centi)</w:t>
            </w:r>
          </w:p>
        </w:tc>
      </w:tr>
      <w:tr w:rsidR="004709C6" w:rsidRPr="00BD00FC" w14:paraId="35BC1F6B" w14:textId="77777777" w:rsidTr="00AD42B6">
        <w:tc>
          <w:tcPr>
            <w:tcW w:w="10065" w:type="dxa"/>
            <w:gridSpan w:val="2"/>
          </w:tcPr>
          <w:p w14:paraId="5A453A50" w14:textId="7D5A1ED6" w:rsidR="004709C6" w:rsidRPr="00BD00FC" w:rsidRDefault="00C90E69" w:rsidP="004709C6">
            <w:pPr>
              <w:numPr>
                <w:ilvl w:val="0"/>
                <w:numId w:val="2"/>
              </w:numPr>
              <w:shd w:val="clear" w:color="auto" w:fill="FFFFFF"/>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PAKALPOJUMA</w:t>
            </w:r>
            <w:r w:rsidR="004709C6" w:rsidRPr="00BD00FC">
              <w:rPr>
                <w:rFonts w:ascii="Times New Roman" w:eastAsia="Calibri" w:hAnsi="Times New Roman" w:cs="Times New Roman"/>
                <w:b/>
                <w:sz w:val="24"/>
                <w:szCs w:val="24"/>
                <w:lang w:eastAsia="lv-LV"/>
              </w:rPr>
              <w:t xml:space="preserve"> PIEŅEMŠANAS KĀRTĪBA</w:t>
            </w:r>
          </w:p>
          <w:p w14:paraId="2CDB0095" w14:textId="77777777" w:rsidR="004709C6" w:rsidRPr="00BD00FC" w:rsidRDefault="004709C6" w:rsidP="00DE590E">
            <w:pPr>
              <w:numPr>
                <w:ilvl w:val="1"/>
                <w:numId w:val="2"/>
              </w:numPr>
              <w:shd w:val="clear" w:color="auto" w:fill="FFFFFF"/>
              <w:tabs>
                <w:tab w:val="clear" w:pos="420"/>
              </w:tabs>
              <w:spacing w:after="0" w:line="240" w:lineRule="auto"/>
              <w:ind w:left="601"/>
              <w:jc w:val="both"/>
              <w:rPr>
                <w:rFonts w:ascii="Times New Roman" w:eastAsia="Calibri" w:hAnsi="Times New Roman" w:cs="Times New Roman"/>
                <w:sz w:val="24"/>
                <w:szCs w:val="24"/>
                <w:lang w:eastAsia="lv-LV"/>
              </w:rPr>
            </w:pPr>
            <w:r w:rsidRPr="00BD00FC">
              <w:rPr>
                <w:rFonts w:ascii="Times New Roman" w:eastAsia="Times New Roman" w:hAnsi="Times New Roman" w:cs="Times New Roman"/>
                <w:b/>
                <w:sz w:val="24"/>
                <w:szCs w:val="24"/>
                <w:lang w:eastAsia="lv-LV"/>
              </w:rPr>
              <w:t xml:space="preserve">PĀRDEVĒJS veic pakalpojumu </w:t>
            </w:r>
            <w:r w:rsidRPr="00BD00FC">
              <w:rPr>
                <w:rFonts w:ascii="Times New Roman" w:eastAsia="Times New Roman" w:hAnsi="Times New Roman" w:cs="Times New Roman"/>
                <w:sz w:val="24"/>
                <w:szCs w:val="24"/>
                <w:lang w:eastAsia="lv-LV"/>
              </w:rPr>
              <w:t>pēc Pircēja pasūtījuma saņemšanas. (turpmāk tekstā – Pieprasījums).</w:t>
            </w:r>
          </w:p>
          <w:p w14:paraId="68B20EB8" w14:textId="055E0523" w:rsidR="004709C6" w:rsidRPr="00BD00FC" w:rsidRDefault="004709C6" w:rsidP="00DE590E">
            <w:pPr>
              <w:numPr>
                <w:ilvl w:val="1"/>
                <w:numId w:val="2"/>
              </w:numPr>
              <w:shd w:val="clear" w:color="auto" w:fill="FFFFFF"/>
              <w:tabs>
                <w:tab w:val="clear" w:pos="420"/>
              </w:tabs>
              <w:spacing w:after="0" w:line="240" w:lineRule="auto"/>
              <w:ind w:left="601" w:hanging="425"/>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 xml:space="preserve">PĀRDEVĒJS Līguma izpildi veic </w:t>
            </w:r>
            <w:r w:rsidR="00C90E69">
              <w:rPr>
                <w:rFonts w:ascii="Times New Roman" w:eastAsia="Calibri" w:hAnsi="Times New Roman" w:cs="Times New Roman"/>
                <w:sz w:val="24"/>
                <w:szCs w:val="24"/>
                <w:lang w:eastAsia="lv-LV"/>
              </w:rPr>
              <w:t>60 (sešdesmit) dienu laikā no pasūtījuma saņemšanas.</w:t>
            </w:r>
          </w:p>
          <w:p w14:paraId="11EBAAB3" w14:textId="02F7B9E7" w:rsidR="004709C6" w:rsidRPr="00BD00FC" w:rsidRDefault="004709C6" w:rsidP="00DE590E">
            <w:pPr>
              <w:numPr>
                <w:ilvl w:val="1"/>
                <w:numId w:val="2"/>
              </w:numPr>
              <w:shd w:val="clear" w:color="auto" w:fill="FFFFFF"/>
              <w:tabs>
                <w:tab w:val="clear" w:pos="420"/>
              </w:tabs>
              <w:spacing w:after="0" w:line="240" w:lineRule="auto"/>
              <w:ind w:left="601" w:hanging="425"/>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 xml:space="preserve">Pakalpojuma veikšanas vieta (adrese): </w:t>
            </w:r>
            <w:r w:rsidRPr="00BD00FC">
              <w:rPr>
                <w:rFonts w:ascii="Times New Roman" w:eastAsia="Calibri" w:hAnsi="Times New Roman" w:cs="Times New Roman"/>
                <w:bCs/>
                <w:sz w:val="24"/>
                <w:szCs w:val="24"/>
                <w:lang w:eastAsia="lv-LV"/>
              </w:rPr>
              <w:t>Kadaga, Ādažu novads, LV-2103</w:t>
            </w:r>
          </w:p>
          <w:p w14:paraId="39AB3CE4" w14:textId="77777777" w:rsidR="004709C6" w:rsidRPr="00BD00FC" w:rsidRDefault="004709C6" w:rsidP="00DE590E">
            <w:pPr>
              <w:numPr>
                <w:ilvl w:val="1"/>
                <w:numId w:val="2"/>
              </w:numPr>
              <w:shd w:val="clear" w:color="auto" w:fill="FFFFFF"/>
              <w:tabs>
                <w:tab w:val="clear" w:pos="420"/>
              </w:tabs>
              <w:spacing w:after="0" w:line="240" w:lineRule="auto"/>
              <w:ind w:left="601"/>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PĀRDEVĒJS nav tiesīgs izpaust Līguma izpildes gaitā iegūto informāciju par PIRCĒJU trešajām personām, kā arī izmantot ar Līguma izpildi saistīto informāciju komerciāliem nolūkiem.</w:t>
            </w:r>
          </w:p>
          <w:p w14:paraId="794BCD4B" w14:textId="7D7DA3CA" w:rsidR="004709C6" w:rsidRPr="00BD00FC" w:rsidRDefault="004709C6" w:rsidP="00B84471">
            <w:pPr>
              <w:numPr>
                <w:ilvl w:val="1"/>
                <w:numId w:val="2"/>
              </w:numPr>
              <w:shd w:val="clear" w:color="auto" w:fill="FFFFFF"/>
              <w:tabs>
                <w:tab w:val="clear" w:pos="420"/>
              </w:tabs>
              <w:spacing w:after="0" w:line="240" w:lineRule="auto"/>
              <w:ind w:left="601" w:hanging="601"/>
              <w:jc w:val="both"/>
              <w:rPr>
                <w:rFonts w:ascii="Times New Roman" w:eastAsia="Calibri" w:hAnsi="Times New Roman" w:cs="Times New Roman"/>
                <w:sz w:val="24"/>
                <w:szCs w:val="24"/>
                <w:lang w:eastAsia="lv-LV"/>
              </w:rPr>
            </w:pPr>
            <w:bookmarkStart w:id="0" w:name="_GoBack"/>
            <w:bookmarkEnd w:id="0"/>
            <w:r w:rsidRPr="00BD00FC">
              <w:rPr>
                <w:rFonts w:ascii="Times New Roman" w:eastAsia="Calibri" w:hAnsi="Times New Roman" w:cs="Times New Roman"/>
                <w:sz w:val="24"/>
                <w:szCs w:val="24"/>
                <w:lang w:eastAsia="lv-LV"/>
              </w:rPr>
              <w:t>PĀRDEVĒJS</w:t>
            </w:r>
            <w:r w:rsidR="00123FC6">
              <w:rPr>
                <w:rFonts w:ascii="Times New Roman" w:eastAsia="Calibri" w:hAnsi="Times New Roman" w:cs="Times New Roman"/>
                <w:sz w:val="24"/>
                <w:szCs w:val="24"/>
                <w:lang w:eastAsia="lv-LV"/>
              </w:rPr>
              <w:t xml:space="preserve"> nodrošina Personāla apmācību darbam ar </w:t>
            </w:r>
            <w:r w:rsidR="00123FC6" w:rsidRPr="00123FC6">
              <w:rPr>
                <w:rFonts w:ascii="Times New Roman" w:eastAsia="Calibri" w:hAnsi="Times New Roman" w:cs="Times New Roman"/>
                <w:sz w:val="24"/>
                <w:szCs w:val="24"/>
                <w:lang w:eastAsia="lv-LV"/>
              </w:rPr>
              <w:t>ugunsdzēsības sistēma</w:t>
            </w:r>
            <w:r w:rsidR="00123FC6">
              <w:rPr>
                <w:rFonts w:ascii="Times New Roman" w:eastAsia="Calibri" w:hAnsi="Times New Roman" w:cs="Times New Roman"/>
                <w:sz w:val="24"/>
                <w:szCs w:val="24"/>
                <w:lang w:eastAsia="lv-LV"/>
              </w:rPr>
              <w:t>.</w:t>
            </w:r>
            <w:r w:rsidRPr="00BD00FC">
              <w:rPr>
                <w:rFonts w:ascii="Times New Roman" w:eastAsia="Calibri" w:hAnsi="Times New Roman" w:cs="Times New Roman"/>
                <w:sz w:val="24"/>
                <w:szCs w:val="24"/>
                <w:lang w:eastAsia="lv-LV"/>
              </w:rPr>
              <w:t>.</w:t>
            </w:r>
          </w:p>
          <w:p w14:paraId="2F9E0522" w14:textId="2CC501F4" w:rsidR="004709C6" w:rsidRPr="00BD00FC" w:rsidRDefault="00123FC6" w:rsidP="00DE590E">
            <w:pPr>
              <w:numPr>
                <w:ilvl w:val="1"/>
                <w:numId w:val="2"/>
              </w:numPr>
              <w:shd w:val="clear" w:color="auto" w:fill="FFFFFF"/>
              <w:tabs>
                <w:tab w:val="clear" w:pos="420"/>
              </w:tabs>
              <w:spacing w:after="0" w:line="240" w:lineRule="auto"/>
              <w:ind w:left="601" w:hanging="567"/>
              <w:jc w:val="both"/>
              <w:rPr>
                <w:rFonts w:ascii="Times New Roman" w:eastAsia="Calibri" w:hAnsi="Times New Roman" w:cs="Times New Roman"/>
                <w:sz w:val="24"/>
                <w:szCs w:val="24"/>
                <w:lang w:eastAsia="lv-LV"/>
              </w:rPr>
            </w:pPr>
            <w:r w:rsidRPr="00BD00FC">
              <w:rPr>
                <w:rFonts w:ascii="Times New Roman" w:eastAsia="Calibri" w:hAnsi="Times New Roman" w:cs="Times New Roman"/>
                <w:b/>
                <w:sz w:val="24"/>
                <w:szCs w:val="24"/>
                <w:lang w:eastAsia="lv-LV"/>
              </w:rPr>
              <w:t>P</w:t>
            </w:r>
            <w:r>
              <w:rPr>
                <w:rFonts w:ascii="Times New Roman" w:eastAsia="Calibri" w:hAnsi="Times New Roman" w:cs="Times New Roman"/>
                <w:b/>
                <w:sz w:val="24"/>
                <w:szCs w:val="24"/>
                <w:lang w:eastAsia="lv-LV"/>
              </w:rPr>
              <w:t>akalapojums</w:t>
            </w:r>
            <w:r w:rsidRPr="00BD00FC">
              <w:rPr>
                <w:rFonts w:ascii="Times New Roman" w:eastAsia="Calibri" w:hAnsi="Times New Roman" w:cs="Times New Roman"/>
                <w:b/>
                <w:sz w:val="24"/>
                <w:szCs w:val="24"/>
                <w:lang w:eastAsia="lv-LV"/>
              </w:rPr>
              <w:t xml:space="preserve"> </w:t>
            </w:r>
            <w:r w:rsidR="004709C6" w:rsidRPr="00BD00FC">
              <w:rPr>
                <w:rFonts w:ascii="Times New Roman" w:eastAsia="Calibri" w:hAnsi="Times New Roman" w:cs="Times New Roman"/>
                <w:b/>
                <w:sz w:val="24"/>
                <w:szCs w:val="24"/>
                <w:lang w:eastAsia="lv-LV"/>
              </w:rPr>
              <w:t>ir pie</w:t>
            </w:r>
            <w:r>
              <w:rPr>
                <w:rFonts w:ascii="Times New Roman" w:eastAsia="Calibri" w:hAnsi="Times New Roman" w:cs="Times New Roman"/>
                <w:b/>
                <w:sz w:val="24"/>
                <w:szCs w:val="24"/>
                <w:lang w:eastAsia="lv-LV"/>
              </w:rPr>
              <w:t>ņemts</w:t>
            </w:r>
            <w:r w:rsidR="004709C6" w:rsidRPr="00BD00FC">
              <w:rPr>
                <w:rFonts w:ascii="Times New Roman" w:eastAsia="Calibri" w:hAnsi="Times New Roman" w:cs="Times New Roman"/>
                <w:sz w:val="24"/>
                <w:szCs w:val="24"/>
                <w:lang w:eastAsia="lv-LV"/>
              </w:rPr>
              <w:t xml:space="preserve"> ar brīdi (datums), kad Puses ir parakstījušas </w:t>
            </w:r>
            <w:r>
              <w:rPr>
                <w:rFonts w:ascii="Times New Roman" w:eastAsia="Calibri" w:hAnsi="Times New Roman" w:cs="Times New Roman"/>
                <w:sz w:val="24"/>
                <w:szCs w:val="24"/>
                <w:lang w:eastAsia="lv-LV"/>
              </w:rPr>
              <w:t>pieņemšanas nodošanas aktu</w:t>
            </w:r>
            <w:r w:rsidR="004709C6" w:rsidRPr="00BD00FC">
              <w:rPr>
                <w:rFonts w:ascii="Times New Roman" w:eastAsia="Calibri" w:hAnsi="Times New Roman" w:cs="Times New Roman"/>
                <w:sz w:val="24"/>
                <w:szCs w:val="24"/>
                <w:lang w:eastAsia="lv-LV"/>
              </w:rPr>
              <w:t>.</w:t>
            </w:r>
          </w:p>
          <w:p w14:paraId="5F11E575" w14:textId="77777777" w:rsidR="004709C6" w:rsidRPr="00BD00FC" w:rsidRDefault="004709C6" w:rsidP="0029449F">
            <w:pPr>
              <w:shd w:val="clear" w:color="auto" w:fill="FFFFFF"/>
              <w:spacing w:after="0" w:line="240" w:lineRule="auto"/>
              <w:ind w:left="454" w:hanging="420"/>
              <w:jc w:val="both"/>
              <w:rPr>
                <w:rFonts w:ascii="Times New Roman" w:eastAsia="Calibri" w:hAnsi="Times New Roman" w:cs="Times New Roman"/>
                <w:sz w:val="24"/>
                <w:szCs w:val="24"/>
                <w:lang w:eastAsia="lv-LV"/>
              </w:rPr>
            </w:pPr>
          </w:p>
          <w:p w14:paraId="4C9CAE9E" w14:textId="2D5A3789" w:rsidR="004709C6" w:rsidRPr="00BD00FC" w:rsidRDefault="004709C6" w:rsidP="00DE590E">
            <w:pPr>
              <w:numPr>
                <w:ilvl w:val="1"/>
                <w:numId w:val="2"/>
              </w:numPr>
              <w:shd w:val="clear" w:color="auto" w:fill="FFFFFF"/>
              <w:tabs>
                <w:tab w:val="clear" w:pos="420"/>
              </w:tabs>
              <w:spacing w:after="0" w:line="240" w:lineRule="auto"/>
              <w:ind w:left="601" w:hanging="601"/>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lastRenderedPageBreak/>
              <w:t xml:space="preserve">PĀRDEVĒJAM ir pienākums novērst </w:t>
            </w:r>
            <w:r w:rsidR="00123FC6">
              <w:rPr>
                <w:rFonts w:ascii="Times New Roman" w:eastAsia="Calibri" w:hAnsi="Times New Roman" w:cs="Times New Roman"/>
                <w:sz w:val="24"/>
                <w:szCs w:val="24"/>
                <w:lang w:eastAsia="lv-LV"/>
              </w:rPr>
              <w:t xml:space="preserve">pieņemšanas/nodošanas aktā </w:t>
            </w:r>
            <w:r w:rsidRPr="00BD00FC">
              <w:rPr>
                <w:rFonts w:ascii="Times New Roman" w:eastAsia="Calibri" w:hAnsi="Times New Roman" w:cs="Times New Roman"/>
                <w:sz w:val="24"/>
                <w:szCs w:val="24"/>
                <w:lang w:eastAsia="lv-LV"/>
              </w:rPr>
              <w:t xml:space="preserve"> minētās neatbilstības un trūkumus </w:t>
            </w:r>
            <w:r w:rsidR="00123FC6">
              <w:rPr>
                <w:rFonts w:ascii="Times New Roman" w:eastAsia="Calibri" w:hAnsi="Times New Roman" w:cs="Times New Roman"/>
                <w:sz w:val="24"/>
                <w:szCs w:val="24"/>
                <w:lang w:eastAsia="lv-LV"/>
              </w:rPr>
              <w:t>30 (trīsdesmit) dienu laikā</w:t>
            </w:r>
            <w:r w:rsidRPr="00BD00FC">
              <w:rPr>
                <w:rFonts w:ascii="Times New Roman" w:eastAsia="Calibri" w:hAnsi="Times New Roman" w:cs="Times New Roman"/>
                <w:sz w:val="24"/>
                <w:szCs w:val="24"/>
                <w:lang w:eastAsia="lv-LV"/>
              </w:rPr>
              <w:t>.</w:t>
            </w:r>
          </w:p>
          <w:p w14:paraId="31E3B991" w14:textId="77777777" w:rsidR="004709C6" w:rsidRPr="00BD00FC" w:rsidRDefault="004709C6" w:rsidP="00DE590E">
            <w:pPr>
              <w:numPr>
                <w:ilvl w:val="1"/>
                <w:numId w:val="2"/>
              </w:numPr>
              <w:shd w:val="clear" w:color="auto" w:fill="FFFFFF"/>
              <w:tabs>
                <w:tab w:val="clear" w:pos="420"/>
              </w:tabs>
              <w:spacing w:after="0" w:line="240" w:lineRule="auto"/>
              <w:ind w:left="601" w:hanging="601"/>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Pēc pavadzīmes parakstīšanas jautājumi par Preces kvalitāti tiek risināti saskaņā ar garantijas noteikumiem.</w:t>
            </w:r>
          </w:p>
          <w:p w14:paraId="0852C52C" w14:textId="36E767D0" w:rsidR="004709C6" w:rsidRPr="00BD00FC" w:rsidRDefault="004709C6" w:rsidP="00DE590E">
            <w:pPr>
              <w:numPr>
                <w:ilvl w:val="1"/>
                <w:numId w:val="2"/>
              </w:numPr>
              <w:shd w:val="clear" w:color="auto" w:fill="FFFFFF"/>
              <w:tabs>
                <w:tab w:val="clear" w:pos="420"/>
              </w:tabs>
              <w:spacing w:after="0" w:line="240" w:lineRule="auto"/>
              <w:ind w:left="601" w:hanging="601"/>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 xml:space="preserve">Pavadzīmē papildus normatīvo aktu prasībām tiek ierakstīts </w:t>
            </w:r>
            <w:smartTag w:uri="schemas-tilde-lv/tildestengine" w:element="veidnes">
              <w:smartTagPr>
                <w:attr w:name="text" w:val="Līguma"/>
                <w:attr w:name="id" w:val="-1"/>
                <w:attr w:name="baseform" w:val="līgum|s"/>
              </w:smartTagPr>
              <w:r w:rsidRPr="00BD00FC">
                <w:rPr>
                  <w:rFonts w:ascii="Times New Roman" w:eastAsia="Calibri" w:hAnsi="Times New Roman" w:cs="Times New Roman"/>
                  <w:sz w:val="24"/>
                  <w:szCs w:val="24"/>
                  <w:lang w:eastAsia="lv-LV"/>
                </w:rPr>
                <w:t>Līguma</w:t>
              </w:r>
            </w:smartTag>
            <w:r w:rsidRPr="00BD00FC">
              <w:rPr>
                <w:rFonts w:ascii="Times New Roman" w:eastAsia="Calibri" w:hAnsi="Times New Roman" w:cs="Times New Roman"/>
                <w:sz w:val="24"/>
                <w:szCs w:val="24"/>
                <w:lang w:eastAsia="lv-LV"/>
              </w:rPr>
              <w:t xml:space="preserve"> numurs un datums, un </w:t>
            </w:r>
            <w:r w:rsidR="00123FC6" w:rsidRPr="00BD00FC">
              <w:rPr>
                <w:rFonts w:ascii="Times New Roman" w:eastAsia="Calibri" w:hAnsi="Times New Roman" w:cs="Times New Roman"/>
                <w:sz w:val="24"/>
                <w:szCs w:val="24"/>
                <w:lang w:eastAsia="lv-LV"/>
              </w:rPr>
              <w:t>P</w:t>
            </w:r>
            <w:r w:rsidR="00123FC6">
              <w:rPr>
                <w:rFonts w:ascii="Times New Roman" w:eastAsia="Calibri" w:hAnsi="Times New Roman" w:cs="Times New Roman"/>
                <w:sz w:val="24"/>
                <w:szCs w:val="24"/>
                <w:lang w:eastAsia="lv-LV"/>
              </w:rPr>
              <w:t>akalpojuma</w:t>
            </w:r>
            <w:r w:rsidR="00123FC6" w:rsidRPr="00BD00FC">
              <w:rPr>
                <w:rFonts w:ascii="Times New Roman" w:eastAsia="Calibri" w:hAnsi="Times New Roman" w:cs="Times New Roman"/>
                <w:sz w:val="24"/>
                <w:szCs w:val="24"/>
                <w:lang w:eastAsia="lv-LV"/>
              </w:rPr>
              <w:t xml:space="preserve"> </w:t>
            </w:r>
            <w:r w:rsidR="00123FC6">
              <w:rPr>
                <w:rFonts w:ascii="Times New Roman" w:eastAsia="Calibri" w:hAnsi="Times New Roman" w:cs="Times New Roman"/>
                <w:sz w:val="24"/>
                <w:szCs w:val="24"/>
                <w:lang w:eastAsia="lv-LV"/>
              </w:rPr>
              <w:t>sniegšanas</w:t>
            </w:r>
            <w:r w:rsidRPr="00BD00FC">
              <w:rPr>
                <w:rFonts w:ascii="Times New Roman" w:eastAsia="Calibri" w:hAnsi="Times New Roman" w:cs="Times New Roman"/>
                <w:sz w:val="24"/>
                <w:szCs w:val="24"/>
                <w:lang w:eastAsia="lv-LV"/>
              </w:rPr>
              <w:t xml:space="preserve"> vieta.</w:t>
            </w:r>
          </w:p>
          <w:p w14:paraId="6A62E620" w14:textId="77777777" w:rsidR="004709C6" w:rsidRPr="00BD00FC" w:rsidRDefault="004709C6" w:rsidP="003D27CF">
            <w:pPr>
              <w:shd w:val="clear" w:color="auto" w:fill="FFFFFF"/>
              <w:spacing w:after="0" w:line="240" w:lineRule="auto"/>
              <w:ind w:left="602"/>
              <w:jc w:val="both"/>
              <w:rPr>
                <w:rFonts w:ascii="Times New Roman" w:eastAsia="Calibri" w:hAnsi="Times New Roman" w:cs="Times New Roman"/>
                <w:sz w:val="24"/>
                <w:szCs w:val="24"/>
                <w:lang w:eastAsia="lv-LV"/>
              </w:rPr>
            </w:pPr>
          </w:p>
          <w:p w14:paraId="6F233BDA" w14:textId="77777777" w:rsidR="004709C6" w:rsidRPr="00BD00FC" w:rsidRDefault="004709C6" w:rsidP="003D27CF">
            <w:pPr>
              <w:shd w:val="clear" w:color="auto" w:fill="FFFFFF"/>
              <w:spacing w:after="0" w:line="240" w:lineRule="auto"/>
              <w:jc w:val="both"/>
              <w:rPr>
                <w:rFonts w:ascii="Times New Roman" w:eastAsia="Calibri" w:hAnsi="Times New Roman" w:cs="Times New Roman"/>
                <w:sz w:val="24"/>
                <w:szCs w:val="24"/>
                <w:lang w:eastAsia="lv-LV"/>
              </w:rPr>
            </w:pPr>
          </w:p>
        </w:tc>
      </w:tr>
      <w:tr w:rsidR="004709C6" w:rsidRPr="00BD00FC" w14:paraId="4ABC1FBA" w14:textId="77777777" w:rsidTr="00AD42B6">
        <w:tc>
          <w:tcPr>
            <w:tcW w:w="10065" w:type="dxa"/>
            <w:gridSpan w:val="2"/>
          </w:tcPr>
          <w:p w14:paraId="7613E421" w14:textId="77777777" w:rsidR="004709C6" w:rsidRPr="00BD00FC" w:rsidRDefault="004709C6" w:rsidP="003D27CF">
            <w:pPr>
              <w:shd w:val="clear" w:color="auto" w:fill="FFFFFF"/>
              <w:spacing w:after="0" w:line="240" w:lineRule="auto"/>
              <w:rPr>
                <w:rFonts w:ascii="Times New Roman" w:eastAsia="Calibri" w:hAnsi="Times New Roman" w:cs="Times New Roman"/>
                <w:b/>
                <w:sz w:val="24"/>
                <w:szCs w:val="24"/>
                <w:lang w:eastAsia="lv-LV"/>
              </w:rPr>
            </w:pPr>
          </w:p>
          <w:p w14:paraId="7423C464" w14:textId="77777777" w:rsidR="004709C6" w:rsidRPr="00BD00FC" w:rsidRDefault="004709C6" w:rsidP="004709C6">
            <w:pPr>
              <w:numPr>
                <w:ilvl w:val="0"/>
                <w:numId w:val="2"/>
              </w:numPr>
              <w:shd w:val="clear" w:color="auto" w:fill="FFFFFF"/>
              <w:spacing w:after="0" w:line="240" w:lineRule="auto"/>
              <w:jc w:val="center"/>
              <w:rPr>
                <w:rFonts w:ascii="Times New Roman" w:eastAsia="Calibri" w:hAnsi="Times New Roman" w:cs="Times New Roman"/>
                <w:b/>
                <w:sz w:val="24"/>
                <w:szCs w:val="24"/>
                <w:lang w:eastAsia="lv-LV"/>
              </w:rPr>
            </w:pPr>
            <w:r w:rsidRPr="00BD00FC">
              <w:rPr>
                <w:rFonts w:ascii="Times New Roman" w:eastAsia="Calibri" w:hAnsi="Times New Roman" w:cs="Times New Roman"/>
                <w:b/>
                <w:sz w:val="24"/>
                <w:szCs w:val="24"/>
                <w:lang w:eastAsia="lv-LV"/>
              </w:rPr>
              <w:t>NORĒĶINU KĀRTĪBA</w:t>
            </w:r>
          </w:p>
          <w:p w14:paraId="1B321AA7" w14:textId="305D4090" w:rsidR="004709C6" w:rsidRPr="00BD00FC" w:rsidRDefault="004709C6" w:rsidP="00DE590E">
            <w:pPr>
              <w:numPr>
                <w:ilvl w:val="1"/>
                <w:numId w:val="2"/>
              </w:numPr>
              <w:shd w:val="clear" w:color="auto" w:fill="FFFFFF"/>
              <w:tabs>
                <w:tab w:val="clear" w:pos="420"/>
              </w:tabs>
              <w:spacing w:after="0" w:line="240" w:lineRule="auto"/>
              <w:ind w:left="601" w:hanging="567"/>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 xml:space="preserve">PIRCĒJS samaksā par kvalitatīvu, Līguma noteikumiem atbilstošu </w:t>
            </w:r>
            <w:r w:rsidR="00123FC6">
              <w:rPr>
                <w:rFonts w:ascii="Times New Roman" w:eastAsia="Calibri" w:hAnsi="Times New Roman" w:cs="Times New Roman"/>
                <w:sz w:val="24"/>
                <w:szCs w:val="24"/>
                <w:lang w:eastAsia="lv-LV"/>
              </w:rPr>
              <w:t xml:space="preserve">pakalpojumu </w:t>
            </w:r>
            <w:r w:rsidRPr="00BD00FC">
              <w:rPr>
                <w:rFonts w:ascii="Times New Roman" w:eastAsia="Calibri" w:hAnsi="Times New Roman" w:cs="Times New Roman"/>
                <w:sz w:val="24"/>
                <w:szCs w:val="24"/>
                <w:lang w:eastAsia="lv-LV"/>
              </w:rPr>
              <w:t>EUR, veicot pārskaitījumu uz pavadzīmē norādīto PĀRDEVĒJA norēķinu kontu.</w:t>
            </w:r>
          </w:p>
          <w:p w14:paraId="6C3548EA" w14:textId="77777777" w:rsidR="004709C6" w:rsidRPr="00BD00FC" w:rsidRDefault="004709C6" w:rsidP="00DE590E">
            <w:pPr>
              <w:shd w:val="clear" w:color="auto" w:fill="FFFFFF"/>
              <w:spacing w:after="0" w:line="240" w:lineRule="auto"/>
              <w:ind w:left="601" w:hanging="567"/>
              <w:jc w:val="both"/>
              <w:rPr>
                <w:rFonts w:ascii="Times New Roman" w:eastAsia="Calibri" w:hAnsi="Times New Roman" w:cs="Times New Roman"/>
                <w:sz w:val="24"/>
                <w:szCs w:val="24"/>
                <w:lang w:eastAsia="lv-LV"/>
              </w:rPr>
            </w:pPr>
          </w:p>
          <w:p w14:paraId="533B2774" w14:textId="77777777" w:rsidR="004709C6" w:rsidRPr="00BD00FC" w:rsidRDefault="004709C6" w:rsidP="00DE590E">
            <w:pPr>
              <w:numPr>
                <w:ilvl w:val="1"/>
                <w:numId w:val="2"/>
              </w:numPr>
              <w:shd w:val="clear" w:color="auto" w:fill="FFFFFF"/>
              <w:tabs>
                <w:tab w:val="clear" w:pos="420"/>
              </w:tabs>
              <w:spacing w:after="0" w:line="240" w:lineRule="auto"/>
              <w:ind w:left="601" w:hanging="567"/>
              <w:jc w:val="both"/>
              <w:rPr>
                <w:rFonts w:ascii="Times New Roman" w:eastAsia="Calibri" w:hAnsi="Times New Roman" w:cs="Times New Roman"/>
                <w:sz w:val="24"/>
                <w:szCs w:val="24"/>
                <w:lang w:eastAsia="lv-LV"/>
              </w:rPr>
            </w:pPr>
            <w:r w:rsidRPr="00BD00FC">
              <w:rPr>
                <w:rFonts w:ascii="Times New Roman" w:eastAsia="Calibri" w:hAnsi="Times New Roman" w:cs="Times New Roman"/>
                <w:b/>
                <w:sz w:val="24"/>
                <w:szCs w:val="24"/>
                <w:lang w:eastAsia="lv-LV"/>
              </w:rPr>
              <w:t>PIRCĒJS samaksu veic šādā kārtībā:</w:t>
            </w:r>
          </w:p>
          <w:p w14:paraId="1F655D17" w14:textId="77777777" w:rsidR="004709C6" w:rsidRPr="00BD00FC" w:rsidRDefault="004709C6" w:rsidP="00DE590E">
            <w:pPr>
              <w:numPr>
                <w:ilvl w:val="2"/>
                <w:numId w:val="2"/>
              </w:numPr>
              <w:shd w:val="clear" w:color="auto" w:fill="FFFFFF"/>
              <w:spacing w:after="0" w:line="240" w:lineRule="auto"/>
              <w:ind w:left="601" w:hanging="567"/>
              <w:jc w:val="both"/>
              <w:rPr>
                <w:rFonts w:ascii="Times New Roman" w:eastAsia="Calibri" w:hAnsi="Times New Roman" w:cs="Times New Roman"/>
                <w:sz w:val="24"/>
                <w:szCs w:val="24"/>
                <w:lang w:eastAsia="lv-LV"/>
              </w:rPr>
            </w:pPr>
            <w:r w:rsidRPr="00BD00FC">
              <w:rPr>
                <w:rFonts w:ascii="Times New Roman" w:eastAsia="Calibri" w:hAnsi="Times New Roman" w:cs="Times New Roman"/>
                <w:b/>
                <w:sz w:val="24"/>
                <w:szCs w:val="24"/>
                <w:lang w:eastAsia="lv-LV"/>
              </w:rPr>
              <w:t xml:space="preserve">priekšapmaksu </w:t>
            </w:r>
            <w:r w:rsidR="0029449F" w:rsidRPr="00BD00FC">
              <w:rPr>
                <w:rFonts w:ascii="Times New Roman" w:eastAsia="Calibri" w:hAnsi="Times New Roman" w:cs="Times New Roman"/>
                <w:sz w:val="24"/>
                <w:szCs w:val="24"/>
                <w:lang w:eastAsia="lv-LV"/>
              </w:rPr>
              <w:t>20</w:t>
            </w:r>
            <w:r w:rsidRPr="00BD00FC">
              <w:rPr>
                <w:rFonts w:ascii="Times New Roman" w:eastAsia="Calibri" w:hAnsi="Times New Roman" w:cs="Times New Roman"/>
                <w:sz w:val="24"/>
                <w:szCs w:val="24"/>
                <w:lang w:eastAsia="lv-LV"/>
              </w:rPr>
              <w:t xml:space="preserve"> % (</w:t>
            </w:r>
            <w:r w:rsidR="0029449F" w:rsidRPr="00BD00FC">
              <w:rPr>
                <w:rFonts w:ascii="Times New Roman" w:eastAsia="Calibri" w:hAnsi="Times New Roman" w:cs="Times New Roman"/>
                <w:sz w:val="24"/>
                <w:szCs w:val="24"/>
                <w:lang w:eastAsia="lv-LV"/>
              </w:rPr>
              <w:t>divdesmit</w:t>
            </w:r>
            <w:r w:rsidRPr="00BD00FC">
              <w:rPr>
                <w:rFonts w:ascii="Times New Roman" w:eastAsia="Calibri" w:hAnsi="Times New Roman" w:cs="Times New Roman"/>
                <w:sz w:val="24"/>
                <w:szCs w:val="24"/>
                <w:lang w:eastAsia="lv-LV"/>
              </w:rPr>
              <w:t xml:space="preserve"> procentu) apmērā no pasūtījuma summas samaksā </w:t>
            </w:r>
            <w:r w:rsidRPr="00BD00FC">
              <w:rPr>
                <w:rFonts w:ascii="Times New Roman" w:eastAsia="Calibri" w:hAnsi="Times New Roman" w:cs="Times New Roman"/>
                <w:b/>
                <w:sz w:val="24"/>
                <w:szCs w:val="24"/>
                <w:lang w:eastAsia="lv-LV"/>
              </w:rPr>
              <w:t xml:space="preserve">10 (desmit) </w:t>
            </w:r>
            <w:r w:rsidR="0029449F" w:rsidRPr="00BD00FC">
              <w:rPr>
                <w:rFonts w:ascii="Times New Roman" w:eastAsia="Calibri" w:hAnsi="Times New Roman" w:cs="Times New Roman"/>
                <w:b/>
                <w:sz w:val="24"/>
                <w:szCs w:val="24"/>
                <w:lang w:eastAsia="lv-LV"/>
              </w:rPr>
              <w:t>darba</w:t>
            </w:r>
            <w:r w:rsidRPr="00BD00FC">
              <w:rPr>
                <w:rFonts w:ascii="Times New Roman" w:eastAsia="Calibri" w:hAnsi="Times New Roman" w:cs="Times New Roman"/>
                <w:b/>
                <w:sz w:val="24"/>
                <w:szCs w:val="24"/>
                <w:lang w:eastAsia="lv-LV"/>
              </w:rPr>
              <w:t xml:space="preserve"> dienu laikā</w:t>
            </w:r>
            <w:r w:rsidRPr="00BD00FC">
              <w:rPr>
                <w:rFonts w:ascii="Times New Roman" w:eastAsia="Calibri" w:hAnsi="Times New Roman" w:cs="Times New Roman"/>
                <w:sz w:val="24"/>
                <w:szCs w:val="24"/>
                <w:lang w:eastAsia="lv-LV"/>
              </w:rPr>
              <w:t xml:space="preserve"> pēc priekšapmaksas rēķina saņemšanas dienas (PIRCĒJA kancelejas atzīme);</w:t>
            </w:r>
          </w:p>
          <w:p w14:paraId="0EB10DEE" w14:textId="3B099DE4" w:rsidR="004709C6" w:rsidRPr="00BD00FC" w:rsidRDefault="004709C6" w:rsidP="00DE590E">
            <w:pPr>
              <w:numPr>
                <w:ilvl w:val="2"/>
                <w:numId w:val="2"/>
              </w:numPr>
              <w:shd w:val="clear" w:color="auto" w:fill="FFFFFF"/>
              <w:spacing w:after="0" w:line="240" w:lineRule="auto"/>
              <w:ind w:left="601" w:hanging="567"/>
              <w:jc w:val="both"/>
              <w:rPr>
                <w:rFonts w:ascii="Times New Roman" w:eastAsia="Calibri" w:hAnsi="Times New Roman" w:cs="Times New Roman"/>
                <w:sz w:val="24"/>
                <w:szCs w:val="24"/>
                <w:lang w:eastAsia="lv-LV"/>
              </w:rPr>
            </w:pPr>
            <w:r w:rsidRPr="00BD00FC">
              <w:rPr>
                <w:rFonts w:ascii="Times New Roman" w:eastAsia="Calibri" w:hAnsi="Times New Roman" w:cs="Times New Roman"/>
                <w:b/>
                <w:sz w:val="24"/>
                <w:szCs w:val="24"/>
                <w:lang w:eastAsia="lv-LV"/>
              </w:rPr>
              <w:t>atlikušo summu</w:t>
            </w:r>
            <w:r w:rsidRPr="00BD00FC">
              <w:rPr>
                <w:rFonts w:ascii="Times New Roman" w:eastAsia="Calibri" w:hAnsi="Times New Roman" w:cs="Times New Roman"/>
                <w:sz w:val="24"/>
                <w:szCs w:val="24"/>
                <w:lang w:eastAsia="lv-LV"/>
              </w:rPr>
              <w:t xml:space="preserve"> </w:t>
            </w:r>
            <w:r w:rsidR="00B36838" w:rsidRPr="00BD00FC">
              <w:rPr>
                <w:rFonts w:ascii="Times New Roman" w:eastAsia="Calibri" w:hAnsi="Times New Roman" w:cs="Times New Roman"/>
                <w:sz w:val="24"/>
                <w:szCs w:val="24"/>
                <w:lang w:eastAsia="lv-LV"/>
              </w:rPr>
              <w:t>80</w:t>
            </w:r>
            <w:r w:rsidRPr="00BD00FC">
              <w:rPr>
                <w:rFonts w:ascii="Times New Roman" w:eastAsia="Calibri" w:hAnsi="Times New Roman" w:cs="Times New Roman"/>
                <w:sz w:val="24"/>
                <w:szCs w:val="24"/>
                <w:lang w:eastAsia="lv-LV"/>
              </w:rPr>
              <w:t xml:space="preserve"> % (</w:t>
            </w:r>
            <w:r w:rsidR="00B36838" w:rsidRPr="00BD00FC">
              <w:rPr>
                <w:rFonts w:ascii="Times New Roman" w:eastAsia="Calibri" w:hAnsi="Times New Roman" w:cs="Times New Roman"/>
                <w:sz w:val="24"/>
                <w:szCs w:val="24"/>
                <w:lang w:eastAsia="lv-LV"/>
              </w:rPr>
              <w:t>astoņdesmit</w:t>
            </w:r>
            <w:r w:rsidRPr="00BD00FC">
              <w:rPr>
                <w:rFonts w:ascii="Times New Roman" w:eastAsia="Calibri" w:hAnsi="Times New Roman" w:cs="Times New Roman"/>
                <w:sz w:val="24"/>
                <w:szCs w:val="24"/>
                <w:lang w:eastAsia="lv-LV"/>
              </w:rPr>
              <w:t xml:space="preserve"> procentu) apmērā no pasūtījuma summas samaksā </w:t>
            </w:r>
            <w:r w:rsidRPr="00BD00FC">
              <w:rPr>
                <w:rFonts w:ascii="Times New Roman" w:eastAsia="Calibri" w:hAnsi="Times New Roman" w:cs="Times New Roman"/>
                <w:b/>
                <w:sz w:val="24"/>
                <w:szCs w:val="24"/>
                <w:lang w:eastAsia="lv-LV"/>
              </w:rPr>
              <w:t xml:space="preserve">30 (trīsdesmit) </w:t>
            </w:r>
            <w:r w:rsidR="0029449F" w:rsidRPr="00BD00FC">
              <w:rPr>
                <w:rFonts w:ascii="Times New Roman" w:eastAsia="Calibri" w:hAnsi="Times New Roman" w:cs="Times New Roman"/>
                <w:b/>
                <w:sz w:val="24"/>
                <w:szCs w:val="24"/>
                <w:lang w:eastAsia="lv-LV"/>
              </w:rPr>
              <w:t>darba</w:t>
            </w:r>
            <w:r w:rsidRPr="00BD00FC">
              <w:rPr>
                <w:rFonts w:ascii="Times New Roman" w:eastAsia="Calibri" w:hAnsi="Times New Roman" w:cs="Times New Roman"/>
                <w:b/>
                <w:sz w:val="24"/>
                <w:szCs w:val="24"/>
                <w:lang w:eastAsia="lv-LV"/>
              </w:rPr>
              <w:t xml:space="preserve"> dienu laikā</w:t>
            </w:r>
            <w:r w:rsidRPr="00BD00FC">
              <w:rPr>
                <w:rFonts w:ascii="Times New Roman" w:eastAsia="Calibri" w:hAnsi="Times New Roman" w:cs="Times New Roman"/>
                <w:sz w:val="24"/>
                <w:szCs w:val="24"/>
                <w:lang w:eastAsia="lv-LV"/>
              </w:rPr>
              <w:t xml:space="preserve"> pēc Līguma 3.</w:t>
            </w:r>
            <w:r w:rsidR="00123FC6">
              <w:rPr>
                <w:rFonts w:ascii="Times New Roman" w:eastAsia="Calibri" w:hAnsi="Times New Roman" w:cs="Times New Roman"/>
                <w:sz w:val="24"/>
                <w:szCs w:val="24"/>
                <w:lang w:eastAsia="lv-LV"/>
              </w:rPr>
              <w:t>7</w:t>
            </w:r>
            <w:r w:rsidRPr="00BD00FC">
              <w:rPr>
                <w:rFonts w:ascii="Times New Roman" w:eastAsia="Calibri" w:hAnsi="Times New Roman" w:cs="Times New Roman"/>
                <w:sz w:val="24"/>
                <w:szCs w:val="24"/>
                <w:lang w:eastAsia="lv-LV"/>
              </w:rPr>
              <w:t>.punktā minētā</w:t>
            </w:r>
            <w:r w:rsidR="00123FC6">
              <w:rPr>
                <w:rFonts w:ascii="Times New Roman" w:eastAsia="Calibri" w:hAnsi="Times New Roman" w:cs="Times New Roman"/>
                <w:sz w:val="24"/>
                <w:szCs w:val="24"/>
                <w:lang w:eastAsia="lv-LV"/>
              </w:rPr>
              <w:t xml:space="preserve"> pieņemšanas/nodošanas akta </w:t>
            </w:r>
            <w:r w:rsidRPr="00BD00FC">
              <w:rPr>
                <w:rFonts w:ascii="Times New Roman" w:eastAsia="Calibri" w:hAnsi="Times New Roman" w:cs="Times New Roman"/>
                <w:sz w:val="24"/>
                <w:szCs w:val="24"/>
                <w:lang w:eastAsia="lv-LV"/>
              </w:rPr>
              <w:t xml:space="preserve"> abpusējas parakstīšana dienas.</w:t>
            </w:r>
          </w:p>
          <w:p w14:paraId="39701D62" w14:textId="77777777" w:rsidR="004709C6" w:rsidRPr="00BD00FC" w:rsidRDefault="004709C6" w:rsidP="00DE590E">
            <w:pPr>
              <w:numPr>
                <w:ilvl w:val="1"/>
                <w:numId w:val="2"/>
              </w:numPr>
              <w:shd w:val="clear" w:color="auto" w:fill="FFFFFF"/>
              <w:tabs>
                <w:tab w:val="clear" w:pos="420"/>
              </w:tabs>
              <w:spacing w:after="0" w:line="240" w:lineRule="auto"/>
              <w:ind w:left="601" w:hanging="567"/>
              <w:jc w:val="both"/>
              <w:rPr>
                <w:rFonts w:ascii="Times New Roman" w:eastAsia="Calibri" w:hAnsi="Times New Roman" w:cs="Times New Roman"/>
                <w:sz w:val="24"/>
                <w:szCs w:val="24"/>
                <w:lang w:eastAsia="lv-LV"/>
              </w:rPr>
            </w:pPr>
            <w:r w:rsidRPr="00BD00FC">
              <w:rPr>
                <w:rFonts w:ascii="Times New Roman" w:eastAsia="Calibri" w:hAnsi="Times New Roman" w:cs="Times New Roman"/>
                <w:b/>
                <w:sz w:val="24"/>
                <w:szCs w:val="24"/>
                <w:lang w:eastAsia="lv-LV"/>
              </w:rPr>
              <w:t xml:space="preserve">Par samaksas dienu tiek uzskatīta </w:t>
            </w:r>
            <w:r w:rsidRPr="00BD00FC">
              <w:rPr>
                <w:rFonts w:ascii="Times New Roman" w:eastAsia="Calibri" w:hAnsi="Times New Roman" w:cs="Times New Roman"/>
                <w:sz w:val="24"/>
                <w:szCs w:val="24"/>
                <w:lang w:eastAsia="lv-LV"/>
              </w:rPr>
              <w:t>diena, kad PIRCĒJS veicis pārskaitījumu uz pavadzīmē norādīto PĀRDEVĒJA norēķinu kontu kredītiestādē (bankā).</w:t>
            </w:r>
          </w:p>
          <w:p w14:paraId="1D23FBBD" w14:textId="77777777" w:rsidR="004709C6" w:rsidRPr="00BD00FC" w:rsidRDefault="004709C6" w:rsidP="00DE590E">
            <w:pPr>
              <w:numPr>
                <w:ilvl w:val="1"/>
                <w:numId w:val="2"/>
              </w:numPr>
              <w:shd w:val="clear" w:color="auto" w:fill="FFFFFF"/>
              <w:tabs>
                <w:tab w:val="clear" w:pos="420"/>
              </w:tabs>
              <w:spacing w:after="0" w:line="240" w:lineRule="auto"/>
              <w:ind w:left="601" w:hanging="567"/>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Katra Puse sedz savus izdevumus par kredītiestāžu (banku) pakalpojumiem, kas saistīti ar naudas pārskaitījumiem.</w:t>
            </w:r>
          </w:p>
          <w:p w14:paraId="087D51E9" w14:textId="77777777" w:rsidR="004709C6" w:rsidRPr="00BD00FC" w:rsidRDefault="004709C6" w:rsidP="003D27CF">
            <w:pPr>
              <w:shd w:val="clear" w:color="auto" w:fill="FFFFFF"/>
              <w:spacing w:after="0" w:line="240" w:lineRule="auto"/>
              <w:jc w:val="both"/>
              <w:rPr>
                <w:rFonts w:ascii="Times New Roman" w:eastAsia="Calibri" w:hAnsi="Times New Roman" w:cs="Times New Roman"/>
                <w:sz w:val="24"/>
                <w:szCs w:val="24"/>
                <w:lang w:eastAsia="lv-LV"/>
              </w:rPr>
            </w:pPr>
          </w:p>
        </w:tc>
      </w:tr>
      <w:tr w:rsidR="004709C6" w:rsidRPr="00BD00FC" w14:paraId="50294E21" w14:textId="77777777" w:rsidTr="00AD42B6">
        <w:tc>
          <w:tcPr>
            <w:tcW w:w="10065" w:type="dxa"/>
            <w:gridSpan w:val="2"/>
          </w:tcPr>
          <w:p w14:paraId="2E19F25F" w14:textId="77777777" w:rsidR="004709C6" w:rsidRPr="00BD00FC" w:rsidRDefault="004709C6" w:rsidP="003D27CF">
            <w:pPr>
              <w:shd w:val="clear" w:color="auto" w:fill="FFFFFF"/>
              <w:spacing w:after="0" w:line="240" w:lineRule="auto"/>
              <w:jc w:val="both"/>
              <w:rPr>
                <w:rFonts w:ascii="Times New Roman" w:eastAsia="Calibri" w:hAnsi="Times New Roman" w:cs="Times New Roman"/>
                <w:sz w:val="24"/>
                <w:szCs w:val="24"/>
                <w:lang w:eastAsia="lv-LV"/>
              </w:rPr>
            </w:pPr>
          </w:p>
          <w:p w14:paraId="3473EB26" w14:textId="77777777" w:rsidR="004709C6" w:rsidRPr="00BD00FC" w:rsidRDefault="004709C6" w:rsidP="004709C6">
            <w:pPr>
              <w:numPr>
                <w:ilvl w:val="0"/>
                <w:numId w:val="2"/>
              </w:numPr>
              <w:shd w:val="clear" w:color="auto" w:fill="FFFFFF"/>
              <w:tabs>
                <w:tab w:val="clear" w:pos="360"/>
              </w:tabs>
              <w:spacing w:after="0" w:line="240" w:lineRule="auto"/>
              <w:jc w:val="center"/>
              <w:rPr>
                <w:rFonts w:ascii="Times New Roman" w:eastAsia="Calibri" w:hAnsi="Times New Roman" w:cs="Times New Roman"/>
                <w:b/>
                <w:sz w:val="24"/>
                <w:szCs w:val="24"/>
                <w:lang w:eastAsia="lv-LV"/>
              </w:rPr>
            </w:pPr>
            <w:r w:rsidRPr="00BD00FC">
              <w:rPr>
                <w:rFonts w:ascii="Times New Roman" w:eastAsia="Calibri" w:hAnsi="Times New Roman" w:cs="Times New Roman"/>
                <w:b/>
                <w:sz w:val="24"/>
                <w:szCs w:val="24"/>
                <w:lang w:eastAsia="lv-LV"/>
              </w:rPr>
              <w:t>GARANTIJAS SAISTĪBAS</w:t>
            </w:r>
          </w:p>
          <w:p w14:paraId="5E10D2F7" w14:textId="09EE916C"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Calibri" w:hAnsi="Times New Roman" w:cs="Times New Roman"/>
                <w:b/>
                <w:sz w:val="24"/>
                <w:szCs w:val="24"/>
                <w:lang w:eastAsia="lv-LV"/>
              </w:rPr>
              <w:t>PĀRDEVĒJS uzņemas garantijas sais</w:t>
            </w:r>
            <w:r w:rsidR="00123FC6">
              <w:rPr>
                <w:rFonts w:ascii="Times New Roman" w:eastAsia="Calibri" w:hAnsi="Times New Roman" w:cs="Times New Roman"/>
                <w:b/>
                <w:sz w:val="24"/>
                <w:szCs w:val="24"/>
                <w:lang w:eastAsia="lv-LV"/>
              </w:rPr>
              <w:t>tības pakalpojuma sniegšanas laikā uzstādītām iekārtām</w:t>
            </w:r>
            <w:r w:rsidRPr="00BD00FC">
              <w:rPr>
                <w:rFonts w:ascii="Times New Roman" w:eastAsia="Calibri" w:hAnsi="Times New Roman" w:cs="Times New Roman"/>
                <w:b/>
                <w:sz w:val="24"/>
                <w:szCs w:val="24"/>
                <w:lang w:eastAsia="lv-LV"/>
              </w:rPr>
              <w:t xml:space="preserve"> </w:t>
            </w:r>
            <w:r w:rsidR="00DE590E" w:rsidRPr="00BD00FC">
              <w:rPr>
                <w:rFonts w:ascii="Times New Roman" w:eastAsia="Calibri" w:hAnsi="Times New Roman" w:cs="Times New Roman"/>
                <w:b/>
                <w:sz w:val="24"/>
                <w:szCs w:val="24"/>
                <w:lang w:eastAsia="lv-LV"/>
              </w:rPr>
              <w:t>120</w:t>
            </w:r>
            <w:r w:rsidRPr="00BD00FC">
              <w:rPr>
                <w:rFonts w:ascii="Times New Roman" w:eastAsia="Calibri" w:hAnsi="Times New Roman" w:cs="Times New Roman"/>
                <w:b/>
                <w:sz w:val="24"/>
                <w:szCs w:val="24"/>
                <w:lang w:eastAsia="lv-LV"/>
              </w:rPr>
              <w:t xml:space="preserve"> (</w:t>
            </w:r>
            <w:r w:rsidR="00DE590E" w:rsidRPr="00BD00FC">
              <w:rPr>
                <w:rFonts w:ascii="Times New Roman" w:eastAsia="Calibri" w:hAnsi="Times New Roman" w:cs="Times New Roman"/>
                <w:b/>
                <w:sz w:val="24"/>
                <w:szCs w:val="24"/>
                <w:lang w:eastAsia="lv-LV"/>
              </w:rPr>
              <w:t>simtu divdesmit</w:t>
            </w:r>
            <w:r w:rsidRPr="00BD00FC">
              <w:rPr>
                <w:rFonts w:ascii="Times New Roman" w:eastAsia="Calibri" w:hAnsi="Times New Roman" w:cs="Times New Roman"/>
                <w:b/>
                <w:sz w:val="24"/>
                <w:szCs w:val="24"/>
                <w:lang w:eastAsia="lv-LV"/>
              </w:rPr>
              <w:t>) mēnešus</w:t>
            </w:r>
            <w:r w:rsidRPr="00BD00FC">
              <w:rPr>
                <w:rFonts w:ascii="Times New Roman" w:eastAsia="Calibri" w:hAnsi="Times New Roman" w:cs="Times New Roman"/>
                <w:sz w:val="24"/>
                <w:szCs w:val="24"/>
                <w:lang w:eastAsia="lv-LV"/>
              </w:rPr>
              <w:t xml:space="preserve"> no pavadzīmes parakstīšanas dienas (turpmāk tekstā – Garantijas termiņš). PĀRDEVĒJS garantē, ka Garantijas termiņā </w:t>
            </w:r>
            <w:r w:rsidR="00123FC6">
              <w:rPr>
                <w:rFonts w:ascii="Times New Roman" w:eastAsia="Calibri" w:hAnsi="Times New Roman" w:cs="Times New Roman"/>
                <w:sz w:val="24"/>
                <w:szCs w:val="24"/>
                <w:lang w:eastAsia="lv-LV"/>
              </w:rPr>
              <w:t>iekārtas</w:t>
            </w:r>
            <w:r w:rsidRPr="00BD00FC">
              <w:rPr>
                <w:rFonts w:ascii="Times New Roman" w:eastAsia="Calibri" w:hAnsi="Times New Roman" w:cs="Times New Roman"/>
                <w:sz w:val="24"/>
                <w:szCs w:val="24"/>
                <w:lang w:eastAsia="lv-LV"/>
              </w:rPr>
              <w:t xml:space="preserve"> saglabā pienācīgu kvalitāti, drošumu un pilnīgas lietošanas īpašības.</w:t>
            </w:r>
          </w:p>
          <w:p w14:paraId="467A367B" w14:textId="77777777" w:rsidR="004709C6" w:rsidRPr="00BD00FC" w:rsidRDefault="004709C6" w:rsidP="003D27CF">
            <w:pPr>
              <w:shd w:val="clear" w:color="auto" w:fill="FFFFFF"/>
              <w:spacing w:after="0" w:line="240" w:lineRule="auto"/>
              <w:ind w:left="602"/>
              <w:jc w:val="both"/>
              <w:rPr>
                <w:rFonts w:ascii="Times New Roman" w:eastAsia="Calibri" w:hAnsi="Times New Roman" w:cs="Times New Roman"/>
                <w:sz w:val="24"/>
                <w:szCs w:val="24"/>
                <w:lang w:eastAsia="lv-LV"/>
              </w:rPr>
            </w:pPr>
          </w:p>
          <w:p w14:paraId="5988E3F9" w14:textId="594A3967" w:rsidR="004709C6" w:rsidRPr="00BD00FC" w:rsidRDefault="004709C6" w:rsidP="00DE590E">
            <w:pPr>
              <w:numPr>
                <w:ilvl w:val="1"/>
                <w:numId w:val="2"/>
              </w:numPr>
              <w:shd w:val="clear" w:color="auto" w:fill="FFFFFF"/>
              <w:tabs>
                <w:tab w:val="clear" w:pos="420"/>
              </w:tabs>
              <w:spacing w:after="0" w:line="240" w:lineRule="auto"/>
              <w:ind w:left="601" w:hanging="425"/>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 xml:space="preserve">Ja PIRCĒJS Garantijas termiņā konstatē </w:t>
            </w:r>
            <w:r w:rsidR="00E1578E">
              <w:rPr>
                <w:rFonts w:ascii="Times New Roman" w:eastAsia="Calibri" w:hAnsi="Times New Roman" w:cs="Times New Roman"/>
                <w:sz w:val="24"/>
                <w:szCs w:val="24"/>
                <w:lang w:eastAsia="lv-LV"/>
              </w:rPr>
              <w:t xml:space="preserve">iekārtām </w:t>
            </w:r>
            <w:r w:rsidRPr="00BD00FC">
              <w:rPr>
                <w:rFonts w:ascii="Times New Roman" w:eastAsia="Calibri" w:hAnsi="Times New Roman" w:cs="Times New Roman"/>
                <w:sz w:val="24"/>
                <w:szCs w:val="24"/>
                <w:lang w:eastAsia="lv-LV"/>
              </w:rPr>
              <w:t>trūkumus (</w:t>
            </w:r>
            <w:r w:rsidR="00E1578E">
              <w:rPr>
                <w:rFonts w:ascii="Times New Roman" w:eastAsia="Calibri" w:hAnsi="Times New Roman" w:cs="Times New Roman"/>
                <w:sz w:val="24"/>
                <w:szCs w:val="24"/>
                <w:lang w:eastAsia="lv-LV"/>
              </w:rPr>
              <w:t xml:space="preserve">tās </w:t>
            </w:r>
            <w:r w:rsidRPr="00BD00FC">
              <w:rPr>
                <w:rFonts w:ascii="Times New Roman" w:eastAsia="Calibri" w:hAnsi="Times New Roman" w:cs="Times New Roman"/>
                <w:sz w:val="24"/>
                <w:szCs w:val="24"/>
                <w:lang w:eastAsia="lv-LV"/>
              </w:rPr>
              <w:t>neatbilst Līguma noteikumiem), tad PIRCĒJS paziņo par to PĀRDEVĒJAM (telefoniski un faksa sūtījumā), uzaicinot PĀRDEVĒJU sastādīt divpusēju aktu par konstatētajiem trūkumiem. PĀRDEVĒJA pārstāvim pēc paziņojuma saņemšanas 7 (septiņu) kalendāro dienu laikā ir jāierodas PIRCĒJA norādītajā vietā. PĀRDEVĒJA pārstāvja neierašanās gadījumā PIRCĒJAM ir tiesības sastādīt aktu bez PĀRDEVĒJA pārstāvja piedalīšanās.</w:t>
            </w:r>
          </w:p>
          <w:p w14:paraId="739EB8BF" w14:textId="77777777" w:rsidR="004709C6" w:rsidRPr="00BD00FC" w:rsidRDefault="004709C6" w:rsidP="003D27CF">
            <w:pPr>
              <w:shd w:val="clear" w:color="auto" w:fill="FFFFFF"/>
              <w:spacing w:after="0" w:line="240" w:lineRule="auto"/>
              <w:jc w:val="both"/>
              <w:rPr>
                <w:rFonts w:ascii="Times New Roman" w:eastAsia="Calibri" w:hAnsi="Times New Roman" w:cs="Times New Roman"/>
                <w:sz w:val="24"/>
                <w:szCs w:val="24"/>
                <w:lang w:eastAsia="lv-LV"/>
              </w:rPr>
            </w:pPr>
          </w:p>
          <w:p w14:paraId="2B2269CE" w14:textId="1649D33F"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 xml:space="preserve">PĀRDEVĒJS uz sava rēķina Pieprasījumā noteiktajā termiņā novērš konstatētos trūkumus </w:t>
            </w:r>
          </w:p>
          <w:p w14:paraId="6241C565" w14:textId="2939CB97"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 xml:space="preserve">PĀRDEVĒJAM nav pienākums novērst </w:t>
            </w:r>
            <w:r w:rsidR="00E1578E">
              <w:rPr>
                <w:rFonts w:ascii="Times New Roman" w:eastAsia="Calibri" w:hAnsi="Times New Roman" w:cs="Times New Roman"/>
                <w:sz w:val="24"/>
                <w:szCs w:val="24"/>
                <w:lang w:eastAsia="lv-LV"/>
              </w:rPr>
              <w:t>iekārtu</w:t>
            </w:r>
            <w:r w:rsidRPr="00BD00FC">
              <w:rPr>
                <w:rFonts w:ascii="Times New Roman" w:eastAsia="Calibri" w:hAnsi="Times New Roman" w:cs="Times New Roman"/>
                <w:sz w:val="24"/>
                <w:szCs w:val="24"/>
                <w:lang w:eastAsia="lv-LV"/>
              </w:rPr>
              <w:t>trūkumus, ja tie radušies PIRCĒJA vainas dēļ.</w:t>
            </w:r>
          </w:p>
          <w:p w14:paraId="103EB16D" w14:textId="77777777" w:rsidR="004709C6" w:rsidRPr="00BD00FC" w:rsidRDefault="004709C6" w:rsidP="003D27CF">
            <w:pPr>
              <w:shd w:val="clear" w:color="auto" w:fill="FFFFFF"/>
              <w:spacing w:after="0" w:line="240" w:lineRule="auto"/>
              <w:jc w:val="both"/>
              <w:rPr>
                <w:rFonts w:ascii="Times New Roman" w:eastAsia="Calibri" w:hAnsi="Times New Roman" w:cs="Times New Roman"/>
                <w:sz w:val="24"/>
                <w:szCs w:val="24"/>
                <w:lang w:eastAsia="lv-LV"/>
              </w:rPr>
            </w:pPr>
          </w:p>
        </w:tc>
      </w:tr>
      <w:tr w:rsidR="004709C6" w:rsidRPr="00BD00FC" w14:paraId="007CB94E" w14:textId="77777777" w:rsidTr="00AD42B6">
        <w:tc>
          <w:tcPr>
            <w:tcW w:w="10065" w:type="dxa"/>
            <w:gridSpan w:val="2"/>
          </w:tcPr>
          <w:p w14:paraId="5BA73648" w14:textId="77777777" w:rsidR="004709C6" w:rsidRPr="00BD00FC" w:rsidRDefault="004709C6" w:rsidP="003D27CF">
            <w:pPr>
              <w:shd w:val="clear" w:color="auto" w:fill="FFFFFF"/>
              <w:spacing w:after="0" w:line="240" w:lineRule="auto"/>
              <w:rPr>
                <w:rFonts w:ascii="Times New Roman" w:eastAsia="Calibri" w:hAnsi="Times New Roman" w:cs="Times New Roman"/>
                <w:sz w:val="24"/>
                <w:szCs w:val="24"/>
                <w:lang w:eastAsia="lv-LV"/>
              </w:rPr>
            </w:pPr>
          </w:p>
          <w:p w14:paraId="38DA5062" w14:textId="77777777" w:rsidR="004709C6" w:rsidRPr="00BD00FC" w:rsidRDefault="004709C6" w:rsidP="004709C6">
            <w:pPr>
              <w:numPr>
                <w:ilvl w:val="0"/>
                <w:numId w:val="2"/>
              </w:numPr>
              <w:shd w:val="clear" w:color="auto" w:fill="FFFFFF"/>
              <w:tabs>
                <w:tab w:val="clear" w:pos="360"/>
              </w:tabs>
              <w:spacing w:after="0" w:line="240" w:lineRule="auto"/>
              <w:jc w:val="center"/>
              <w:rPr>
                <w:rFonts w:ascii="Times New Roman" w:eastAsia="Calibri" w:hAnsi="Times New Roman" w:cs="Times New Roman"/>
                <w:b/>
                <w:sz w:val="24"/>
                <w:szCs w:val="24"/>
                <w:lang w:eastAsia="lv-LV"/>
              </w:rPr>
            </w:pPr>
            <w:r w:rsidRPr="00BD00FC">
              <w:rPr>
                <w:rFonts w:ascii="Times New Roman" w:eastAsia="Calibri" w:hAnsi="Times New Roman" w:cs="Times New Roman"/>
                <w:b/>
                <w:sz w:val="24"/>
                <w:szCs w:val="24"/>
                <w:lang w:eastAsia="lv-LV"/>
              </w:rPr>
              <w:t>PUŠU MANTISKĀ ATBILDĪBA</w:t>
            </w:r>
          </w:p>
          <w:p w14:paraId="2A4A8C7B" w14:textId="358F1F91"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Calibri" w:hAnsi="Times New Roman" w:cs="Times New Roman"/>
                <w:b/>
                <w:sz w:val="24"/>
                <w:szCs w:val="24"/>
                <w:lang w:eastAsia="lv-LV"/>
              </w:rPr>
              <w:t xml:space="preserve">Ja PĀRDEVĒJS neveic </w:t>
            </w:r>
            <w:r w:rsidR="00F62D9A">
              <w:rPr>
                <w:rFonts w:ascii="Times New Roman" w:eastAsia="Calibri" w:hAnsi="Times New Roman" w:cs="Times New Roman"/>
                <w:b/>
                <w:sz w:val="24"/>
                <w:szCs w:val="24"/>
                <w:lang w:eastAsia="lv-LV"/>
              </w:rPr>
              <w:t>Pakalpojumu</w:t>
            </w:r>
            <w:r w:rsidRPr="00BD00FC">
              <w:rPr>
                <w:rFonts w:ascii="Times New Roman" w:eastAsia="Calibri" w:hAnsi="Times New Roman" w:cs="Times New Roman"/>
                <w:b/>
                <w:sz w:val="24"/>
                <w:szCs w:val="24"/>
                <w:lang w:eastAsia="lv-LV"/>
              </w:rPr>
              <w:t xml:space="preserve"> (Līguma 3.1.punkts) vai nenovērš Preces trūkumus (Līguma </w:t>
            </w:r>
            <w:r w:rsidR="00F62D9A">
              <w:rPr>
                <w:rFonts w:ascii="Times New Roman" w:eastAsia="Calibri" w:hAnsi="Times New Roman" w:cs="Times New Roman"/>
                <w:b/>
                <w:sz w:val="24"/>
                <w:szCs w:val="24"/>
                <w:lang w:eastAsia="lv-LV"/>
              </w:rPr>
              <w:t>3.7.</w:t>
            </w:r>
            <w:r w:rsidRPr="00BD00FC">
              <w:rPr>
                <w:rFonts w:ascii="Times New Roman" w:eastAsia="Calibri" w:hAnsi="Times New Roman" w:cs="Times New Roman"/>
                <w:b/>
                <w:sz w:val="24"/>
                <w:szCs w:val="24"/>
                <w:lang w:eastAsia="lv-LV"/>
              </w:rPr>
              <w:t>punkts) Pieprasījumā noteiktajā termiņā</w:t>
            </w:r>
            <w:r w:rsidRPr="00BD00FC">
              <w:rPr>
                <w:rFonts w:ascii="Times New Roman" w:eastAsia="Calibri" w:hAnsi="Times New Roman" w:cs="Times New Roman"/>
                <w:sz w:val="24"/>
                <w:szCs w:val="24"/>
                <w:lang w:eastAsia="lv-LV"/>
              </w:rPr>
              <w:t>, tad PIRCĒJAM ir tiesības piemērot PĀRDEVĒJAM līgumsodu. Šajā gadījumā PĀRDEVĒJS maksā PIRCĒJAM līgumsodu 0,1 % (viena desmitā daļa no procenta) apmērā no Līguma summas par katru nokavēto dienu, bet ne vairāk kā 10 % (desmit procenti) no Līguma summas.</w:t>
            </w:r>
          </w:p>
          <w:p w14:paraId="08FC0C1A" w14:textId="6536D64C"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Calibri" w:hAnsi="Times New Roman" w:cs="Times New Roman"/>
                <w:b/>
                <w:sz w:val="24"/>
                <w:szCs w:val="24"/>
                <w:lang w:eastAsia="lv-LV"/>
              </w:rPr>
              <w:t>Ja PIRCĒJS nemaksā PĀRDEVĒJAM</w:t>
            </w:r>
            <w:r w:rsidRPr="00BD00FC">
              <w:rPr>
                <w:rFonts w:ascii="Times New Roman" w:eastAsia="Calibri" w:hAnsi="Times New Roman" w:cs="Times New Roman"/>
                <w:sz w:val="24"/>
                <w:szCs w:val="24"/>
                <w:lang w:eastAsia="lv-LV"/>
              </w:rPr>
              <w:t xml:space="preserve"> Līguma </w:t>
            </w:r>
            <w:r w:rsidR="00032623">
              <w:rPr>
                <w:rFonts w:ascii="Times New Roman" w:eastAsia="Calibri" w:hAnsi="Times New Roman" w:cs="Times New Roman"/>
                <w:sz w:val="24"/>
                <w:szCs w:val="24"/>
                <w:lang w:eastAsia="lv-LV"/>
              </w:rPr>
              <w:t>4</w:t>
            </w:r>
            <w:r w:rsidRPr="00BD00FC">
              <w:rPr>
                <w:rFonts w:ascii="Times New Roman" w:eastAsia="Calibri" w:hAnsi="Times New Roman" w:cs="Times New Roman"/>
                <w:sz w:val="24"/>
                <w:szCs w:val="24"/>
                <w:lang w:eastAsia="lv-LV"/>
              </w:rPr>
              <w:t xml:space="preserve">.2.punktā </w:t>
            </w:r>
            <w:r w:rsidRPr="00BD00FC">
              <w:rPr>
                <w:rFonts w:ascii="Times New Roman" w:eastAsia="Calibri" w:hAnsi="Times New Roman" w:cs="Times New Roman"/>
                <w:b/>
                <w:sz w:val="24"/>
                <w:szCs w:val="24"/>
                <w:lang w:eastAsia="lv-LV"/>
              </w:rPr>
              <w:t>noteiktajā termiņā</w:t>
            </w:r>
            <w:r w:rsidRPr="00BD00FC">
              <w:rPr>
                <w:rFonts w:ascii="Times New Roman" w:eastAsia="Calibri" w:hAnsi="Times New Roman" w:cs="Times New Roman"/>
                <w:sz w:val="24"/>
                <w:szCs w:val="24"/>
                <w:lang w:eastAsia="lv-LV"/>
              </w:rPr>
              <w:t xml:space="preserve">, tad PĀRDEVĒJAM ir tiesības piemērot PIRCĒJAM līgumsodu. Šajā gadījumā PIRCĒJS maksā </w:t>
            </w:r>
            <w:r w:rsidRPr="00BD00FC">
              <w:rPr>
                <w:rFonts w:ascii="Times New Roman" w:eastAsia="Calibri" w:hAnsi="Times New Roman" w:cs="Times New Roman"/>
                <w:sz w:val="24"/>
                <w:szCs w:val="24"/>
                <w:lang w:eastAsia="lv-LV"/>
              </w:rPr>
              <w:lastRenderedPageBreak/>
              <w:t xml:space="preserve">PĀRDEVĒJAM līgumsodu 0,1 % (viena desmitā daļa no procenta) apmērā no termiņā nesamaksātās summas par katru nokavēto dienu, bet ne vairāk kā 10 % (desmit procenti) no termiņā nesamaksātās summas, pamatojoties uz PĀRDEVĒJA izrakstītu rēķinu 15 (piecpadsmit) kalendāro dienu laikā </w:t>
            </w:r>
            <w:r w:rsidRPr="00BD00FC">
              <w:rPr>
                <w:rFonts w:ascii="Times New Roman" w:eastAsia="Calibri" w:hAnsi="Times New Roman" w:cs="Times New Roman"/>
                <w:bCs/>
                <w:sz w:val="24"/>
                <w:szCs w:val="24"/>
                <w:lang w:eastAsia="lv-LV"/>
              </w:rPr>
              <w:t>no līgumsoda rēķina izsūtīšanas (pasta zīmogs) dienas.</w:t>
            </w:r>
          </w:p>
          <w:p w14:paraId="4868E483" w14:textId="2B22CFA6"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 xml:space="preserve">PIRCĒJAM ir tiesības ieskaita kārtībā samazināt PĀRDEVĒJAM samaksājamo naudas summu par piegādāto Preci tādā apmērā, kāda ir Līguma </w:t>
            </w:r>
            <w:r w:rsidR="00032623">
              <w:rPr>
                <w:rFonts w:ascii="Times New Roman" w:eastAsia="Calibri" w:hAnsi="Times New Roman" w:cs="Times New Roman"/>
                <w:sz w:val="24"/>
                <w:szCs w:val="24"/>
                <w:lang w:eastAsia="lv-LV"/>
              </w:rPr>
              <w:t>6</w:t>
            </w:r>
            <w:r w:rsidRPr="00BD00FC">
              <w:rPr>
                <w:rFonts w:ascii="Times New Roman" w:eastAsia="Calibri" w:hAnsi="Times New Roman" w:cs="Times New Roman"/>
                <w:sz w:val="24"/>
                <w:szCs w:val="24"/>
                <w:lang w:eastAsia="lv-LV"/>
              </w:rPr>
              <w:t xml:space="preserve">.1.punktā noteiktajā kārtībā aprēķinātā līgumsoda un/vai zaudējumu summa, pretējā gadījumā tiek piemērots Līguma </w:t>
            </w:r>
            <w:r w:rsidR="00032623">
              <w:rPr>
                <w:rFonts w:ascii="Times New Roman" w:eastAsia="Calibri" w:hAnsi="Times New Roman" w:cs="Times New Roman"/>
                <w:sz w:val="24"/>
                <w:szCs w:val="24"/>
                <w:lang w:eastAsia="lv-LV"/>
              </w:rPr>
              <w:t>6</w:t>
            </w:r>
            <w:r w:rsidRPr="00BD00FC">
              <w:rPr>
                <w:rFonts w:ascii="Times New Roman" w:eastAsia="Calibri" w:hAnsi="Times New Roman" w:cs="Times New Roman"/>
                <w:sz w:val="24"/>
                <w:szCs w:val="24"/>
                <w:lang w:eastAsia="lv-LV"/>
              </w:rPr>
              <w:t>.4.punkts.</w:t>
            </w:r>
          </w:p>
          <w:p w14:paraId="7B134FBA" w14:textId="7184D457"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 xml:space="preserve">Ja PIRCĒJS nav piemērojis Līguma </w:t>
            </w:r>
            <w:r w:rsidR="00032623">
              <w:rPr>
                <w:rFonts w:ascii="Times New Roman" w:eastAsia="Calibri" w:hAnsi="Times New Roman" w:cs="Times New Roman"/>
                <w:sz w:val="24"/>
                <w:szCs w:val="24"/>
                <w:lang w:eastAsia="lv-LV"/>
              </w:rPr>
              <w:t>6</w:t>
            </w:r>
            <w:r w:rsidRPr="00BD00FC">
              <w:rPr>
                <w:rFonts w:ascii="Times New Roman" w:eastAsia="Calibri" w:hAnsi="Times New Roman" w:cs="Times New Roman"/>
                <w:sz w:val="24"/>
                <w:szCs w:val="24"/>
                <w:lang w:eastAsia="lv-LV"/>
              </w:rPr>
              <w:t xml:space="preserve">.3.punktu, tad PĀRDEVĒJS maksā PIRCĒJAM līgumsodu un/vai atlīdzina zaudējumus, pamatojoties uz PIRCĒJA izrakstītu rēķinu 15 (piecpadsmit) kalendāro dienu laikā </w:t>
            </w:r>
            <w:r w:rsidRPr="00BD00FC">
              <w:rPr>
                <w:rFonts w:ascii="Times New Roman" w:eastAsia="Calibri" w:hAnsi="Times New Roman" w:cs="Times New Roman"/>
                <w:bCs/>
                <w:sz w:val="24"/>
                <w:szCs w:val="24"/>
                <w:lang w:eastAsia="lv-LV"/>
              </w:rPr>
              <w:t>no līgumsoda rēķina izsūtīšanas (pasta zīmogs) dienas</w:t>
            </w:r>
            <w:r w:rsidRPr="00BD00FC">
              <w:rPr>
                <w:rFonts w:ascii="Times New Roman" w:eastAsia="Calibri" w:hAnsi="Times New Roman" w:cs="Times New Roman"/>
                <w:sz w:val="24"/>
                <w:szCs w:val="24"/>
                <w:lang w:eastAsia="lv-LV"/>
              </w:rPr>
              <w:t>.</w:t>
            </w:r>
          </w:p>
          <w:p w14:paraId="2EE6801E" w14:textId="77777777"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Līgumsoda samaksa neatbrīvo Puses no saistību izpildes.</w:t>
            </w:r>
          </w:p>
          <w:p w14:paraId="5BCDC7F4" w14:textId="77777777" w:rsidR="004709C6" w:rsidRPr="00BD00FC" w:rsidRDefault="004709C6" w:rsidP="003D27CF">
            <w:pPr>
              <w:shd w:val="clear" w:color="auto" w:fill="FFFFFF"/>
              <w:spacing w:after="0" w:line="240" w:lineRule="auto"/>
              <w:jc w:val="both"/>
              <w:rPr>
                <w:rFonts w:ascii="Times New Roman" w:eastAsia="Calibri" w:hAnsi="Times New Roman" w:cs="Times New Roman"/>
                <w:sz w:val="24"/>
                <w:szCs w:val="24"/>
                <w:lang w:eastAsia="lv-LV"/>
              </w:rPr>
            </w:pPr>
          </w:p>
        </w:tc>
      </w:tr>
      <w:tr w:rsidR="004709C6" w:rsidRPr="00BD00FC" w14:paraId="56F03E92" w14:textId="77777777" w:rsidTr="00AD42B6">
        <w:tc>
          <w:tcPr>
            <w:tcW w:w="10065" w:type="dxa"/>
            <w:gridSpan w:val="2"/>
          </w:tcPr>
          <w:p w14:paraId="4BDD9AC2" w14:textId="77777777" w:rsidR="004709C6" w:rsidRPr="00BD00FC" w:rsidRDefault="004709C6" w:rsidP="003D27CF">
            <w:pPr>
              <w:shd w:val="clear" w:color="auto" w:fill="FFFFFF"/>
              <w:tabs>
                <w:tab w:val="left" w:pos="4429"/>
                <w:tab w:val="left" w:pos="4463"/>
              </w:tabs>
              <w:spacing w:after="0" w:line="240" w:lineRule="auto"/>
              <w:rPr>
                <w:rFonts w:ascii="Times New Roman" w:eastAsia="Calibri" w:hAnsi="Times New Roman" w:cs="Times New Roman"/>
                <w:b/>
                <w:sz w:val="24"/>
                <w:szCs w:val="24"/>
                <w:lang w:eastAsia="lv-LV"/>
              </w:rPr>
            </w:pPr>
          </w:p>
          <w:p w14:paraId="0F86F1E0" w14:textId="77777777" w:rsidR="004709C6" w:rsidRPr="00BD00FC" w:rsidRDefault="004709C6" w:rsidP="004709C6">
            <w:pPr>
              <w:numPr>
                <w:ilvl w:val="0"/>
                <w:numId w:val="2"/>
              </w:numPr>
              <w:shd w:val="clear" w:color="auto" w:fill="FFFFFF"/>
              <w:spacing w:after="0" w:line="240" w:lineRule="auto"/>
              <w:jc w:val="center"/>
              <w:rPr>
                <w:rFonts w:ascii="Times New Roman" w:eastAsia="Calibri" w:hAnsi="Times New Roman" w:cs="Times New Roman"/>
                <w:b/>
                <w:sz w:val="24"/>
                <w:szCs w:val="24"/>
                <w:lang w:eastAsia="lv-LV"/>
              </w:rPr>
            </w:pPr>
            <w:r w:rsidRPr="00BD00FC">
              <w:rPr>
                <w:rFonts w:ascii="Times New Roman" w:eastAsia="Calibri" w:hAnsi="Times New Roman" w:cs="Times New Roman"/>
                <w:b/>
                <w:sz w:val="24"/>
                <w:szCs w:val="24"/>
                <w:lang w:eastAsia="lv-LV"/>
              </w:rPr>
              <w:t>NEPĀRVARAMA VARA</w:t>
            </w:r>
          </w:p>
          <w:p w14:paraId="46F9E4CF" w14:textId="77777777" w:rsidR="004709C6" w:rsidRPr="00BD00FC" w:rsidRDefault="004709C6" w:rsidP="00DE590E">
            <w:pPr>
              <w:numPr>
                <w:ilvl w:val="1"/>
                <w:numId w:val="2"/>
              </w:numPr>
              <w:tabs>
                <w:tab w:val="clear" w:pos="420"/>
              </w:tabs>
              <w:spacing w:after="0" w:line="240" w:lineRule="auto"/>
              <w:ind w:left="601" w:hanging="601"/>
              <w:jc w:val="both"/>
              <w:rPr>
                <w:rFonts w:ascii="Times New Roman" w:eastAsia="Times New Roman" w:hAnsi="Times New Roman" w:cs="Times New Roman"/>
                <w:bCs/>
                <w:sz w:val="24"/>
                <w:szCs w:val="24"/>
                <w:lang w:eastAsia="lv-LV"/>
              </w:rPr>
            </w:pPr>
            <w:r w:rsidRPr="00BD00FC">
              <w:rPr>
                <w:rFonts w:ascii="Times New Roman" w:eastAsia="Times New Roman" w:hAnsi="Times New Roman" w:cs="Times New Roman"/>
                <w:sz w:val="24"/>
                <w:szCs w:val="24"/>
              </w:rPr>
              <w:t>Puses nav atbildīgas par Līguma neizpildi, ja izpilde nav bijusi iespējama nepārvaramas varas apstākļu dēļ, kas radušies pēc Līguma spēkā stāšanās, ja Puse par šādu apstākļu iestāšanos ir informējusi otru Pusi 7 (septiņu) kalendāro dienu laikā no šādu apstākļu rašanās dienas. Šajā gadījumā Līgumā noteiktie termiņi tiek pagarināti attiecīgi par tādu laika periodu, par kādu šie nepārvaramas varas apstākļi ir aizkavējuši Līguma izpildi, bet ne ilgāk par 30 (trīsdesmit) kalendārajām dienām.</w:t>
            </w:r>
          </w:p>
          <w:p w14:paraId="7BCBA925" w14:textId="77777777" w:rsidR="004709C6" w:rsidRPr="00BD00FC" w:rsidRDefault="004709C6" w:rsidP="00DE590E">
            <w:pPr>
              <w:spacing w:after="0" w:line="240" w:lineRule="auto"/>
              <w:ind w:left="601" w:hanging="601"/>
              <w:jc w:val="both"/>
              <w:rPr>
                <w:rFonts w:ascii="Times New Roman" w:eastAsia="Times New Roman" w:hAnsi="Times New Roman" w:cs="Times New Roman"/>
                <w:bCs/>
                <w:sz w:val="24"/>
                <w:szCs w:val="24"/>
                <w:lang w:eastAsia="lv-LV"/>
              </w:rPr>
            </w:pPr>
          </w:p>
          <w:p w14:paraId="4F24E960" w14:textId="77777777" w:rsidR="004709C6" w:rsidRPr="00BD00FC" w:rsidRDefault="004709C6" w:rsidP="00DE590E">
            <w:pPr>
              <w:numPr>
                <w:ilvl w:val="1"/>
                <w:numId w:val="2"/>
              </w:numPr>
              <w:shd w:val="clear" w:color="auto" w:fill="FFFFFF"/>
              <w:tabs>
                <w:tab w:val="clear" w:pos="420"/>
              </w:tabs>
              <w:spacing w:after="0" w:line="240" w:lineRule="auto"/>
              <w:ind w:left="601" w:hanging="601"/>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Ar nepārvaramas varas apstākļiem jāsaprot dabas stihijas (ugunsgrēki, plūdi, zemestrīce, vētras postījumi u.c.), izpildvaras un/vai likumdevējvaras (valdības) izraisītās akcijas, valdības lēmumi, rīkojumi, politiskās un ekonomiskās blokādes un citi, no Pusēm pilnīgi neatkarīgi radušies ārkārtēja rakstura negadījumi, ko Puses nevarēja ne paredzēt, ne novērst.</w:t>
            </w:r>
          </w:p>
          <w:p w14:paraId="5619E84F" w14:textId="77777777" w:rsidR="004709C6" w:rsidRPr="00BD00FC" w:rsidRDefault="004709C6" w:rsidP="00DE590E">
            <w:pPr>
              <w:numPr>
                <w:ilvl w:val="1"/>
                <w:numId w:val="2"/>
              </w:numPr>
              <w:shd w:val="clear" w:color="auto" w:fill="FFFFFF"/>
              <w:tabs>
                <w:tab w:val="clear" w:pos="420"/>
              </w:tabs>
              <w:spacing w:after="0" w:line="240" w:lineRule="auto"/>
              <w:ind w:left="601" w:hanging="601"/>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Pusei, kura atsaucas uz nepārvaramas varas apstākļiem, ir jāpierāda, ka par spīti pienācīgajai rūpībai tai nebija iespēju paredzēt vai novērst apstākļus, kuru dēļ Līguma izpilde nav bijusi iespējama.</w:t>
            </w:r>
          </w:p>
          <w:p w14:paraId="3AF1EFC6" w14:textId="77777777" w:rsidR="004709C6" w:rsidRPr="00BD00FC" w:rsidRDefault="004709C6" w:rsidP="00DE590E">
            <w:pPr>
              <w:shd w:val="clear" w:color="auto" w:fill="FFFFFF"/>
              <w:spacing w:after="0" w:line="240" w:lineRule="auto"/>
              <w:ind w:left="601" w:hanging="601"/>
              <w:jc w:val="both"/>
              <w:rPr>
                <w:rFonts w:ascii="Times New Roman" w:eastAsia="Calibri" w:hAnsi="Times New Roman" w:cs="Times New Roman"/>
                <w:sz w:val="24"/>
                <w:szCs w:val="24"/>
                <w:lang w:eastAsia="lv-LV"/>
              </w:rPr>
            </w:pPr>
          </w:p>
          <w:p w14:paraId="6E8846EF" w14:textId="77777777" w:rsidR="004709C6" w:rsidRPr="00BD00FC" w:rsidRDefault="004709C6" w:rsidP="00DE590E">
            <w:pPr>
              <w:numPr>
                <w:ilvl w:val="1"/>
                <w:numId w:val="2"/>
              </w:numPr>
              <w:shd w:val="clear" w:color="auto" w:fill="FFFFFF"/>
              <w:tabs>
                <w:tab w:val="clear" w:pos="420"/>
              </w:tabs>
              <w:spacing w:after="0" w:line="240" w:lineRule="auto"/>
              <w:ind w:left="601" w:hanging="601"/>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Ja nepārvaramas varas apstākļu dēļ Pakalpojuma izpilde aizkavējas vairāk par 30 (trīsdesmit) kalendārajām dienām, katra Puse ir tiesīga vienpusēji atkāpties no Līguma par to rakstveidā brīdinot otru Pusi 5 (piecas) kalendārās dienas iepriekš. Šajā gadījumā PĀRDEVĒJS atmaksā PIRCĒJAM tā iepriekš samaksāto priekšapmaksu.</w:t>
            </w:r>
          </w:p>
          <w:p w14:paraId="7D162E04" w14:textId="77777777" w:rsidR="004709C6" w:rsidRPr="00BD00FC" w:rsidRDefault="004709C6" w:rsidP="003D27CF">
            <w:pPr>
              <w:shd w:val="clear" w:color="auto" w:fill="FFFFFF"/>
              <w:spacing w:after="0" w:line="240" w:lineRule="auto"/>
              <w:jc w:val="both"/>
              <w:rPr>
                <w:rFonts w:ascii="Times New Roman" w:eastAsia="Calibri" w:hAnsi="Times New Roman" w:cs="Times New Roman"/>
                <w:sz w:val="24"/>
                <w:szCs w:val="24"/>
                <w:lang w:eastAsia="lv-LV"/>
              </w:rPr>
            </w:pPr>
          </w:p>
        </w:tc>
      </w:tr>
      <w:tr w:rsidR="004709C6" w:rsidRPr="00BD00FC" w14:paraId="561B8209" w14:textId="77777777" w:rsidTr="00AD42B6">
        <w:tc>
          <w:tcPr>
            <w:tcW w:w="10065" w:type="dxa"/>
            <w:gridSpan w:val="2"/>
          </w:tcPr>
          <w:p w14:paraId="599D4F43" w14:textId="77777777" w:rsidR="004709C6" w:rsidRPr="00BD00FC" w:rsidRDefault="004709C6" w:rsidP="003D27CF">
            <w:pPr>
              <w:shd w:val="clear" w:color="auto" w:fill="FFFFFF"/>
              <w:spacing w:after="0" w:line="240" w:lineRule="auto"/>
              <w:rPr>
                <w:rFonts w:ascii="Times New Roman" w:eastAsia="Calibri" w:hAnsi="Times New Roman" w:cs="Times New Roman"/>
                <w:sz w:val="24"/>
                <w:szCs w:val="24"/>
                <w:lang w:eastAsia="lv-LV"/>
              </w:rPr>
            </w:pPr>
          </w:p>
          <w:p w14:paraId="02F6B095" w14:textId="77777777" w:rsidR="004709C6" w:rsidRPr="00BD00FC" w:rsidRDefault="004709C6" w:rsidP="004709C6">
            <w:pPr>
              <w:numPr>
                <w:ilvl w:val="0"/>
                <w:numId w:val="2"/>
              </w:numPr>
              <w:shd w:val="clear" w:color="auto" w:fill="FFFFFF"/>
              <w:tabs>
                <w:tab w:val="clear" w:pos="360"/>
              </w:tabs>
              <w:spacing w:after="0" w:line="240" w:lineRule="auto"/>
              <w:jc w:val="center"/>
              <w:rPr>
                <w:rFonts w:ascii="Times New Roman" w:eastAsia="Calibri" w:hAnsi="Times New Roman" w:cs="Times New Roman"/>
                <w:b/>
                <w:sz w:val="24"/>
                <w:szCs w:val="24"/>
                <w:lang w:eastAsia="lv-LV"/>
              </w:rPr>
            </w:pPr>
            <w:r w:rsidRPr="00BD00FC">
              <w:rPr>
                <w:rFonts w:ascii="Times New Roman" w:eastAsia="Calibri" w:hAnsi="Times New Roman" w:cs="Times New Roman"/>
                <w:b/>
                <w:sz w:val="24"/>
                <w:szCs w:val="24"/>
                <w:lang w:eastAsia="lv-LV"/>
              </w:rPr>
              <w:t>STRĪDU IZSKATĪŠANA UN LĪGUMA IZBEIGŠANA</w:t>
            </w:r>
          </w:p>
          <w:p w14:paraId="4CE1058A" w14:textId="77777777"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Strīdus un nesaskaņas, kas var rasties Līguma izpildes rezultātā vai sakarā ar Līgumu, Puses atrisina savstarpēju pārrunu ceļā. Ja Puses nevar panākt vienošanos, tad domstarpības risināmas Latvijas Republikas tiesā saskaņā ar Latvijas Republikas normatīvajiem aktiem.</w:t>
            </w:r>
          </w:p>
          <w:p w14:paraId="6F9E6EED" w14:textId="77777777" w:rsidR="004709C6" w:rsidRPr="00BD00FC" w:rsidRDefault="004709C6" w:rsidP="00DE590E">
            <w:pPr>
              <w:shd w:val="clear" w:color="auto" w:fill="FFFFFF"/>
              <w:spacing w:after="0" w:line="240" w:lineRule="auto"/>
              <w:ind w:left="602"/>
              <w:jc w:val="both"/>
              <w:rPr>
                <w:rFonts w:ascii="Times New Roman" w:eastAsia="Calibri" w:hAnsi="Times New Roman" w:cs="Times New Roman"/>
                <w:sz w:val="24"/>
                <w:szCs w:val="24"/>
                <w:lang w:eastAsia="lv-LV"/>
              </w:rPr>
            </w:pPr>
          </w:p>
          <w:p w14:paraId="2C126B3E" w14:textId="77777777"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Times New Roman" w:hAnsi="Times New Roman" w:cs="Times New Roman"/>
                <w:sz w:val="24"/>
                <w:szCs w:val="24"/>
                <w:lang w:eastAsia="lv-LV"/>
              </w:rPr>
              <w:t>Puses var izbeigt Līgumu pirms Līguma termiņa beigām, rakstveidā savstarpēji vienojoties.</w:t>
            </w:r>
          </w:p>
          <w:p w14:paraId="59A8E7CA" w14:textId="77777777"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PIRCĒJAM ir tiesības vienpusēji atkāpties no Līguma bez PĀRDEVĒJA piekrišanas šādos gadījumos:</w:t>
            </w:r>
          </w:p>
          <w:p w14:paraId="3FD1080D" w14:textId="4EBACD06" w:rsidR="004709C6" w:rsidRPr="00BD00FC" w:rsidRDefault="004709C6" w:rsidP="00DE590E">
            <w:pPr>
              <w:numPr>
                <w:ilvl w:val="2"/>
                <w:numId w:val="2"/>
              </w:numPr>
              <w:shd w:val="clear" w:color="auto" w:fill="FFFFFF"/>
              <w:spacing w:after="0" w:line="240" w:lineRule="auto"/>
              <w:ind w:left="1027"/>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 xml:space="preserve">ja PĀRDEVĒJS kavē </w:t>
            </w:r>
            <w:r w:rsidR="00F62D9A">
              <w:rPr>
                <w:rFonts w:ascii="Times New Roman" w:eastAsia="Calibri" w:hAnsi="Times New Roman" w:cs="Times New Roman"/>
                <w:sz w:val="24"/>
                <w:szCs w:val="24"/>
                <w:lang w:eastAsia="lv-LV"/>
              </w:rPr>
              <w:t>Līguma izpildes termiņus</w:t>
            </w:r>
            <w:r w:rsidRPr="00BD00FC">
              <w:rPr>
                <w:rFonts w:ascii="Times New Roman" w:eastAsia="Calibri" w:hAnsi="Times New Roman" w:cs="Times New Roman"/>
                <w:sz w:val="24"/>
                <w:szCs w:val="24"/>
                <w:lang w:eastAsia="lv-LV"/>
              </w:rPr>
              <w:t xml:space="preserve"> termiņu vairāk par 30 (trīsdesmit) kalendārām dienām;</w:t>
            </w:r>
          </w:p>
          <w:p w14:paraId="512EA221" w14:textId="7EEB7E9E" w:rsidR="004709C6" w:rsidRPr="00BD00FC" w:rsidRDefault="004709C6" w:rsidP="00DE590E">
            <w:pPr>
              <w:numPr>
                <w:ilvl w:val="2"/>
                <w:numId w:val="2"/>
              </w:numPr>
              <w:shd w:val="clear" w:color="auto" w:fill="FFFFFF"/>
              <w:spacing w:after="0" w:line="240" w:lineRule="auto"/>
              <w:ind w:left="1027"/>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 xml:space="preserve">ja PĀRDEVĒJS atkārtoti kavē Līguma </w:t>
            </w:r>
            <w:r w:rsidR="00032623">
              <w:rPr>
                <w:rFonts w:ascii="Times New Roman" w:eastAsia="Calibri" w:hAnsi="Times New Roman" w:cs="Times New Roman"/>
                <w:sz w:val="24"/>
                <w:szCs w:val="24"/>
                <w:lang w:eastAsia="lv-LV"/>
              </w:rPr>
              <w:t>5</w:t>
            </w:r>
            <w:r w:rsidRPr="00BD00FC">
              <w:rPr>
                <w:rFonts w:ascii="Times New Roman" w:eastAsia="Calibri" w:hAnsi="Times New Roman" w:cs="Times New Roman"/>
                <w:sz w:val="24"/>
                <w:szCs w:val="24"/>
                <w:lang w:eastAsia="lv-LV"/>
              </w:rPr>
              <w:t>.3.punktā noteikto termiņu;</w:t>
            </w:r>
          </w:p>
          <w:p w14:paraId="050EA9CD" w14:textId="77777777" w:rsidR="004709C6" w:rsidRPr="00BD00FC" w:rsidRDefault="004709C6" w:rsidP="00DE590E">
            <w:pPr>
              <w:numPr>
                <w:ilvl w:val="2"/>
                <w:numId w:val="2"/>
              </w:numPr>
              <w:shd w:val="clear" w:color="auto" w:fill="FFFFFF"/>
              <w:spacing w:after="0" w:line="240" w:lineRule="auto"/>
              <w:ind w:left="1027"/>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ja PĀRDEVĒJAM piemērotā līgumsoda apmērs ir sasniedzis 10% no Līguma summas;</w:t>
            </w:r>
          </w:p>
          <w:p w14:paraId="1E94E0D6" w14:textId="77777777" w:rsidR="004709C6" w:rsidRPr="00BD00FC" w:rsidRDefault="004709C6" w:rsidP="00DE590E">
            <w:pPr>
              <w:numPr>
                <w:ilvl w:val="2"/>
                <w:numId w:val="2"/>
              </w:numPr>
              <w:shd w:val="clear" w:color="auto" w:fill="FFFFFF"/>
              <w:spacing w:after="0" w:line="240" w:lineRule="auto"/>
              <w:ind w:left="1027"/>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Jebkurā laikā, samaksājot PĀRDEVĒJAM par pasūtīto un piegādāto Preci.</w:t>
            </w:r>
          </w:p>
          <w:p w14:paraId="50823088" w14:textId="2B655C99"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lastRenderedPageBreak/>
              <w:t xml:space="preserve">Līguma </w:t>
            </w:r>
            <w:r w:rsidR="00032623">
              <w:rPr>
                <w:rFonts w:ascii="Times New Roman" w:eastAsia="Calibri" w:hAnsi="Times New Roman" w:cs="Times New Roman"/>
                <w:sz w:val="24"/>
                <w:szCs w:val="24"/>
                <w:lang w:eastAsia="lv-LV"/>
              </w:rPr>
              <w:t>8</w:t>
            </w:r>
            <w:r w:rsidRPr="00BD00FC">
              <w:rPr>
                <w:rFonts w:ascii="Times New Roman" w:eastAsia="Calibri" w:hAnsi="Times New Roman" w:cs="Times New Roman"/>
                <w:sz w:val="24"/>
                <w:szCs w:val="24"/>
                <w:lang w:eastAsia="lv-LV"/>
              </w:rPr>
              <w:t>.3.punktā noteiktajos gadījumos Līgums uzskatāms par izbeigtu 7. (septītajā) kalendārajā dienā pēc PIRCĒJA paziņojuma par atkāpšanos (ierakstīta vēstule) izsūtīšanas dienas.</w:t>
            </w:r>
          </w:p>
          <w:p w14:paraId="2D8CB37D" w14:textId="7CE29F5B"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 xml:space="preserve">Izbeidzot Līgumu </w:t>
            </w:r>
            <w:r w:rsidR="00032623">
              <w:rPr>
                <w:rFonts w:ascii="Times New Roman" w:eastAsia="Calibri" w:hAnsi="Times New Roman" w:cs="Times New Roman"/>
                <w:sz w:val="24"/>
                <w:szCs w:val="24"/>
                <w:lang w:eastAsia="lv-LV"/>
              </w:rPr>
              <w:t>8</w:t>
            </w:r>
            <w:r w:rsidRPr="00BD00FC">
              <w:rPr>
                <w:rFonts w:ascii="Times New Roman" w:eastAsia="Calibri" w:hAnsi="Times New Roman" w:cs="Times New Roman"/>
                <w:sz w:val="24"/>
                <w:szCs w:val="24"/>
                <w:lang w:eastAsia="lv-LV"/>
              </w:rPr>
              <w:t xml:space="preserve">.3.punktā noteiktajos gadījumos, PĀRDEVĒJS 30 (trīsdesmit) kalendāro dienu laikā no PIRCĒJA iesniegtā rēķina izsūtīšanas dienas maksā līgumsodu un/vai atlīdzina visus PIRCĒJAM radušos zaudējumus saskaņā ar PIRCĒJA iesniegto rēķinu. Izbeidzot Līgumu </w:t>
            </w:r>
            <w:r w:rsidR="00032623">
              <w:rPr>
                <w:rFonts w:ascii="Times New Roman" w:eastAsia="Calibri" w:hAnsi="Times New Roman" w:cs="Times New Roman"/>
                <w:sz w:val="24"/>
                <w:szCs w:val="24"/>
                <w:lang w:eastAsia="lv-LV"/>
              </w:rPr>
              <w:t>8</w:t>
            </w:r>
            <w:r w:rsidRPr="00BD00FC">
              <w:rPr>
                <w:rFonts w:ascii="Times New Roman" w:eastAsia="Calibri" w:hAnsi="Times New Roman" w:cs="Times New Roman"/>
                <w:sz w:val="24"/>
                <w:szCs w:val="24"/>
                <w:lang w:eastAsia="lv-LV"/>
              </w:rPr>
              <w:t xml:space="preserve">.3.1. vai </w:t>
            </w:r>
            <w:r w:rsidR="00032623">
              <w:rPr>
                <w:rFonts w:ascii="Times New Roman" w:eastAsia="Calibri" w:hAnsi="Times New Roman" w:cs="Times New Roman"/>
                <w:sz w:val="24"/>
                <w:szCs w:val="24"/>
                <w:lang w:eastAsia="lv-LV"/>
              </w:rPr>
              <w:t>8</w:t>
            </w:r>
            <w:r w:rsidRPr="00BD00FC">
              <w:rPr>
                <w:rFonts w:ascii="Times New Roman" w:eastAsia="Calibri" w:hAnsi="Times New Roman" w:cs="Times New Roman"/>
                <w:sz w:val="24"/>
                <w:szCs w:val="24"/>
                <w:lang w:eastAsia="lv-LV"/>
              </w:rPr>
              <w:t>.3.3.punktā noteiktajā gadījumā PĀRDEVĒJS atmaksā priekšapmaksu, ja Prece nav piegādāta līdzvērtīgā daudzumā.</w:t>
            </w:r>
          </w:p>
          <w:p w14:paraId="09CE9356" w14:textId="77777777" w:rsidR="004709C6" w:rsidRPr="00BD00FC" w:rsidRDefault="004709C6" w:rsidP="00DE590E">
            <w:pPr>
              <w:shd w:val="clear" w:color="auto" w:fill="FFFFFF"/>
              <w:spacing w:after="0" w:line="240" w:lineRule="auto"/>
              <w:ind w:left="602"/>
              <w:jc w:val="both"/>
              <w:rPr>
                <w:rFonts w:ascii="Times New Roman" w:eastAsia="Calibri" w:hAnsi="Times New Roman" w:cs="Times New Roman"/>
                <w:sz w:val="24"/>
                <w:szCs w:val="24"/>
                <w:lang w:eastAsia="lv-LV"/>
              </w:rPr>
            </w:pPr>
          </w:p>
          <w:p w14:paraId="54F70450" w14:textId="77777777"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PĀRDEVĒJAM ir tiesības vienpusēji atkāpties no Līguma, ja PIRCĒJS neveic samaksu ilgāk kā 30 (trīsdesmit) kalendāro dienu laikā pēc Līgumā noteiktā samaksas termiņa, rakstveidā brīdinot par to PIRCĒJU vismaz 10 (desmit) darba dienas iepriekš. Šādā gadījumā Līgums uzskatāms par izbeigtu 7. (septītajā) kalendārajā dienā pēc PĀRDEVĒJA paziņojuma par atkāpšanos (ierakstīta vēstule) izsūtīšanas dienas.</w:t>
            </w:r>
          </w:p>
          <w:p w14:paraId="236D4223" w14:textId="1D085F25"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 xml:space="preserve">Izbeidzot Līgumu </w:t>
            </w:r>
            <w:r w:rsidR="00032623">
              <w:rPr>
                <w:rFonts w:ascii="Times New Roman" w:eastAsia="Calibri" w:hAnsi="Times New Roman" w:cs="Times New Roman"/>
                <w:sz w:val="24"/>
                <w:szCs w:val="24"/>
                <w:lang w:eastAsia="lv-LV"/>
              </w:rPr>
              <w:t>8</w:t>
            </w:r>
            <w:r w:rsidRPr="00BD00FC">
              <w:rPr>
                <w:rFonts w:ascii="Times New Roman" w:eastAsia="Calibri" w:hAnsi="Times New Roman" w:cs="Times New Roman"/>
                <w:sz w:val="24"/>
                <w:szCs w:val="24"/>
                <w:lang w:eastAsia="lv-LV"/>
              </w:rPr>
              <w:t>.6.punktā noteiktajā gadījumā, PIRCĒJS 30 (trīsdesmit) kalendāro dienu laikā no PĀRDEVĒJA iesniegtā rēķina izsūtīšanas dienas maksā līgumsodu un atlīdzina visus PĀRDEVĒJAM radušos zaudējumus saskaņā ar PĀRDEVĒJA iesniegto rēķinu.</w:t>
            </w:r>
          </w:p>
          <w:p w14:paraId="318F00B9" w14:textId="77777777" w:rsidR="004709C6" w:rsidRPr="00BD00FC" w:rsidRDefault="004709C6" w:rsidP="003D27CF">
            <w:pPr>
              <w:shd w:val="clear" w:color="auto" w:fill="FFFFFF"/>
              <w:spacing w:after="0" w:line="240" w:lineRule="auto"/>
              <w:jc w:val="both"/>
              <w:rPr>
                <w:rFonts w:ascii="Times New Roman" w:eastAsia="Calibri" w:hAnsi="Times New Roman" w:cs="Times New Roman"/>
                <w:sz w:val="24"/>
                <w:szCs w:val="24"/>
                <w:lang w:eastAsia="lv-LV"/>
              </w:rPr>
            </w:pPr>
          </w:p>
        </w:tc>
      </w:tr>
      <w:tr w:rsidR="004709C6" w:rsidRPr="00BD00FC" w14:paraId="51B23578" w14:textId="77777777" w:rsidTr="00AD42B6">
        <w:tc>
          <w:tcPr>
            <w:tcW w:w="10065" w:type="dxa"/>
            <w:gridSpan w:val="2"/>
          </w:tcPr>
          <w:p w14:paraId="78588263" w14:textId="77777777" w:rsidR="004709C6" w:rsidRPr="00BD00FC" w:rsidRDefault="004709C6" w:rsidP="003D27CF">
            <w:pPr>
              <w:shd w:val="clear" w:color="auto" w:fill="FFFFFF"/>
              <w:spacing w:after="0" w:line="240" w:lineRule="auto"/>
              <w:contextualSpacing/>
              <w:rPr>
                <w:rFonts w:ascii="Times New Roman" w:eastAsia="Calibri" w:hAnsi="Times New Roman" w:cs="Times New Roman"/>
                <w:b/>
                <w:sz w:val="24"/>
                <w:szCs w:val="24"/>
                <w:lang w:eastAsia="lv-LV"/>
              </w:rPr>
            </w:pPr>
          </w:p>
          <w:p w14:paraId="768EF81D" w14:textId="77777777" w:rsidR="004709C6" w:rsidRPr="00BD00FC" w:rsidRDefault="004709C6" w:rsidP="004709C6">
            <w:pPr>
              <w:numPr>
                <w:ilvl w:val="0"/>
                <w:numId w:val="2"/>
              </w:numPr>
              <w:shd w:val="clear" w:color="auto" w:fill="FFFFFF"/>
              <w:spacing w:after="0" w:line="240" w:lineRule="auto"/>
              <w:jc w:val="center"/>
              <w:rPr>
                <w:rFonts w:ascii="Times New Roman" w:eastAsia="Calibri" w:hAnsi="Times New Roman" w:cs="Times New Roman"/>
                <w:b/>
                <w:sz w:val="24"/>
                <w:szCs w:val="24"/>
                <w:lang w:eastAsia="lv-LV"/>
              </w:rPr>
            </w:pPr>
            <w:r w:rsidRPr="00BD00FC">
              <w:rPr>
                <w:rFonts w:ascii="Times New Roman" w:eastAsia="Calibri" w:hAnsi="Times New Roman" w:cs="Times New Roman"/>
                <w:b/>
                <w:sz w:val="24"/>
                <w:szCs w:val="24"/>
                <w:lang w:eastAsia="lv-LV"/>
              </w:rPr>
              <w:t>CITI NOTEIKUMI</w:t>
            </w:r>
          </w:p>
          <w:p w14:paraId="65D15CF4" w14:textId="77777777"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Calibri" w:hAnsi="Times New Roman" w:cs="Times New Roman"/>
                <w:b/>
                <w:sz w:val="24"/>
                <w:szCs w:val="24"/>
                <w:lang w:eastAsia="lv-LV"/>
              </w:rPr>
              <w:t>Līgums stājas spēkā ar visu eksemplāru parakstīšanu un reģistrēšanu pie PIRCĒJA. Līgums ir spēkā līdz Līguma summas apguvei vai līdz 2018.gada 31.decembrim atkarībā no tā, kurš nosacījums iestājas pirmais.</w:t>
            </w:r>
          </w:p>
          <w:p w14:paraId="2BE7F68D" w14:textId="77777777" w:rsidR="004709C6" w:rsidRPr="00BD00FC" w:rsidRDefault="004709C6" w:rsidP="00DE590E">
            <w:pPr>
              <w:shd w:val="clear" w:color="auto" w:fill="FFFFFF"/>
              <w:spacing w:after="0" w:line="240" w:lineRule="auto"/>
              <w:ind w:left="602"/>
              <w:jc w:val="both"/>
              <w:rPr>
                <w:rFonts w:ascii="Times New Roman" w:eastAsia="Calibri" w:hAnsi="Times New Roman" w:cs="Times New Roman"/>
                <w:sz w:val="24"/>
                <w:szCs w:val="24"/>
                <w:lang w:eastAsia="lv-LV"/>
              </w:rPr>
            </w:pPr>
          </w:p>
          <w:p w14:paraId="7CEA4700" w14:textId="77777777"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Times New Roman" w:hAnsi="Times New Roman" w:cs="Times New Roman"/>
                <w:sz w:val="24"/>
                <w:szCs w:val="24"/>
                <w:lang w:eastAsia="lv-LV"/>
              </w:rPr>
              <w:t xml:space="preserve">Visi </w:t>
            </w:r>
            <w:smartTag w:uri="schemas-tilde-lv/tildestengine" w:element="veidnes">
              <w:smartTagPr>
                <w:attr w:name="text" w:val="Līguma"/>
                <w:attr w:name="id" w:val="-1"/>
                <w:attr w:name="baseform" w:val="līgum|s"/>
              </w:smartTagPr>
              <w:r w:rsidRPr="00BD00FC">
                <w:rPr>
                  <w:rFonts w:ascii="Times New Roman" w:eastAsia="Times New Roman" w:hAnsi="Times New Roman" w:cs="Times New Roman"/>
                  <w:sz w:val="24"/>
                  <w:szCs w:val="24"/>
                  <w:lang w:eastAsia="lv-LV"/>
                </w:rPr>
                <w:t>Līguma</w:t>
              </w:r>
            </w:smartTag>
            <w:r w:rsidRPr="00BD00FC">
              <w:rPr>
                <w:rFonts w:ascii="Times New Roman" w:eastAsia="Times New Roman" w:hAnsi="Times New Roman" w:cs="Times New Roman"/>
                <w:sz w:val="24"/>
                <w:szCs w:val="24"/>
                <w:lang w:eastAsia="lv-LV"/>
              </w:rPr>
              <w:t xml:space="preserve"> grozījumi vai papildinājumi tiek sagatavoti rakstiski, Pusēm tos parakstot, un tie stājas spēkā ar visu tā eksemplāru parakstīšanu un reģistrēšanu pie PIRCĒJA.</w:t>
            </w:r>
          </w:p>
          <w:p w14:paraId="42B2CBA7" w14:textId="2F32FC1E"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Times New Roman" w:hAnsi="Times New Roman" w:cs="Times New Roman"/>
                <w:sz w:val="24"/>
                <w:szCs w:val="24"/>
                <w:lang w:eastAsia="lv-LV"/>
              </w:rPr>
              <w:t xml:space="preserve">Visi Līguma pielikumi, kā arī pēc Līguma noslēgšanas sastādītie Līguma grozījumi vai papildinājumi, ja tie ir sastādīti, ievērojot Līguma </w:t>
            </w:r>
            <w:r w:rsidR="00D50117">
              <w:rPr>
                <w:rFonts w:ascii="Times New Roman" w:eastAsia="Times New Roman" w:hAnsi="Times New Roman" w:cs="Times New Roman"/>
                <w:sz w:val="24"/>
                <w:szCs w:val="24"/>
                <w:lang w:eastAsia="lv-LV"/>
              </w:rPr>
              <w:t>9</w:t>
            </w:r>
            <w:r w:rsidRPr="00BD00FC">
              <w:rPr>
                <w:rFonts w:ascii="Times New Roman" w:eastAsia="Times New Roman" w:hAnsi="Times New Roman" w:cs="Times New Roman"/>
                <w:sz w:val="24"/>
                <w:szCs w:val="24"/>
                <w:lang w:eastAsia="lv-LV"/>
              </w:rPr>
              <w:t>.2.punkta noteikumus, ir šī Līguma neatņemama sastāvdaļa.</w:t>
            </w:r>
          </w:p>
          <w:p w14:paraId="603B9ADC" w14:textId="77777777"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Times New Roman" w:hAnsi="Times New Roman" w:cs="Times New Roman"/>
                <w:sz w:val="24"/>
                <w:szCs w:val="24"/>
                <w:lang w:eastAsia="lv-LV"/>
              </w:rPr>
              <w:t xml:space="preserve">Ja kādi no </w:t>
            </w:r>
            <w:smartTag w:uri="schemas-tilde-lv/tildestengine" w:element="veidnes">
              <w:smartTagPr>
                <w:attr w:name="baseform" w:val="līgum|s"/>
                <w:attr w:name="id" w:val="-1"/>
                <w:attr w:name="text" w:val="Līguma"/>
              </w:smartTagPr>
              <w:r w:rsidRPr="00BD00FC">
                <w:rPr>
                  <w:rFonts w:ascii="Times New Roman" w:eastAsia="Times New Roman" w:hAnsi="Times New Roman" w:cs="Times New Roman"/>
                  <w:sz w:val="24"/>
                  <w:szCs w:val="24"/>
                  <w:lang w:eastAsia="lv-LV"/>
                </w:rPr>
                <w:t>Līguma</w:t>
              </w:r>
            </w:smartTag>
            <w:r w:rsidRPr="00BD00FC">
              <w:rPr>
                <w:rFonts w:ascii="Times New Roman" w:eastAsia="Times New Roman" w:hAnsi="Times New Roman" w:cs="Times New Roman"/>
                <w:sz w:val="24"/>
                <w:szCs w:val="24"/>
                <w:lang w:eastAsia="lv-LV"/>
              </w:rPr>
              <w:t xml:space="preserve"> noteikumiem zaudē juridisku spēku, tas nerada pārējo noteikumu spēkā neesamību.</w:t>
            </w:r>
          </w:p>
          <w:p w14:paraId="69B0D7EA" w14:textId="77777777" w:rsidR="004709C6" w:rsidRPr="00BD00FC" w:rsidRDefault="004709C6" w:rsidP="00DE590E">
            <w:pPr>
              <w:numPr>
                <w:ilvl w:val="1"/>
                <w:numId w:val="2"/>
              </w:numPr>
              <w:shd w:val="clear" w:color="auto" w:fill="FFFFFF"/>
              <w:tabs>
                <w:tab w:val="clear" w:pos="420"/>
              </w:tabs>
              <w:spacing w:after="0" w:line="240" w:lineRule="auto"/>
              <w:ind w:left="602" w:hanging="568"/>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Puses 3 (trīs) darba dienu laikā informē viena otru par adreses, kontaktpersonu, bankas rēķinu vai citu rekvizītu izmaiņām.</w:t>
            </w:r>
          </w:p>
          <w:p w14:paraId="40581EB9" w14:textId="77777777" w:rsidR="004709C6" w:rsidRPr="00BD00FC" w:rsidRDefault="004709C6" w:rsidP="00DE590E">
            <w:pPr>
              <w:shd w:val="clear" w:color="auto" w:fill="FFFFFF"/>
              <w:spacing w:after="0" w:line="240" w:lineRule="auto"/>
              <w:ind w:left="602"/>
              <w:jc w:val="both"/>
              <w:rPr>
                <w:rFonts w:ascii="Times New Roman" w:eastAsia="Calibri" w:hAnsi="Times New Roman" w:cs="Times New Roman"/>
                <w:sz w:val="24"/>
                <w:szCs w:val="24"/>
                <w:lang w:eastAsia="lv-LV"/>
              </w:rPr>
            </w:pPr>
          </w:p>
          <w:p w14:paraId="0F9F7C92" w14:textId="77777777" w:rsidR="004709C6" w:rsidRPr="00BD00FC" w:rsidRDefault="004709C6" w:rsidP="00DE590E">
            <w:pPr>
              <w:numPr>
                <w:ilvl w:val="1"/>
                <w:numId w:val="2"/>
              </w:numPr>
              <w:shd w:val="clear" w:color="auto" w:fill="FFFFFF"/>
              <w:tabs>
                <w:tab w:val="clear" w:pos="420"/>
              </w:tabs>
              <w:spacing w:after="0" w:line="240" w:lineRule="auto"/>
              <w:ind w:left="601" w:hanging="601"/>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Paziņojumi par atkāpšanos no Līguma vai cita veida korespondence, kas attiecas uz Līgumu, ir jānosūta ierakstītā vēstulē uz Līgumā norādītajām juridiskajām adresēm.</w:t>
            </w:r>
          </w:p>
          <w:p w14:paraId="747AACF3" w14:textId="77777777" w:rsidR="004709C6" w:rsidRPr="00BD00FC" w:rsidRDefault="004709C6" w:rsidP="00DE590E">
            <w:pPr>
              <w:numPr>
                <w:ilvl w:val="1"/>
                <w:numId w:val="2"/>
              </w:numPr>
              <w:shd w:val="clear" w:color="auto" w:fill="FFFFFF"/>
              <w:tabs>
                <w:tab w:val="clear" w:pos="420"/>
              </w:tabs>
              <w:spacing w:after="0" w:line="240" w:lineRule="auto"/>
              <w:ind w:left="601" w:hanging="601"/>
              <w:jc w:val="both"/>
              <w:rPr>
                <w:rFonts w:ascii="Times New Roman" w:eastAsia="Calibri" w:hAnsi="Times New Roman" w:cs="Times New Roman"/>
                <w:sz w:val="24"/>
                <w:szCs w:val="24"/>
                <w:lang w:eastAsia="lv-LV"/>
              </w:rPr>
            </w:pPr>
            <w:r w:rsidRPr="00BD00FC">
              <w:rPr>
                <w:rFonts w:ascii="Times New Roman" w:eastAsia="Calibri" w:hAnsi="Times New Roman" w:cs="Times New Roman"/>
                <w:b/>
                <w:sz w:val="24"/>
                <w:szCs w:val="24"/>
                <w:lang w:eastAsia="lv-LV"/>
              </w:rPr>
              <w:t>PIRCĒJA kontaktpersona</w:t>
            </w:r>
            <w:r w:rsidRPr="00BD00FC">
              <w:rPr>
                <w:rFonts w:ascii="Times New Roman" w:eastAsia="Calibri" w:hAnsi="Times New Roman" w:cs="Times New Roman"/>
                <w:sz w:val="24"/>
                <w:szCs w:val="24"/>
                <w:lang w:eastAsia="lv-LV"/>
              </w:rPr>
              <w:t xml:space="preserve">: iepirkuma atbildīgā amatpersona </w:t>
            </w:r>
            <w:r w:rsidR="009F046F">
              <w:rPr>
                <w:rFonts w:ascii="Times New Roman" w:eastAsia="Calibri" w:hAnsi="Times New Roman" w:cs="Times New Roman"/>
                <w:sz w:val="24"/>
                <w:szCs w:val="24"/>
                <w:lang w:eastAsia="lv-LV"/>
              </w:rPr>
              <w:t>Mārtiņš Silovs</w:t>
            </w:r>
            <w:r w:rsidRPr="00BD00FC">
              <w:rPr>
                <w:rFonts w:ascii="Times New Roman" w:eastAsia="Calibri" w:hAnsi="Times New Roman" w:cs="Times New Roman"/>
                <w:b/>
                <w:sz w:val="24"/>
                <w:szCs w:val="24"/>
                <w:lang w:eastAsia="lv-LV"/>
              </w:rPr>
              <w:t>,</w:t>
            </w:r>
            <w:r w:rsidRPr="00BD00FC">
              <w:rPr>
                <w:rFonts w:ascii="Times New Roman" w:eastAsia="Calibri" w:hAnsi="Times New Roman" w:cs="Times New Roman"/>
                <w:sz w:val="24"/>
                <w:szCs w:val="24"/>
                <w:lang w:eastAsia="lv-LV"/>
              </w:rPr>
              <w:t xml:space="preserve"> tālruņa Nr.: </w:t>
            </w:r>
            <w:r w:rsidR="009F046F">
              <w:rPr>
                <w:rFonts w:ascii="Times New Roman" w:eastAsia="Calibri" w:hAnsi="Times New Roman" w:cs="Times New Roman"/>
                <w:sz w:val="24"/>
                <w:szCs w:val="24"/>
                <w:lang w:eastAsia="lv-LV"/>
              </w:rPr>
              <w:t>26687075</w:t>
            </w:r>
            <w:r w:rsidRPr="00BD00FC">
              <w:rPr>
                <w:rFonts w:ascii="Times New Roman" w:eastAsia="Calibri" w:hAnsi="Times New Roman" w:cs="Times New Roman"/>
                <w:sz w:val="24"/>
                <w:szCs w:val="24"/>
                <w:lang w:eastAsia="lv-LV"/>
              </w:rPr>
              <w:t xml:space="preserve">, e-pasts: </w:t>
            </w:r>
            <w:r w:rsidR="009F046F">
              <w:rPr>
                <w:rFonts w:ascii="Times New Roman" w:eastAsia="Calibri" w:hAnsi="Times New Roman" w:cs="Times New Roman"/>
                <w:sz w:val="24"/>
                <w:szCs w:val="24"/>
                <w:lang w:eastAsia="lv-LV"/>
              </w:rPr>
              <w:t>martins.silovs@mil.lv</w:t>
            </w:r>
            <w:r w:rsidRPr="00BD00FC">
              <w:rPr>
                <w:rFonts w:ascii="Times New Roman" w:eastAsia="Calibri" w:hAnsi="Times New Roman" w:cs="Times New Roman"/>
                <w:sz w:val="24"/>
                <w:szCs w:val="24"/>
                <w:lang w:eastAsia="lv-LV"/>
              </w:rPr>
              <w:t>.</w:t>
            </w:r>
          </w:p>
          <w:p w14:paraId="2149E429" w14:textId="77777777" w:rsidR="004709C6" w:rsidRPr="0042781A" w:rsidRDefault="004709C6" w:rsidP="00933C19">
            <w:pPr>
              <w:numPr>
                <w:ilvl w:val="1"/>
                <w:numId w:val="2"/>
              </w:numPr>
              <w:shd w:val="clear" w:color="auto" w:fill="FFFFFF"/>
              <w:tabs>
                <w:tab w:val="clear" w:pos="420"/>
              </w:tabs>
              <w:spacing w:after="0" w:line="240" w:lineRule="auto"/>
              <w:ind w:left="601" w:hanging="601"/>
              <w:jc w:val="both"/>
              <w:rPr>
                <w:rFonts w:ascii="Times New Roman" w:eastAsia="Calibri" w:hAnsi="Times New Roman" w:cs="Times New Roman"/>
                <w:color w:val="000000" w:themeColor="text1"/>
                <w:sz w:val="24"/>
                <w:szCs w:val="24"/>
                <w:lang w:eastAsia="lv-LV"/>
              </w:rPr>
            </w:pPr>
            <w:r w:rsidRPr="0042781A">
              <w:rPr>
                <w:rFonts w:ascii="Times New Roman" w:eastAsia="Calibri" w:hAnsi="Times New Roman" w:cs="Times New Roman"/>
                <w:b/>
                <w:color w:val="000000" w:themeColor="text1"/>
                <w:sz w:val="24"/>
                <w:szCs w:val="24"/>
                <w:lang w:eastAsia="lv-LV"/>
              </w:rPr>
              <w:t>PĀRDEVĒJA kontaktpersona: ________</w:t>
            </w:r>
            <w:r w:rsidRPr="0042781A">
              <w:rPr>
                <w:rFonts w:ascii="Times New Roman" w:eastAsia="Calibri" w:hAnsi="Times New Roman" w:cs="Times New Roman"/>
                <w:color w:val="000000" w:themeColor="text1"/>
                <w:sz w:val="24"/>
                <w:szCs w:val="24"/>
                <w:lang w:eastAsia="lv-LV"/>
              </w:rPr>
              <w:t>, tālruņa Nr.: ________, e-pasts: ________.</w:t>
            </w:r>
          </w:p>
          <w:p w14:paraId="2AC2B25E" w14:textId="77777777" w:rsidR="004709C6" w:rsidRPr="0042781A" w:rsidRDefault="004709C6" w:rsidP="00933C19">
            <w:pPr>
              <w:shd w:val="clear" w:color="auto" w:fill="FFFFFF"/>
              <w:spacing w:after="0" w:line="240" w:lineRule="auto"/>
              <w:ind w:left="601" w:hanging="601"/>
              <w:jc w:val="both"/>
              <w:rPr>
                <w:rFonts w:ascii="Times New Roman" w:eastAsia="Calibri" w:hAnsi="Times New Roman" w:cs="Times New Roman"/>
                <w:color w:val="000000" w:themeColor="text1"/>
                <w:sz w:val="24"/>
                <w:szCs w:val="24"/>
                <w:lang w:eastAsia="lv-LV"/>
              </w:rPr>
            </w:pPr>
          </w:p>
          <w:p w14:paraId="0A417FD7" w14:textId="77777777" w:rsidR="004709C6" w:rsidRPr="0042781A" w:rsidRDefault="004709C6" w:rsidP="00933C19">
            <w:pPr>
              <w:numPr>
                <w:ilvl w:val="1"/>
                <w:numId w:val="2"/>
              </w:numPr>
              <w:shd w:val="clear" w:color="auto" w:fill="FFFFFF"/>
              <w:tabs>
                <w:tab w:val="clear" w:pos="420"/>
              </w:tabs>
              <w:spacing w:after="0" w:line="240" w:lineRule="auto"/>
              <w:ind w:left="601" w:hanging="601"/>
              <w:jc w:val="both"/>
              <w:rPr>
                <w:rFonts w:ascii="Times New Roman" w:eastAsia="Calibri" w:hAnsi="Times New Roman" w:cs="Times New Roman"/>
                <w:color w:val="000000" w:themeColor="text1"/>
                <w:sz w:val="24"/>
                <w:szCs w:val="24"/>
                <w:lang w:eastAsia="lv-LV"/>
              </w:rPr>
            </w:pPr>
            <w:r w:rsidRPr="0042781A">
              <w:rPr>
                <w:rFonts w:ascii="Times New Roman" w:eastAsia="Calibri" w:hAnsi="Times New Roman" w:cs="Times New Roman"/>
                <w:b/>
                <w:color w:val="000000" w:themeColor="text1"/>
                <w:sz w:val="24"/>
                <w:szCs w:val="24"/>
                <w:lang w:eastAsia="lv-LV"/>
              </w:rPr>
              <w:t>PĀRDEVĒJA kontaktpersona Latvijā: ________</w:t>
            </w:r>
            <w:r w:rsidRPr="0042781A">
              <w:rPr>
                <w:rFonts w:ascii="Times New Roman" w:eastAsia="Calibri" w:hAnsi="Times New Roman" w:cs="Times New Roman"/>
                <w:color w:val="000000" w:themeColor="text1"/>
                <w:sz w:val="24"/>
                <w:szCs w:val="24"/>
                <w:lang w:eastAsia="lv-LV"/>
              </w:rPr>
              <w:t>, tālruņa Nr.: ________, e-pasts: ________.</w:t>
            </w:r>
          </w:p>
          <w:p w14:paraId="0DD21DB8" w14:textId="77777777" w:rsidR="004709C6" w:rsidRPr="0042781A" w:rsidRDefault="004709C6" w:rsidP="00DE590E">
            <w:pPr>
              <w:numPr>
                <w:ilvl w:val="1"/>
                <w:numId w:val="2"/>
              </w:numPr>
              <w:shd w:val="clear" w:color="auto" w:fill="FFFFFF"/>
              <w:tabs>
                <w:tab w:val="clear" w:pos="420"/>
              </w:tabs>
              <w:spacing w:after="0" w:line="240" w:lineRule="auto"/>
              <w:ind w:left="601" w:hanging="601"/>
              <w:jc w:val="both"/>
              <w:rPr>
                <w:rFonts w:ascii="Times New Roman" w:eastAsia="Calibri" w:hAnsi="Times New Roman" w:cs="Times New Roman"/>
                <w:color w:val="000000" w:themeColor="text1"/>
                <w:sz w:val="24"/>
                <w:szCs w:val="24"/>
                <w:lang w:eastAsia="lv-LV"/>
              </w:rPr>
            </w:pPr>
            <w:r w:rsidRPr="0042781A">
              <w:rPr>
                <w:rFonts w:ascii="Times New Roman" w:eastAsia="Calibri" w:hAnsi="Times New Roman" w:cs="Times New Roman"/>
                <w:color w:val="000000" w:themeColor="text1"/>
                <w:sz w:val="24"/>
                <w:szCs w:val="24"/>
                <w:lang w:eastAsia="lv-LV"/>
              </w:rPr>
              <w:t>Līgums sastādīts latviešu un angļu valodā uz ___(________) lapām, no kurām ___(________) lapas ir Līguma pamata teksts, 1 (viena) lapa ir pielikums Nr.1 „Pasūtījuma pieprasījuma veidlapa” 2 (divos) oriģinālos eksemplāros ar vienādu juridisku spēku, no kuriem viens glabājas pie PIRCĒJA un otrs pie PĀRDEVĒJA.</w:t>
            </w:r>
          </w:p>
          <w:p w14:paraId="50CAE1AD" w14:textId="77777777" w:rsidR="004709C6" w:rsidRPr="00BD00FC" w:rsidRDefault="004709C6" w:rsidP="00933C19">
            <w:pPr>
              <w:numPr>
                <w:ilvl w:val="1"/>
                <w:numId w:val="2"/>
              </w:numPr>
              <w:shd w:val="clear" w:color="auto" w:fill="FFFFFF"/>
              <w:tabs>
                <w:tab w:val="clear" w:pos="420"/>
              </w:tabs>
              <w:spacing w:after="0" w:line="240" w:lineRule="auto"/>
              <w:ind w:left="459" w:hanging="459"/>
              <w:jc w:val="both"/>
              <w:rPr>
                <w:rFonts w:ascii="Times New Roman" w:eastAsia="Calibri" w:hAnsi="Times New Roman" w:cs="Times New Roman"/>
                <w:sz w:val="24"/>
                <w:szCs w:val="24"/>
                <w:lang w:eastAsia="lv-LV"/>
              </w:rPr>
            </w:pPr>
            <w:r w:rsidRPr="00BD00FC">
              <w:rPr>
                <w:rFonts w:ascii="Times New Roman" w:eastAsia="Calibri" w:hAnsi="Times New Roman" w:cs="Times New Roman"/>
                <w:sz w:val="24"/>
                <w:szCs w:val="24"/>
                <w:lang w:eastAsia="lv-LV"/>
              </w:rPr>
              <w:t>Strīdu gadījumā noteicošā ir Līguma versija latviešu valodā.</w:t>
            </w:r>
          </w:p>
          <w:p w14:paraId="12408EC7" w14:textId="77777777" w:rsidR="004709C6" w:rsidRPr="00BD00FC" w:rsidRDefault="004709C6" w:rsidP="003D27CF">
            <w:pPr>
              <w:spacing w:after="0" w:line="240" w:lineRule="auto"/>
              <w:jc w:val="both"/>
              <w:rPr>
                <w:rFonts w:ascii="Times New Roman" w:eastAsia="Calibri" w:hAnsi="Times New Roman" w:cs="Times New Roman"/>
                <w:b/>
                <w:sz w:val="24"/>
                <w:szCs w:val="24"/>
                <w:lang w:eastAsia="lv-LV"/>
              </w:rPr>
            </w:pPr>
          </w:p>
        </w:tc>
      </w:tr>
      <w:tr w:rsidR="004E559C" w:rsidRPr="004E559C" w14:paraId="4A7FAC0C" w14:textId="77777777" w:rsidTr="00AD42B6">
        <w:tblPrEx>
          <w:jc w:val="center"/>
          <w:tblInd w:w="0" w:type="dxa"/>
          <w:shd w:val="clear" w:color="auto" w:fill="D9D9D9"/>
          <w:tblLook w:val="04A0" w:firstRow="1" w:lastRow="0" w:firstColumn="1" w:lastColumn="0" w:noHBand="0" w:noVBand="1"/>
        </w:tblPrEx>
        <w:trPr>
          <w:trHeight w:val="267"/>
          <w:jc w:val="center"/>
        </w:trPr>
        <w:tc>
          <w:tcPr>
            <w:tcW w:w="10065" w:type="dxa"/>
            <w:gridSpan w:val="2"/>
            <w:shd w:val="clear" w:color="auto" w:fill="FFFFFF"/>
          </w:tcPr>
          <w:p w14:paraId="3CBA19E1" w14:textId="77777777" w:rsidR="004E559C" w:rsidRPr="004E559C" w:rsidRDefault="004E559C" w:rsidP="00032623">
            <w:pPr>
              <w:widowControl w:val="0"/>
              <w:spacing w:after="0" w:line="240" w:lineRule="auto"/>
              <w:jc w:val="center"/>
              <w:rPr>
                <w:rFonts w:ascii="Times New Roman" w:eastAsia="Times New Roman" w:hAnsi="Times New Roman" w:cs="Times New Roman"/>
                <w:sz w:val="24"/>
                <w:szCs w:val="24"/>
                <w:lang w:eastAsia="lv-LV"/>
              </w:rPr>
            </w:pPr>
            <w:r w:rsidRPr="004E559C">
              <w:rPr>
                <w:rFonts w:ascii="Times New Roman" w:eastAsia="Times New Roman" w:hAnsi="Times New Roman" w:cs="Times New Roman"/>
                <w:sz w:val="24"/>
                <w:szCs w:val="24"/>
                <w:lang w:eastAsia="lv-LV"/>
              </w:rPr>
              <w:t>LĪDZĒJU REKVIZĪTI UN PARAKSTI</w:t>
            </w:r>
          </w:p>
        </w:tc>
      </w:tr>
      <w:tr w:rsidR="004E559C" w:rsidRPr="004E559C" w14:paraId="6B79E31A" w14:textId="77777777" w:rsidTr="00AD42B6">
        <w:tblPrEx>
          <w:jc w:val="center"/>
          <w:tblInd w:w="0" w:type="dxa"/>
          <w:shd w:val="clear" w:color="auto" w:fill="D9D9D9"/>
          <w:tblLook w:val="04A0" w:firstRow="1" w:lastRow="0" w:firstColumn="1" w:lastColumn="0" w:noHBand="0" w:noVBand="1"/>
        </w:tblPrEx>
        <w:trPr>
          <w:trHeight w:val="4239"/>
          <w:jc w:val="center"/>
        </w:trPr>
        <w:tc>
          <w:tcPr>
            <w:tcW w:w="5388" w:type="dxa"/>
            <w:shd w:val="clear" w:color="auto" w:fill="FFFFFF"/>
          </w:tcPr>
          <w:p w14:paraId="1EF82400" w14:textId="77777777" w:rsidR="004E559C" w:rsidRPr="004E559C" w:rsidRDefault="004E559C" w:rsidP="004E559C">
            <w:pPr>
              <w:widowControl w:val="0"/>
              <w:spacing w:after="0" w:line="240" w:lineRule="auto"/>
              <w:jc w:val="center"/>
              <w:rPr>
                <w:rFonts w:ascii="Times New Roman" w:eastAsia="Times New Roman" w:hAnsi="Times New Roman" w:cs="Times New Roman"/>
                <w:b/>
                <w:sz w:val="24"/>
                <w:szCs w:val="24"/>
                <w:lang w:eastAsia="lv-LV"/>
              </w:rPr>
            </w:pPr>
            <w:r w:rsidRPr="004E559C">
              <w:rPr>
                <w:rFonts w:ascii="Times New Roman" w:eastAsia="Times New Roman" w:hAnsi="Times New Roman" w:cs="Times New Roman"/>
                <w:b/>
                <w:sz w:val="24"/>
                <w:szCs w:val="24"/>
                <w:lang w:eastAsia="lv-LV"/>
              </w:rPr>
              <w:lastRenderedPageBreak/>
              <w:t>Nacionālo bruņoto spēku</w:t>
            </w:r>
          </w:p>
          <w:p w14:paraId="3089CD19" w14:textId="77777777" w:rsidR="004E559C" w:rsidRPr="004E559C" w:rsidRDefault="004E559C" w:rsidP="004E559C">
            <w:pPr>
              <w:widowControl w:val="0"/>
              <w:spacing w:after="0" w:line="240" w:lineRule="auto"/>
              <w:jc w:val="center"/>
              <w:rPr>
                <w:rFonts w:ascii="Times New Roman" w:eastAsia="Times New Roman" w:hAnsi="Times New Roman" w:cs="Times New Roman"/>
                <w:b/>
                <w:sz w:val="24"/>
                <w:szCs w:val="24"/>
                <w:lang w:eastAsia="lv-LV"/>
              </w:rPr>
            </w:pPr>
            <w:r w:rsidRPr="004E559C">
              <w:rPr>
                <w:rFonts w:ascii="Times New Roman" w:eastAsia="Times New Roman" w:hAnsi="Times New Roman" w:cs="Times New Roman"/>
                <w:b/>
                <w:sz w:val="24"/>
                <w:szCs w:val="24"/>
                <w:lang w:eastAsia="lv-LV"/>
              </w:rPr>
              <w:t>Nodrošinājuma pavēlniecība</w:t>
            </w:r>
          </w:p>
          <w:p w14:paraId="318DFB4B" w14:textId="29BA7924" w:rsidR="004E559C" w:rsidRPr="004E559C" w:rsidRDefault="004E559C" w:rsidP="004E559C">
            <w:pPr>
              <w:widowControl w:val="0"/>
              <w:spacing w:after="0" w:line="240" w:lineRule="auto"/>
              <w:rPr>
                <w:rFonts w:ascii="Times New Roman" w:eastAsia="Times New Roman" w:hAnsi="Times New Roman" w:cs="Times New Roman"/>
                <w:sz w:val="24"/>
                <w:szCs w:val="24"/>
                <w:lang w:eastAsia="lv-LV"/>
              </w:rPr>
            </w:pPr>
            <w:r w:rsidRPr="004E559C">
              <w:rPr>
                <w:rFonts w:ascii="Times New Roman" w:eastAsia="Times New Roman" w:hAnsi="Times New Roman" w:cs="Times New Roman"/>
                <w:sz w:val="24"/>
                <w:szCs w:val="24"/>
                <w:lang w:eastAsia="lv-LV"/>
              </w:rPr>
              <w:t xml:space="preserve">Reģistrācijas </w:t>
            </w:r>
          </w:p>
          <w:p w14:paraId="2EEE4377" w14:textId="71C624DB" w:rsidR="004E559C" w:rsidRPr="004E559C" w:rsidRDefault="004E559C" w:rsidP="004E559C">
            <w:pPr>
              <w:widowControl w:val="0"/>
              <w:spacing w:after="0" w:line="240" w:lineRule="auto"/>
              <w:rPr>
                <w:rFonts w:ascii="Times New Roman" w:eastAsia="Times New Roman" w:hAnsi="Times New Roman" w:cs="Times New Roman"/>
                <w:sz w:val="24"/>
                <w:szCs w:val="24"/>
                <w:lang w:eastAsia="lv-LV"/>
              </w:rPr>
            </w:pPr>
            <w:r w:rsidRPr="004E559C">
              <w:rPr>
                <w:rFonts w:ascii="Times New Roman" w:eastAsia="Times New Roman" w:hAnsi="Times New Roman" w:cs="Times New Roman"/>
                <w:sz w:val="24"/>
                <w:szCs w:val="24"/>
                <w:lang w:eastAsia="lv-LV"/>
              </w:rPr>
              <w:t xml:space="preserve">Adrese: </w:t>
            </w:r>
          </w:p>
          <w:p w14:paraId="059EF032" w14:textId="5980CA09" w:rsidR="004E559C" w:rsidRPr="004E559C" w:rsidRDefault="004E559C" w:rsidP="004E559C">
            <w:pPr>
              <w:widowControl w:val="0"/>
              <w:spacing w:after="0" w:line="240" w:lineRule="auto"/>
              <w:rPr>
                <w:rFonts w:ascii="Times New Roman" w:eastAsia="Times New Roman" w:hAnsi="Times New Roman" w:cs="Times New Roman"/>
                <w:sz w:val="24"/>
                <w:szCs w:val="24"/>
                <w:lang w:eastAsia="lv-LV"/>
              </w:rPr>
            </w:pPr>
            <w:r w:rsidRPr="004E559C">
              <w:rPr>
                <w:rFonts w:ascii="Times New Roman" w:eastAsia="Times New Roman" w:hAnsi="Times New Roman" w:cs="Times New Roman"/>
                <w:sz w:val="24"/>
                <w:szCs w:val="24"/>
                <w:lang w:eastAsia="lv-LV"/>
              </w:rPr>
              <w:t xml:space="preserve">Tālrunis: </w:t>
            </w:r>
          </w:p>
          <w:p w14:paraId="3D7157F9" w14:textId="3CD3AB70" w:rsidR="004E559C" w:rsidRPr="004E559C" w:rsidRDefault="004E559C" w:rsidP="004E559C">
            <w:pPr>
              <w:widowControl w:val="0"/>
              <w:spacing w:after="0" w:line="240" w:lineRule="auto"/>
              <w:rPr>
                <w:rFonts w:ascii="Times New Roman" w:eastAsia="Times New Roman" w:hAnsi="Times New Roman" w:cs="Times New Roman"/>
                <w:sz w:val="24"/>
                <w:szCs w:val="24"/>
                <w:lang w:eastAsia="lv-LV"/>
              </w:rPr>
            </w:pPr>
            <w:r w:rsidRPr="004E559C">
              <w:rPr>
                <w:rFonts w:ascii="Times New Roman" w:eastAsia="Times New Roman" w:hAnsi="Times New Roman" w:cs="Times New Roman"/>
                <w:sz w:val="24"/>
                <w:szCs w:val="24"/>
                <w:lang w:eastAsia="lv-LV"/>
              </w:rPr>
              <w:t xml:space="preserve">Fakss: </w:t>
            </w:r>
          </w:p>
          <w:p w14:paraId="4048D2EF" w14:textId="1F64BE4F" w:rsidR="004E559C" w:rsidRPr="004E559C" w:rsidRDefault="004E559C" w:rsidP="004E559C">
            <w:pPr>
              <w:widowControl w:val="0"/>
              <w:spacing w:after="0" w:line="240" w:lineRule="auto"/>
              <w:rPr>
                <w:rFonts w:ascii="Times New Roman" w:eastAsia="Times New Roman" w:hAnsi="Times New Roman" w:cs="Times New Roman"/>
                <w:sz w:val="24"/>
                <w:szCs w:val="24"/>
                <w:lang w:eastAsia="lv-LV"/>
              </w:rPr>
            </w:pPr>
            <w:r w:rsidRPr="004E559C">
              <w:rPr>
                <w:rFonts w:ascii="Times New Roman" w:eastAsia="Times New Roman" w:hAnsi="Times New Roman" w:cs="Times New Roman"/>
                <w:sz w:val="24"/>
                <w:szCs w:val="24"/>
                <w:lang w:eastAsia="lv-LV"/>
              </w:rPr>
              <w:t xml:space="preserve">Valsts </w:t>
            </w:r>
          </w:p>
          <w:p w14:paraId="44D0EEBE" w14:textId="76E58F46" w:rsidR="004E559C" w:rsidRPr="004E559C" w:rsidRDefault="004E559C" w:rsidP="004E559C">
            <w:pPr>
              <w:widowControl w:val="0"/>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Kods:</w:t>
            </w:r>
          </w:p>
          <w:p w14:paraId="1E63D9A6" w14:textId="5FB66192" w:rsidR="004E559C" w:rsidRPr="004E559C" w:rsidRDefault="004E559C" w:rsidP="004E559C">
            <w:pPr>
              <w:widowControl w:val="0"/>
              <w:spacing w:after="0" w:line="240" w:lineRule="auto"/>
              <w:rPr>
                <w:rFonts w:ascii="Times New Roman" w:eastAsia="Times New Roman" w:hAnsi="Times New Roman" w:cs="Times New Roman"/>
                <w:sz w:val="24"/>
                <w:szCs w:val="24"/>
                <w:lang w:eastAsia="lv-LV"/>
              </w:rPr>
            </w:pPr>
            <w:r w:rsidRPr="004E559C">
              <w:rPr>
                <w:rFonts w:ascii="Times New Roman" w:eastAsia="Times New Roman" w:hAnsi="Times New Roman" w:cs="Times New Roman"/>
                <w:sz w:val="24"/>
                <w:szCs w:val="24"/>
                <w:lang w:eastAsia="lv-LV"/>
              </w:rPr>
              <w:t xml:space="preserve">Konta </w:t>
            </w:r>
          </w:p>
          <w:p w14:paraId="77A17AFC" w14:textId="77777777" w:rsidR="004E559C" w:rsidRPr="004E559C" w:rsidRDefault="004E559C" w:rsidP="004E559C">
            <w:pPr>
              <w:widowControl w:val="0"/>
              <w:spacing w:after="0" w:line="240" w:lineRule="auto"/>
              <w:rPr>
                <w:rFonts w:ascii="Times New Roman" w:eastAsia="Times New Roman" w:hAnsi="Times New Roman" w:cs="Times New Roman"/>
                <w:sz w:val="24"/>
                <w:szCs w:val="24"/>
                <w:lang w:eastAsia="lv-LV"/>
              </w:rPr>
            </w:pPr>
          </w:p>
          <w:p w14:paraId="08F812E8" w14:textId="77777777" w:rsidR="004E559C" w:rsidRPr="004E559C" w:rsidRDefault="004E559C" w:rsidP="004E559C">
            <w:pPr>
              <w:widowControl w:val="0"/>
              <w:spacing w:after="0" w:line="240" w:lineRule="auto"/>
              <w:rPr>
                <w:rFonts w:ascii="Times New Roman" w:eastAsia="Times New Roman" w:hAnsi="Times New Roman" w:cs="Times New Roman"/>
                <w:sz w:val="24"/>
                <w:szCs w:val="24"/>
                <w:lang w:eastAsia="lv-LV"/>
              </w:rPr>
            </w:pPr>
          </w:p>
          <w:p w14:paraId="2FF9FD6A" w14:textId="77777777" w:rsidR="004E559C" w:rsidRPr="004E559C" w:rsidRDefault="004E559C" w:rsidP="004E559C">
            <w:pPr>
              <w:widowControl w:val="0"/>
              <w:spacing w:after="0" w:line="240" w:lineRule="auto"/>
              <w:rPr>
                <w:rFonts w:ascii="Times New Roman" w:eastAsia="Times New Roman" w:hAnsi="Times New Roman" w:cs="Times New Roman"/>
                <w:sz w:val="24"/>
                <w:szCs w:val="24"/>
                <w:lang w:eastAsia="lv-LV"/>
              </w:rPr>
            </w:pPr>
            <w:r w:rsidRPr="004E559C">
              <w:rPr>
                <w:rFonts w:ascii="Times New Roman" w:eastAsia="Times New Roman" w:hAnsi="Times New Roman" w:cs="Times New Roman"/>
                <w:sz w:val="24"/>
                <w:szCs w:val="24"/>
                <w:lang w:eastAsia="lv-LV"/>
              </w:rPr>
              <w:t>Komandieris</w:t>
            </w:r>
          </w:p>
          <w:p w14:paraId="247B88A7" w14:textId="77777777" w:rsidR="004E559C" w:rsidRPr="004E559C" w:rsidRDefault="004E559C" w:rsidP="004E559C">
            <w:pPr>
              <w:widowControl w:val="0"/>
              <w:spacing w:after="0" w:line="240" w:lineRule="auto"/>
              <w:rPr>
                <w:rFonts w:ascii="Times New Roman" w:eastAsia="Times New Roman" w:hAnsi="Times New Roman" w:cs="Times New Roman"/>
                <w:sz w:val="24"/>
                <w:szCs w:val="24"/>
                <w:lang w:eastAsia="lv-LV"/>
              </w:rPr>
            </w:pPr>
            <w:r w:rsidRPr="004E559C">
              <w:rPr>
                <w:rFonts w:ascii="Times New Roman" w:eastAsia="Times New Roman" w:hAnsi="Times New Roman" w:cs="Times New Roman"/>
                <w:sz w:val="24"/>
                <w:szCs w:val="24"/>
                <w:lang w:eastAsia="lv-LV"/>
              </w:rPr>
              <w:t>pulkvedis</w:t>
            </w:r>
          </w:p>
          <w:p w14:paraId="32362A89" w14:textId="77777777" w:rsidR="004E559C" w:rsidRPr="004E559C" w:rsidRDefault="004E559C" w:rsidP="004E559C">
            <w:pPr>
              <w:widowControl w:val="0"/>
              <w:spacing w:after="0" w:line="240" w:lineRule="auto"/>
              <w:rPr>
                <w:rFonts w:ascii="Times New Roman" w:eastAsia="Times New Roman" w:hAnsi="Times New Roman" w:cs="Times New Roman"/>
                <w:sz w:val="24"/>
                <w:szCs w:val="24"/>
                <w:lang w:eastAsia="lv-LV"/>
              </w:rPr>
            </w:pPr>
          </w:p>
          <w:p w14:paraId="2AF400AE" w14:textId="6FE3D9F0" w:rsidR="004E559C" w:rsidRPr="004E559C" w:rsidRDefault="004E559C" w:rsidP="0042781A">
            <w:pPr>
              <w:widowControl w:val="0"/>
              <w:spacing w:after="0" w:line="240" w:lineRule="auto"/>
              <w:rPr>
                <w:rFonts w:ascii="Times New Roman" w:eastAsia="Times New Roman" w:hAnsi="Times New Roman" w:cs="Times New Roman"/>
                <w:sz w:val="24"/>
                <w:szCs w:val="24"/>
                <w:lang w:eastAsia="lv-LV"/>
              </w:rPr>
            </w:pPr>
            <w:r w:rsidRPr="004E559C">
              <w:rPr>
                <w:rFonts w:ascii="Times New Roman" w:eastAsia="Times New Roman" w:hAnsi="Times New Roman" w:cs="Times New Roman"/>
                <w:sz w:val="24"/>
                <w:szCs w:val="24"/>
                <w:lang w:eastAsia="lv-LV"/>
              </w:rPr>
              <w:t xml:space="preserve">                   </w:t>
            </w:r>
          </w:p>
        </w:tc>
        <w:tc>
          <w:tcPr>
            <w:tcW w:w="4677" w:type="dxa"/>
            <w:shd w:val="clear" w:color="auto" w:fill="FFFFFF"/>
          </w:tcPr>
          <w:p w14:paraId="6DCAE508" w14:textId="77777777" w:rsidR="004E559C" w:rsidRPr="004E559C" w:rsidRDefault="004E559C" w:rsidP="004E559C">
            <w:pPr>
              <w:tabs>
                <w:tab w:val="left" w:pos="3720"/>
              </w:tabs>
              <w:spacing w:after="0" w:line="240" w:lineRule="auto"/>
              <w:jc w:val="center"/>
              <w:rPr>
                <w:rFonts w:ascii="Times New Roman" w:eastAsia="Times New Roman" w:hAnsi="Times New Roman" w:cs="Times New Roman"/>
                <w:b/>
                <w:color w:val="000000"/>
                <w:sz w:val="24"/>
                <w:szCs w:val="24"/>
                <w:lang w:eastAsia="lv-LV"/>
              </w:rPr>
            </w:pPr>
            <w:r w:rsidRPr="004E559C">
              <w:rPr>
                <w:rFonts w:ascii="Times New Roman" w:eastAsia="Times New Roman" w:hAnsi="Times New Roman" w:cs="Times New Roman"/>
                <w:b/>
                <w:color w:val="000000"/>
                <w:sz w:val="24"/>
                <w:szCs w:val="24"/>
                <w:lang w:eastAsia="lv-LV"/>
              </w:rPr>
              <w:t>SIA „</w:t>
            </w:r>
            <w:r>
              <w:rPr>
                <w:rFonts w:ascii="Times New Roman" w:eastAsia="Times New Roman" w:hAnsi="Times New Roman" w:cs="Times New Roman"/>
                <w:b/>
                <w:color w:val="000000"/>
                <w:sz w:val="24"/>
                <w:szCs w:val="24"/>
                <w:lang w:eastAsia="lv-LV"/>
              </w:rPr>
              <w:t>BELSS</w:t>
            </w:r>
            <w:r w:rsidRPr="004E559C">
              <w:rPr>
                <w:rFonts w:ascii="Times New Roman" w:eastAsia="Times New Roman" w:hAnsi="Times New Roman" w:cs="Times New Roman"/>
                <w:b/>
                <w:color w:val="000000"/>
                <w:sz w:val="24"/>
                <w:szCs w:val="24"/>
                <w:lang w:eastAsia="lv-LV"/>
              </w:rPr>
              <w:t>”</w:t>
            </w:r>
          </w:p>
          <w:p w14:paraId="1BC14B3C" w14:textId="132CB7F0" w:rsidR="004E559C" w:rsidRPr="004E559C" w:rsidRDefault="004E559C" w:rsidP="004E559C">
            <w:pPr>
              <w:tabs>
                <w:tab w:val="left" w:pos="3720"/>
              </w:tabs>
              <w:spacing w:after="0" w:line="240" w:lineRule="auto"/>
              <w:rPr>
                <w:rFonts w:ascii="Times New Roman" w:eastAsia="Times New Roman" w:hAnsi="Times New Roman" w:cs="Times New Roman"/>
                <w:color w:val="000000"/>
                <w:sz w:val="24"/>
                <w:szCs w:val="24"/>
                <w:lang w:eastAsia="lv-LV"/>
              </w:rPr>
            </w:pPr>
            <w:r w:rsidRPr="004E559C">
              <w:rPr>
                <w:rFonts w:ascii="Times New Roman" w:eastAsia="Times New Roman" w:hAnsi="Times New Roman" w:cs="Times New Roman"/>
                <w:color w:val="000000"/>
                <w:spacing w:val="2"/>
                <w:sz w:val="24"/>
                <w:szCs w:val="24"/>
                <w:lang w:eastAsia="lv-LV"/>
              </w:rPr>
              <w:t>Reģistrācijas Nr.:</w:t>
            </w:r>
          </w:p>
          <w:p w14:paraId="617002DA" w14:textId="2C1AF2DD" w:rsidR="004E559C" w:rsidRPr="004E559C" w:rsidRDefault="004E559C" w:rsidP="004E559C">
            <w:pPr>
              <w:tabs>
                <w:tab w:val="left" w:pos="3720"/>
              </w:tabs>
              <w:spacing w:after="0" w:line="240" w:lineRule="auto"/>
              <w:rPr>
                <w:rFonts w:ascii="Times New Roman" w:eastAsia="Times New Roman" w:hAnsi="Times New Roman" w:cs="Times New Roman"/>
                <w:color w:val="000000"/>
                <w:sz w:val="24"/>
                <w:szCs w:val="24"/>
                <w:lang w:eastAsia="lv-LV"/>
              </w:rPr>
            </w:pPr>
            <w:r w:rsidRPr="004E559C">
              <w:rPr>
                <w:rFonts w:ascii="Times New Roman" w:eastAsia="Times New Roman" w:hAnsi="Times New Roman" w:cs="Times New Roman"/>
                <w:color w:val="000000"/>
                <w:sz w:val="24"/>
                <w:szCs w:val="24"/>
                <w:lang w:eastAsia="lv-LV"/>
              </w:rPr>
              <w:t xml:space="preserve">Juridiskā adrese: </w:t>
            </w:r>
            <w:r w:rsidRPr="004E559C">
              <w:rPr>
                <w:rFonts w:ascii="Times New Roman" w:eastAsia="Times New Roman" w:hAnsi="Times New Roman" w:cs="Times New Roman"/>
                <w:color w:val="000000"/>
                <w:sz w:val="24"/>
                <w:szCs w:val="24"/>
                <w:lang w:eastAsia="lv-LV"/>
              </w:rPr>
              <w:br/>
            </w:r>
          </w:p>
          <w:p w14:paraId="212A5F08" w14:textId="115BBA21" w:rsidR="004E559C" w:rsidRPr="004E559C" w:rsidRDefault="004E559C" w:rsidP="004E559C">
            <w:pPr>
              <w:tabs>
                <w:tab w:val="left" w:pos="3720"/>
              </w:tabs>
              <w:spacing w:after="0" w:line="240" w:lineRule="auto"/>
              <w:rPr>
                <w:rFonts w:ascii="Times New Roman" w:eastAsia="Times New Roman" w:hAnsi="Times New Roman" w:cs="Times New Roman"/>
                <w:color w:val="000000"/>
                <w:sz w:val="24"/>
                <w:szCs w:val="24"/>
                <w:lang w:eastAsia="lv-LV"/>
              </w:rPr>
            </w:pPr>
            <w:r w:rsidRPr="004E559C">
              <w:rPr>
                <w:rFonts w:ascii="Times New Roman" w:eastAsia="Times New Roman" w:hAnsi="Times New Roman" w:cs="Times New Roman"/>
                <w:color w:val="000000"/>
                <w:sz w:val="24"/>
                <w:szCs w:val="24"/>
                <w:lang w:eastAsia="lv-LV"/>
              </w:rPr>
              <w:t xml:space="preserve">Biroja adrese: </w:t>
            </w:r>
            <w:r w:rsidRPr="004E559C">
              <w:rPr>
                <w:rFonts w:ascii="Times New Roman" w:eastAsia="Times New Roman" w:hAnsi="Times New Roman" w:cs="Times New Roman"/>
                <w:color w:val="000000"/>
                <w:sz w:val="24"/>
                <w:szCs w:val="24"/>
                <w:lang w:eastAsia="lv-LV"/>
              </w:rPr>
              <w:br/>
            </w:r>
          </w:p>
          <w:p w14:paraId="718C76B7" w14:textId="304B0BA9" w:rsidR="004E559C" w:rsidRPr="004E559C" w:rsidRDefault="004E559C" w:rsidP="004E559C">
            <w:pPr>
              <w:tabs>
                <w:tab w:val="left" w:pos="3720"/>
              </w:tabs>
              <w:spacing w:after="0" w:line="240" w:lineRule="auto"/>
              <w:rPr>
                <w:rFonts w:ascii="Times New Roman" w:eastAsia="Times New Roman" w:hAnsi="Times New Roman" w:cs="Times New Roman"/>
                <w:color w:val="000000"/>
                <w:sz w:val="24"/>
                <w:szCs w:val="24"/>
                <w:lang w:eastAsia="lv-LV"/>
              </w:rPr>
            </w:pPr>
            <w:r w:rsidRPr="004E559C">
              <w:rPr>
                <w:rFonts w:ascii="Times New Roman" w:eastAsia="Times New Roman" w:hAnsi="Times New Roman" w:cs="Times New Roman"/>
                <w:color w:val="000000"/>
                <w:sz w:val="24"/>
                <w:szCs w:val="24"/>
                <w:lang w:eastAsia="lv-LV"/>
              </w:rPr>
              <w:t xml:space="preserve">Tālrunis: </w:t>
            </w:r>
          </w:p>
          <w:p w14:paraId="34B34F41" w14:textId="26DE2BCD" w:rsidR="004E559C" w:rsidRPr="004E559C" w:rsidRDefault="004E559C" w:rsidP="004E559C">
            <w:pPr>
              <w:tabs>
                <w:tab w:val="left" w:pos="3720"/>
              </w:tabs>
              <w:spacing w:after="0" w:line="240" w:lineRule="auto"/>
              <w:rPr>
                <w:rFonts w:ascii="Times New Roman" w:eastAsia="Times New Roman" w:hAnsi="Times New Roman" w:cs="Times New Roman"/>
                <w:color w:val="000000"/>
                <w:sz w:val="24"/>
                <w:szCs w:val="24"/>
                <w:lang w:eastAsia="lv-LV"/>
              </w:rPr>
            </w:pPr>
            <w:r w:rsidRPr="004E559C">
              <w:rPr>
                <w:rFonts w:ascii="Times New Roman" w:eastAsia="Times New Roman" w:hAnsi="Times New Roman" w:cs="Times New Roman"/>
                <w:color w:val="000000"/>
                <w:sz w:val="24"/>
                <w:szCs w:val="24"/>
                <w:lang w:eastAsia="lv-LV"/>
              </w:rPr>
              <w:t xml:space="preserve">Fakss: </w:t>
            </w:r>
          </w:p>
          <w:p w14:paraId="5DF4455B" w14:textId="5EAD3D6F" w:rsidR="004E559C" w:rsidRPr="004E559C" w:rsidRDefault="004E559C" w:rsidP="004E559C">
            <w:pPr>
              <w:tabs>
                <w:tab w:val="left" w:pos="3720"/>
              </w:tabs>
              <w:spacing w:after="0" w:line="240" w:lineRule="auto"/>
              <w:rPr>
                <w:rFonts w:ascii="Times New Roman" w:eastAsia="Times New Roman" w:hAnsi="Times New Roman" w:cs="Times New Roman"/>
                <w:color w:val="000000"/>
                <w:sz w:val="24"/>
                <w:szCs w:val="24"/>
                <w:lang w:eastAsia="lv-LV"/>
              </w:rPr>
            </w:pPr>
            <w:r w:rsidRPr="004E559C">
              <w:rPr>
                <w:rFonts w:ascii="Times New Roman" w:eastAsia="Times New Roman" w:hAnsi="Times New Roman" w:cs="Times New Roman"/>
                <w:color w:val="000000"/>
                <w:sz w:val="24"/>
                <w:szCs w:val="24"/>
                <w:lang w:eastAsia="lv-LV"/>
              </w:rPr>
              <w:t xml:space="preserve">Banka: </w:t>
            </w:r>
          </w:p>
          <w:p w14:paraId="7F159E9A" w14:textId="371AA1F1" w:rsidR="004E559C" w:rsidRPr="004E559C" w:rsidRDefault="004E559C" w:rsidP="004E559C">
            <w:pPr>
              <w:tabs>
                <w:tab w:val="left" w:pos="3720"/>
              </w:tabs>
              <w:spacing w:after="0" w:line="240" w:lineRule="auto"/>
              <w:rPr>
                <w:rFonts w:ascii="Times New Roman" w:eastAsia="Times New Roman" w:hAnsi="Times New Roman" w:cs="Times New Roman"/>
                <w:color w:val="000000"/>
                <w:sz w:val="24"/>
                <w:szCs w:val="24"/>
                <w:lang w:eastAsia="lv-LV"/>
              </w:rPr>
            </w:pPr>
            <w:r w:rsidRPr="004E559C">
              <w:rPr>
                <w:rFonts w:ascii="Times New Roman" w:eastAsia="Times New Roman" w:hAnsi="Times New Roman" w:cs="Times New Roman"/>
                <w:color w:val="000000"/>
                <w:sz w:val="24"/>
                <w:szCs w:val="24"/>
                <w:lang w:eastAsia="lv-LV"/>
              </w:rPr>
              <w:t xml:space="preserve">Kods: </w:t>
            </w:r>
          </w:p>
          <w:p w14:paraId="7B728562" w14:textId="4C32738D" w:rsidR="004E559C" w:rsidRPr="004E559C" w:rsidRDefault="004E559C" w:rsidP="004E559C">
            <w:pPr>
              <w:spacing w:after="0" w:line="240" w:lineRule="auto"/>
              <w:rPr>
                <w:rFonts w:ascii="Times New Roman" w:eastAsia="Times New Roman" w:hAnsi="Times New Roman" w:cs="Times New Roman"/>
                <w:color w:val="000000"/>
                <w:sz w:val="24"/>
                <w:szCs w:val="24"/>
                <w:lang w:eastAsia="lv-LV"/>
              </w:rPr>
            </w:pPr>
            <w:r w:rsidRPr="004E559C">
              <w:rPr>
                <w:rFonts w:ascii="Times New Roman" w:eastAsia="Times New Roman" w:hAnsi="Times New Roman" w:cs="Times New Roman"/>
                <w:color w:val="000000"/>
                <w:sz w:val="24"/>
                <w:szCs w:val="24"/>
                <w:lang w:eastAsia="lv-LV"/>
              </w:rPr>
              <w:t xml:space="preserve">Konta Nr.: </w:t>
            </w:r>
          </w:p>
          <w:p w14:paraId="73740226" w14:textId="77777777" w:rsidR="004E559C" w:rsidRPr="004E559C" w:rsidRDefault="004E559C" w:rsidP="004E559C">
            <w:pPr>
              <w:spacing w:after="0" w:line="240" w:lineRule="auto"/>
              <w:ind w:right="282"/>
              <w:rPr>
                <w:rFonts w:ascii="Times New Roman" w:eastAsia="Times New Roman" w:hAnsi="Times New Roman" w:cs="Times New Roman"/>
                <w:color w:val="000000"/>
                <w:sz w:val="24"/>
                <w:szCs w:val="24"/>
                <w:lang w:eastAsia="lv-LV"/>
              </w:rPr>
            </w:pPr>
          </w:p>
          <w:p w14:paraId="44836E41" w14:textId="77777777" w:rsidR="004E559C" w:rsidRPr="004E559C" w:rsidRDefault="004E559C" w:rsidP="004E559C">
            <w:pPr>
              <w:spacing w:after="0" w:line="240" w:lineRule="auto"/>
              <w:ind w:right="282"/>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Valdes loceklis</w:t>
            </w:r>
          </w:p>
          <w:p w14:paraId="01299699" w14:textId="77777777" w:rsidR="004E559C" w:rsidRPr="004E559C" w:rsidRDefault="004E559C" w:rsidP="004E559C">
            <w:pPr>
              <w:spacing w:after="0" w:line="240" w:lineRule="auto"/>
              <w:ind w:right="282"/>
              <w:rPr>
                <w:rFonts w:ascii="Times New Roman" w:eastAsia="Times New Roman" w:hAnsi="Times New Roman" w:cs="Times New Roman"/>
                <w:color w:val="000000"/>
                <w:sz w:val="24"/>
                <w:szCs w:val="24"/>
                <w:u w:val="single"/>
                <w:lang w:eastAsia="lv-LV"/>
              </w:rPr>
            </w:pPr>
            <w:r w:rsidRPr="004E559C">
              <w:rPr>
                <w:rFonts w:ascii="Times New Roman" w:eastAsia="Times New Roman" w:hAnsi="Times New Roman" w:cs="Times New Roman"/>
                <w:color w:val="000000"/>
                <w:sz w:val="24"/>
                <w:szCs w:val="24"/>
                <w:u w:val="single"/>
                <w:lang w:eastAsia="lv-LV"/>
              </w:rPr>
              <w:t xml:space="preserve">           </w:t>
            </w:r>
          </w:p>
          <w:p w14:paraId="47FDB79D" w14:textId="4B75A428" w:rsidR="004E559C" w:rsidRPr="004E559C" w:rsidRDefault="004E559C" w:rsidP="004E559C">
            <w:pPr>
              <w:widowControl w:val="0"/>
              <w:spacing w:after="0" w:line="240" w:lineRule="auto"/>
              <w:ind w:left="426" w:right="-1"/>
              <w:rPr>
                <w:rFonts w:ascii="Times New Roman" w:eastAsia="Times New Roman" w:hAnsi="Times New Roman" w:cs="Times New Roman"/>
                <w:sz w:val="24"/>
                <w:szCs w:val="24"/>
                <w:lang w:eastAsia="lv-LV"/>
              </w:rPr>
            </w:pPr>
          </w:p>
        </w:tc>
      </w:tr>
    </w:tbl>
    <w:p w14:paraId="3E0A5588" w14:textId="77777777" w:rsidR="002E0585" w:rsidRDefault="002E0585">
      <w:pPr>
        <w:rPr>
          <w:rFonts w:ascii="Times New Roman" w:hAnsi="Times New Roman" w:cs="Times New Roman"/>
          <w:sz w:val="24"/>
          <w:szCs w:val="24"/>
        </w:rPr>
      </w:pPr>
    </w:p>
    <w:p w14:paraId="2D800A44" w14:textId="77777777" w:rsidR="002E0585" w:rsidRDefault="002E0585">
      <w:pPr>
        <w:rPr>
          <w:rFonts w:ascii="Times New Roman" w:hAnsi="Times New Roman" w:cs="Times New Roman"/>
          <w:sz w:val="24"/>
          <w:szCs w:val="24"/>
        </w:rPr>
      </w:pPr>
      <w:r>
        <w:rPr>
          <w:rFonts w:ascii="Times New Roman" w:hAnsi="Times New Roman" w:cs="Times New Roman"/>
          <w:sz w:val="24"/>
          <w:szCs w:val="24"/>
        </w:rPr>
        <w:br w:type="page"/>
      </w:r>
    </w:p>
    <w:p w14:paraId="24168D99" w14:textId="7B277A87" w:rsidR="004709C6" w:rsidRDefault="002E0585" w:rsidP="002E0585">
      <w:pPr>
        <w:jc w:val="right"/>
        <w:rPr>
          <w:rFonts w:ascii="Times New Roman" w:hAnsi="Times New Roman" w:cs="Times New Roman"/>
          <w:sz w:val="24"/>
          <w:szCs w:val="24"/>
        </w:rPr>
      </w:pPr>
      <w:r>
        <w:rPr>
          <w:rFonts w:ascii="Times New Roman" w:hAnsi="Times New Roman" w:cs="Times New Roman"/>
          <w:sz w:val="24"/>
          <w:szCs w:val="24"/>
        </w:rPr>
        <w:lastRenderedPageBreak/>
        <w:t>Pielikums Nr.1</w:t>
      </w:r>
    </w:p>
    <w:p w14:paraId="1042F795" w14:textId="77777777" w:rsidR="002E0585" w:rsidRPr="00297D74" w:rsidRDefault="002E0585" w:rsidP="002E0585">
      <w:pPr>
        <w:jc w:val="right"/>
        <w:rPr>
          <w:rFonts w:ascii="Times New Roman" w:hAnsi="Times New Roman" w:cs="Times New Roman"/>
        </w:rPr>
      </w:pPr>
      <w:r w:rsidRPr="00297D74">
        <w:rPr>
          <w:rFonts w:ascii="Times New Roman" w:hAnsi="Times New Roman" w:cs="Times New Roman"/>
        </w:rPr>
        <w:t>Līgumam Nr. ______________________</w:t>
      </w:r>
    </w:p>
    <w:p w14:paraId="7420D02A" w14:textId="77777777" w:rsidR="006E14B4" w:rsidRDefault="006E14B4">
      <w:pPr>
        <w:spacing w:after="0"/>
        <w:ind w:left="-1440" w:right="10447"/>
        <w:rPr>
          <w:noProof/>
        </w:rPr>
      </w:pPr>
    </w:p>
    <w:p w14:paraId="29DECE93" w14:textId="77777777" w:rsidR="006E14B4" w:rsidRDefault="006E14B4">
      <w:pPr>
        <w:spacing w:after="0"/>
        <w:ind w:left="-1440" w:right="10447"/>
      </w:pPr>
    </w:p>
    <w:p w14:paraId="4BF7ACB5" w14:textId="4043A7A6" w:rsidR="006E14B4" w:rsidRDefault="006E14B4" w:rsidP="00AD42B6">
      <w:pPr>
        <w:rPr>
          <w:noProof/>
        </w:rPr>
      </w:pPr>
    </w:p>
    <w:p w14:paraId="77A97F1B" w14:textId="77777777" w:rsidR="002E0585" w:rsidRDefault="006E14B4" w:rsidP="002E0585">
      <w:pPr>
        <w:jc w:val="right"/>
        <w:rPr>
          <w:rFonts w:ascii="Times New Roman" w:hAnsi="Times New Roman" w:cs="Times New Roman"/>
          <w:sz w:val="24"/>
          <w:szCs w:val="24"/>
        </w:rPr>
      </w:pPr>
      <w:r>
        <w:rPr>
          <w:rFonts w:ascii="Times New Roman" w:hAnsi="Times New Roman" w:cs="Times New Roman"/>
          <w:sz w:val="24"/>
          <w:szCs w:val="24"/>
        </w:rPr>
        <w:t>Pielikums Nr. 2</w:t>
      </w:r>
    </w:p>
    <w:p w14:paraId="0AF0F40C" w14:textId="54EF4DCF" w:rsidR="006E14B4" w:rsidRPr="00BD00FC" w:rsidRDefault="006E14B4" w:rsidP="00AD42B6">
      <w:pPr>
        <w:jc w:val="center"/>
        <w:rPr>
          <w:rFonts w:ascii="Times New Roman" w:hAnsi="Times New Roman" w:cs="Times New Roman"/>
          <w:sz w:val="24"/>
          <w:szCs w:val="24"/>
        </w:rPr>
      </w:pPr>
      <w:r>
        <w:rPr>
          <w:rFonts w:ascii="Times New Roman" w:hAnsi="Times New Roman" w:cs="Times New Roman"/>
          <w:sz w:val="24"/>
          <w:szCs w:val="24"/>
        </w:rPr>
        <w:t>Līguma Nr.___________________</w:t>
      </w:r>
    </w:p>
    <w:sectPr w:rsidR="006E14B4" w:rsidRPr="00BD00F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3B5BF" w14:textId="77777777" w:rsidR="005303B2" w:rsidRDefault="005303B2" w:rsidP="0029449F">
      <w:pPr>
        <w:spacing w:after="0" w:line="240" w:lineRule="auto"/>
      </w:pPr>
      <w:r>
        <w:separator/>
      </w:r>
    </w:p>
  </w:endnote>
  <w:endnote w:type="continuationSeparator" w:id="0">
    <w:p w14:paraId="52121439" w14:textId="77777777" w:rsidR="005303B2" w:rsidRDefault="005303B2" w:rsidP="0029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03B73" w14:textId="77777777" w:rsidR="005303B2" w:rsidRDefault="005303B2" w:rsidP="0029449F">
      <w:pPr>
        <w:spacing w:after="0" w:line="240" w:lineRule="auto"/>
      </w:pPr>
      <w:r>
        <w:separator/>
      </w:r>
    </w:p>
  </w:footnote>
  <w:footnote w:type="continuationSeparator" w:id="0">
    <w:p w14:paraId="570BA6EA" w14:textId="77777777" w:rsidR="005303B2" w:rsidRDefault="005303B2" w:rsidP="00294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E6477"/>
    <w:multiLevelType w:val="multilevel"/>
    <w:tmpl w:val="4232DF7C"/>
    <w:lvl w:ilvl="0">
      <w:start w:val="1"/>
      <w:numFmt w:val="decimal"/>
      <w:lvlText w:val="%1."/>
      <w:lvlJc w:val="left"/>
      <w:pPr>
        <w:tabs>
          <w:tab w:val="num" w:pos="360"/>
        </w:tabs>
        <w:ind w:left="360" w:hanging="360"/>
      </w:pPr>
      <w:rPr>
        <w:rFonts w:ascii="Times New Roman" w:eastAsia="Calibri" w:hAnsi="Times New Roman" w:cs="Times New Roman"/>
        <w:b/>
      </w:rPr>
    </w:lvl>
    <w:lvl w:ilvl="1">
      <w:start w:val="1"/>
      <w:numFmt w:val="decimal"/>
      <w:isLgl/>
      <w:lvlText w:val="%1.%2."/>
      <w:lvlJc w:val="left"/>
      <w:pPr>
        <w:tabs>
          <w:tab w:val="num" w:pos="420"/>
        </w:tabs>
        <w:ind w:left="420"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602C54CF"/>
    <w:multiLevelType w:val="multilevel"/>
    <w:tmpl w:val="8DFC91F6"/>
    <w:lvl w:ilvl="0">
      <w:start w:val="1"/>
      <w:numFmt w:val="decimal"/>
      <w:lvlText w:val="%1."/>
      <w:lvlJc w:val="left"/>
      <w:pPr>
        <w:tabs>
          <w:tab w:val="num" w:pos="1352"/>
        </w:tabs>
        <w:ind w:left="1352"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75C5E39"/>
    <w:multiLevelType w:val="multilevel"/>
    <w:tmpl w:val="3C4CAB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713"/>
        </w:tabs>
        <w:ind w:left="1713"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68"/>
    <w:rsid w:val="00032623"/>
    <w:rsid w:val="00123FC6"/>
    <w:rsid w:val="002129FD"/>
    <w:rsid w:val="0029449F"/>
    <w:rsid w:val="002D06BD"/>
    <w:rsid w:val="002E0585"/>
    <w:rsid w:val="003654B4"/>
    <w:rsid w:val="0042781A"/>
    <w:rsid w:val="004709C6"/>
    <w:rsid w:val="004E559C"/>
    <w:rsid w:val="0051740B"/>
    <w:rsid w:val="005303B2"/>
    <w:rsid w:val="005A6397"/>
    <w:rsid w:val="006E14B4"/>
    <w:rsid w:val="00723204"/>
    <w:rsid w:val="00933C19"/>
    <w:rsid w:val="009F046F"/>
    <w:rsid w:val="00AD42B6"/>
    <w:rsid w:val="00B31284"/>
    <w:rsid w:val="00B36838"/>
    <w:rsid w:val="00B84471"/>
    <w:rsid w:val="00BD00FC"/>
    <w:rsid w:val="00BD6068"/>
    <w:rsid w:val="00C90E69"/>
    <w:rsid w:val="00D50117"/>
    <w:rsid w:val="00DE590E"/>
    <w:rsid w:val="00DF05C1"/>
    <w:rsid w:val="00E1578E"/>
    <w:rsid w:val="00EA288A"/>
    <w:rsid w:val="00F62D9A"/>
    <w:rsid w:val="00FE41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80A7CC3"/>
  <w15:chartTrackingRefBased/>
  <w15:docId w15:val="{B59A5EDA-BEF0-4E54-A58C-2002AC7B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944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449F"/>
    <w:rPr>
      <w:sz w:val="20"/>
      <w:szCs w:val="20"/>
    </w:rPr>
  </w:style>
  <w:style w:type="character" w:styleId="EndnoteReference">
    <w:name w:val="endnote reference"/>
    <w:basedOn w:val="DefaultParagraphFont"/>
    <w:uiPriority w:val="99"/>
    <w:semiHidden/>
    <w:unhideWhenUsed/>
    <w:rsid w:val="0029449F"/>
    <w:rPr>
      <w:vertAlign w:val="superscript"/>
    </w:rPr>
  </w:style>
  <w:style w:type="paragraph" w:styleId="BalloonText">
    <w:name w:val="Balloon Text"/>
    <w:basedOn w:val="Normal"/>
    <w:link w:val="BalloonTextChar"/>
    <w:uiPriority w:val="99"/>
    <w:semiHidden/>
    <w:unhideWhenUsed/>
    <w:rsid w:val="00DF0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5C1"/>
    <w:rPr>
      <w:rFonts w:ascii="Segoe UI" w:hAnsi="Segoe UI" w:cs="Segoe UI"/>
      <w:sz w:val="18"/>
      <w:szCs w:val="18"/>
    </w:rPr>
  </w:style>
  <w:style w:type="character" w:styleId="CommentReference">
    <w:name w:val="annotation reference"/>
    <w:basedOn w:val="DefaultParagraphFont"/>
    <w:uiPriority w:val="99"/>
    <w:semiHidden/>
    <w:unhideWhenUsed/>
    <w:rsid w:val="00DF05C1"/>
    <w:rPr>
      <w:sz w:val="16"/>
      <w:szCs w:val="16"/>
    </w:rPr>
  </w:style>
  <w:style w:type="paragraph" w:styleId="CommentText">
    <w:name w:val="annotation text"/>
    <w:basedOn w:val="Normal"/>
    <w:link w:val="CommentTextChar"/>
    <w:uiPriority w:val="99"/>
    <w:semiHidden/>
    <w:unhideWhenUsed/>
    <w:rsid w:val="00DF05C1"/>
    <w:pPr>
      <w:spacing w:line="240" w:lineRule="auto"/>
    </w:pPr>
    <w:rPr>
      <w:sz w:val="20"/>
      <w:szCs w:val="20"/>
    </w:rPr>
  </w:style>
  <w:style w:type="character" w:customStyle="1" w:styleId="CommentTextChar">
    <w:name w:val="Comment Text Char"/>
    <w:basedOn w:val="DefaultParagraphFont"/>
    <w:link w:val="CommentText"/>
    <w:uiPriority w:val="99"/>
    <w:semiHidden/>
    <w:rsid w:val="00DF05C1"/>
    <w:rPr>
      <w:sz w:val="20"/>
      <w:szCs w:val="20"/>
    </w:rPr>
  </w:style>
  <w:style w:type="paragraph" w:styleId="CommentSubject">
    <w:name w:val="annotation subject"/>
    <w:basedOn w:val="CommentText"/>
    <w:next w:val="CommentText"/>
    <w:link w:val="CommentSubjectChar"/>
    <w:uiPriority w:val="99"/>
    <w:semiHidden/>
    <w:unhideWhenUsed/>
    <w:rsid w:val="00DF05C1"/>
    <w:rPr>
      <w:b/>
      <w:bCs/>
    </w:rPr>
  </w:style>
  <w:style w:type="character" w:customStyle="1" w:styleId="CommentSubjectChar">
    <w:name w:val="Comment Subject Char"/>
    <w:basedOn w:val="CommentTextChar"/>
    <w:link w:val="CommentSubject"/>
    <w:uiPriority w:val="99"/>
    <w:semiHidden/>
    <w:rsid w:val="00DF05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B6FB4-38E0-498D-B3DF-69898315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7425</Words>
  <Characters>4233</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Silovs</dc:creator>
  <cp:keywords/>
  <dc:description/>
  <cp:lastModifiedBy>Mārtiņš Silovs</cp:lastModifiedBy>
  <cp:revision>6</cp:revision>
  <dcterms:created xsi:type="dcterms:W3CDTF">2018-10-26T12:51:00Z</dcterms:created>
  <dcterms:modified xsi:type="dcterms:W3CDTF">2018-11-07T11:46:00Z</dcterms:modified>
</cp:coreProperties>
</file>