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EA719" w14:textId="77777777" w:rsidR="00ED051D" w:rsidRPr="00101526" w:rsidRDefault="00ED051D" w:rsidP="00ED051D">
      <w:pPr>
        <w:pStyle w:val="Heading1"/>
        <w:numPr>
          <w:ilvl w:val="0"/>
          <w:numId w:val="0"/>
        </w:numPr>
        <w:ind w:left="426" w:hanging="426"/>
        <w:rPr>
          <w:sz w:val="22"/>
          <w:szCs w:val="22"/>
        </w:rPr>
      </w:pPr>
      <w:r w:rsidRPr="00101526">
        <w:rPr>
          <w:sz w:val="22"/>
          <w:szCs w:val="22"/>
        </w:rPr>
        <w:t>LĪ</w:t>
      </w:r>
      <w:r w:rsidRPr="00101526">
        <w:rPr>
          <w:sz w:val="22"/>
          <w:szCs w:val="22"/>
        </w:rPr>
        <w:softHyphen/>
        <w:t>GUMS</w:t>
      </w:r>
    </w:p>
    <w:p w14:paraId="12AD2E7F" w14:textId="4BB2635B" w:rsidR="00ED051D" w:rsidRPr="00101526" w:rsidRDefault="00ED051D" w:rsidP="00ED051D">
      <w:pPr>
        <w:shd w:val="clear" w:color="auto" w:fill="FFFFFF"/>
        <w:jc w:val="center"/>
        <w:rPr>
          <w:b/>
          <w:i/>
          <w:szCs w:val="22"/>
        </w:rPr>
      </w:pPr>
      <w:r w:rsidRPr="00101526">
        <w:rPr>
          <w:b/>
          <w:bCs/>
          <w:i/>
          <w:szCs w:val="22"/>
        </w:rPr>
        <w:t>Par</w:t>
      </w:r>
      <w:r w:rsidR="00101526">
        <w:rPr>
          <w:b/>
          <w:i/>
          <w:szCs w:val="22"/>
        </w:rPr>
        <w:t xml:space="preserve"> </w:t>
      </w:r>
      <w:r w:rsidRPr="00101526">
        <w:rPr>
          <w:b/>
          <w:i/>
          <w:szCs w:val="22"/>
        </w:rPr>
        <w:t xml:space="preserve">drošības sistēmu apkopi un uzturēšanu </w:t>
      </w:r>
    </w:p>
    <w:p w14:paraId="18DD6B65" w14:textId="77777777" w:rsidR="00ED051D" w:rsidRPr="00101526" w:rsidRDefault="00ED051D" w:rsidP="00ED051D">
      <w:pPr>
        <w:jc w:val="both"/>
        <w:rPr>
          <w:szCs w:val="22"/>
        </w:rPr>
      </w:pPr>
    </w:p>
    <w:p w14:paraId="016DD072" w14:textId="63489A1C" w:rsidR="00ED051D" w:rsidRPr="00101526" w:rsidRDefault="00ED051D" w:rsidP="00ED051D">
      <w:pPr>
        <w:shd w:val="clear" w:color="auto" w:fill="FFFFFF"/>
        <w:tabs>
          <w:tab w:val="left" w:pos="5670"/>
        </w:tabs>
        <w:jc w:val="both"/>
        <w:rPr>
          <w:szCs w:val="22"/>
        </w:rPr>
      </w:pPr>
      <w:r w:rsidRPr="00101526">
        <w:rPr>
          <w:spacing w:val="-5"/>
          <w:szCs w:val="22"/>
        </w:rPr>
        <w:t>Ķeguma novada Rembates pagastā</w:t>
      </w:r>
      <w:r w:rsidR="00417918" w:rsidRPr="00101526">
        <w:rPr>
          <w:szCs w:val="22"/>
        </w:rPr>
        <w:tab/>
      </w:r>
      <w:r w:rsidR="00417918" w:rsidRPr="00101526">
        <w:rPr>
          <w:szCs w:val="22"/>
        </w:rPr>
        <w:tab/>
        <w:t xml:space="preserve">          </w:t>
      </w:r>
      <w:r w:rsidRPr="00101526">
        <w:rPr>
          <w:szCs w:val="22"/>
        </w:rPr>
        <w:t>201</w:t>
      </w:r>
      <w:r w:rsidR="001F40C0">
        <w:rPr>
          <w:szCs w:val="22"/>
        </w:rPr>
        <w:t>9</w:t>
      </w:r>
      <w:r w:rsidRPr="00101526">
        <w:rPr>
          <w:szCs w:val="22"/>
        </w:rPr>
        <w:t>.gada____.___________</w:t>
      </w:r>
    </w:p>
    <w:p w14:paraId="6CE25537" w14:textId="77777777" w:rsidR="00ED051D" w:rsidRPr="00101526" w:rsidRDefault="00ED051D" w:rsidP="00ED051D">
      <w:pPr>
        <w:shd w:val="clear" w:color="auto" w:fill="FFFFFF"/>
        <w:tabs>
          <w:tab w:val="left" w:pos="5670"/>
        </w:tabs>
        <w:jc w:val="both"/>
        <w:rPr>
          <w:spacing w:val="-5"/>
          <w:szCs w:val="22"/>
        </w:rPr>
      </w:pPr>
    </w:p>
    <w:p w14:paraId="41EC1AD7" w14:textId="31EC94EE" w:rsidR="00ED051D" w:rsidRPr="00101526" w:rsidRDefault="00ED051D" w:rsidP="00ED051D">
      <w:pPr>
        <w:ind w:firstLine="720"/>
        <w:jc w:val="both"/>
        <w:rPr>
          <w:szCs w:val="22"/>
        </w:rPr>
      </w:pPr>
      <w:r w:rsidRPr="00101526">
        <w:rPr>
          <w:b/>
          <w:szCs w:val="22"/>
        </w:rPr>
        <w:t>Latvijas Republikas Aizsardzības ministrijas Nacionālo bruņoto spēku Nodrošinājuma pavēlniecības 2.reģionālais nodrošinājuma centrs, turpmāk – NP 2.RNC</w:t>
      </w:r>
      <w:r w:rsidRPr="00101526">
        <w:rPr>
          <w:szCs w:val="22"/>
        </w:rPr>
        <w:t>, vienotais reģistrācijas Nr. 90009227961,</w:t>
      </w:r>
      <w:r w:rsidRPr="00101526">
        <w:rPr>
          <w:szCs w:val="22"/>
          <w:lang w:val="pt-BR"/>
        </w:rPr>
        <w:t xml:space="preserve"> </w:t>
      </w:r>
      <w:r w:rsidRPr="00101526">
        <w:rPr>
          <w:szCs w:val="22"/>
        </w:rPr>
        <w:t xml:space="preserve">tā </w:t>
      </w:r>
      <w:r w:rsidRPr="00101526">
        <w:rPr>
          <w:b/>
          <w:szCs w:val="22"/>
        </w:rPr>
        <w:t xml:space="preserve">komandiera </w:t>
      </w:r>
      <w:r w:rsidR="001F40C0">
        <w:rPr>
          <w:b/>
          <w:szCs w:val="22"/>
        </w:rPr>
        <w:t>p.i. majora Al</w:t>
      </w:r>
      <w:r w:rsidR="002A76CB">
        <w:rPr>
          <w:b/>
          <w:szCs w:val="22"/>
        </w:rPr>
        <w:t>a</w:t>
      </w:r>
      <w:bookmarkStart w:id="0" w:name="_GoBack"/>
      <w:bookmarkEnd w:id="0"/>
      <w:r w:rsidR="001F40C0">
        <w:rPr>
          <w:b/>
          <w:szCs w:val="22"/>
        </w:rPr>
        <w:t>na Andruļa</w:t>
      </w:r>
      <w:r w:rsidRPr="00101526">
        <w:rPr>
          <w:b/>
          <w:szCs w:val="22"/>
        </w:rPr>
        <w:t xml:space="preserve"> </w:t>
      </w:r>
      <w:r w:rsidRPr="00101526">
        <w:rPr>
          <w:szCs w:val="22"/>
        </w:rPr>
        <w:t xml:space="preserve">personā, </w:t>
      </w:r>
      <w:r w:rsidRPr="00101526">
        <w:rPr>
          <w:szCs w:val="22"/>
          <w:lang w:val="pt-BR"/>
        </w:rPr>
        <w:t>kurš darbojas</w:t>
      </w:r>
      <w:r w:rsidRPr="00101526">
        <w:rPr>
          <w:b/>
          <w:szCs w:val="22"/>
          <w:lang w:val="pt-BR"/>
        </w:rPr>
        <w:t xml:space="preserve"> </w:t>
      </w:r>
      <w:r w:rsidRPr="00101526">
        <w:rPr>
          <w:szCs w:val="22"/>
          <w:lang w:val="pt-BR"/>
        </w:rPr>
        <w:t>pamatojoties uz NP 2.RNC</w:t>
      </w:r>
      <w:r w:rsidRPr="00101526">
        <w:rPr>
          <w:b/>
          <w:szCs w:val="22"/>
          <w:lang w:val="pt-BR"/>
        </w:rPr>
        <w:t xml:space="preserve"> </w:t>
      </w:r>
      <w:r w:rsidRPr="00101526">
        <w:rPr>
          <w:szCs w:val="22"/>
          <w:lang w:val="pt-BR"/>
        </w:rPr>
        <w:t>Nolikumu,</w:t>
      </w:r>
      <w:r w:rsidRPr="00101526">
        <w:rPr>
          <w:szCs w:val="22"/>
        </w:rPr>
        <w:t xml:space="preserve"> turpmāk šī Līguma tekstā saukts </w:t>
      </w:r>
      <w:r w:rsidRPr="00101526">
        <w:rPr>
          <w:iCs/>
          <w:caps/>
          <w:szCs w:val="22"/>
        </w:rPr>
        <w:t>Pasūtītājs</w:t>
      </w:r>
      <w:r w:rsidRPr="00101526">
        <w:rPr>
          <w:szCs w:val="22"/>
        </w:rPr>
        <w:t>, no vienas puses, un</w:t>
      </w:r>
    </w:p>
    <w:p w14:paraId="19CE72DD" w14:textId="77777777" w:rsidR="00ED051D" w:rsidRPr="00101526" w:rsidRDefault="00ED051D" w:rsidP="00ED051D">
      <w:pPr>
        <w:jc w:val="both"/>
        <w:rPr>
          <w:szCs w:val="22"/>
        </w:rPr>
      </w:pPr>
    </w:p>
    <w:p w14:paraId="2BF0AD82" w14:textId="6DB3A494" w:rsidR="001F40C0" w:rsidRDefault="00ED051D" w:rsidP="00ED051D">
      <w:pPr>
        <w:shd w:val="clear" w:color="auto" w:fill="FFFFFF"/>
        <w:ind w:firstLine="720"/>
        <w:jc w:val="both"/>
        <w:rPr>
          <w:bCs/>
          <w:szCs w:val="22"/>
        </w:rPr>
      </w:pPr>
      <w:r w:rsidRPr="00101526">
        <w:rPr>
          <w:b/>
          <w:bCs/>
          <w:szCs w:val="22"/>
        </w:rPr>
        <w:t>Sa</w:t>
      </w:r>
      <w:r w:rsidRPr="00101526">
        <w:rPr>
          <w:b/>
          <w:bCs/>
          <w:szCs w:val="22"/>
        </w:rPr>
        <w:softHyphen/>
        <w:t>bied</w:t>
      </w:r>
      <w:r w:rsidRPr="00101526">
        <w:rPr>
          <w:b/>
          <w:bCs/>
          <w:szCs w:val="22"/>
        </w:rPr>
        <w:softHyphen/>
        <w:t>rī</w:t>
      </w:r>
      <w:r w:rsidRPr="00101526">
        <w:rPr>
          <w:b/>
          <w:bCs/>
          <w:szCs w:val="22"/>
        </w:rPr>
        <w:softHyphen/>
        <w:t>ba ar ie</w:t>
      </w:r>
      <w:r w:rsidRPr="00101526">
        <w:rPr>
          <w:b/>
          <w:bCs/>
          <w:szCs w:val="22"/>
        </w:rPr>
        <w:softHyphen/>
        <w:t>ro</w:t>
      </w:r>
      <w:r w:rsidRPr="00101526">
        <w:rPr>
          <w:b/>
          <w:bCs/>
          <w:szCs w:val="22"/>
        </w:rPr>
        <w:softHyphen/>
        <w:t>be</w:t>
      </w:r>
      <w:r w:rsidRPr="00101526">
        <w:rPr>
          <w:b/>
          <w:bCs/>
          <w:szCs w:val="22"/>
        </w:rPr>
        <w:softHyphen/>
        <w:t>žo</w:t>
      </w:r>
      <w:r w:rsidRPr="00101526">
        <w:rPr>
          <w:b/>
          <w:bCs/>
          <w:szCs w:val="22"/>
        </w:rPr>
        <w:softHyphen/>
        <w:t>tu at</w:t>
      </w:r>
      <w:r w:rsidRPr="00101526">
        <w:rPr>
          <w:b/>
          <w:bCs/>
          <w:szCs w:val="22"/>
        </w:rPr>
        <w:softHyphen/>
        <w:t>bil</w:t>
      </w:r>
      <w:r w:rsidRPr="00101526">
        <w:rPr>
          <w:b/>
          <w:bCs/>
          <w:szCs w:val="22"/>
        </w:rPr>
        <w:softHyphen/>
        <w:t>dī</w:t>
      </w:r>
      <w:r w:rsidRPr="00101526">
        <w:rPr>
          <w:b/>
          <w:bCs/>
          <w:szCs w:val="22"/>
        </w:rPr>
        <w:softHyphen/>
        <w:t>bu (SIA)</w:t>
      </w:r>
      <w:r w:rsidRPr="00101526">
        <w:rPr>
          <w:szCs w:val="22"/>
        </w:rPr>
        <w:t xml:space="preserve"> </w:t>
      </w:r>
      <w:r w:rsidRPr="00101526">
        <w:rPr>
          <w:b/>
          <w:szCs w:val="22"/>
        </w:rPr>
        <w:t>„</w:t>
      </w:r>
      <w:r w:rsidR="001F40C0">
        <w:rPr>
          <w:b/>
          <w:szCs w:val="22"/>
        </w:rPr>
        <w:t>NCS LV</w:t>
      </w:r>
      <w:r w:rsidRPr="00101526">
        <w:rPr>
          <w:b/>
          <w:szCs w:val="22"/>
        </w:rPr>
        <w:t>”</w:t>
      </w:r>
      <w:r w:rsidRPr="00101526">
        <w:rPr>
          <w:bCs/>
          <w:szCs w:val="22"/>
        </w:rPr>
        <w:t>,</w:t>
      </w:r>
      <w:r w:rsidRPr="00101526">
        <w:rPr>
          <w:b/>
          <w:szCs w:val="22"/>
        </w:rPr>
        <w:t xml:space="preserve"> </w:t>
      </w:r>
      <w:r w:rsidRPr="00101526">
        <w:rPr>
          <w:szCs w:val="22"/>
        </w:rPr>
        <w:t xml:space="preserve">vienotais reģistrācijas Nr. </w:t>
      </w:r>
      <w:r w:rsidR="001F40C0">
        <w:rPr>
          <w:szCs w:val="22"/>
        </w:rPr>
        <w:t>40103551993</w:t>
      </w:r>
      <w:r w:rsidRPr="00101526">
        <w:rPr>
          <w:b/>
          <w:szCs w:val="22"/>
        </w:rPr>
        <w:t xml:space="preserve">, </w:t>
      </w:r>
      <w:r w:rsidRPr="00101526">
        <w:rPr>
          <w:szCs w:val="22"/>
        </w:rPr>
        <w:t xml:space="preserve">tās </w:t>
      </w:r>
      <w:r w:rsidR="00A635B5">
        <w:rPr>
          <w:szCs w:val="22"/>
        </w:rPr>
        <w:t>valdes locekļa Norda Andersona</w:t>
      </w:r>
      <w:r w:rsidRPr="00101526">
        <w:rPr>
          <w:b/>
          <w:szCs w:val="22"/>
        </w:rPr>
        <w:t xml:space="preserve"> </w:t>
      </w:r>
      <w:r w:rsidRPr="00101526">
        <w:rPr>
          <w:szCs w:val="22"/>
        </w:rPr>
        <w:t>per</w:t>
      </w:r>
      <w:r w:rsidRPr="00101526">
        <w:rPr>
          <w:szCs w:val="22"/>
        </w:rPr>
        <w:softHyphen/>
        <w:t>so</w:t>
      </w:r>
      <w:r w:rsidRPr="00101526">
        <w:rPr>
          <w:szCs w:val="22"/>
        </w:rPr>
        <w:softHyphen/>
        <w:t>nā, kurš dar</w:t>
      </w:r>
      <w:r w:rsidRPr="00101526">
        <w:rPr>
          <w:szCs w:val="22"/>
        </w:rPr>
        <w:softHyphen/>
        <w:t>bo</w:t>
      </w:r>
      <w:r w:rsidRPr="00101526">
        <w:rPr>
          <w:szCs w:val="22"/>
        </w:rPr>
        <w:softHyphen/>
        <w:t xml:space="preserve">jas uz </w:t>
      </w:r>
      <w:r w:rsidR="001F40C0">
        <w:rPr>
          <w:szCs w:val="22"/>
        </w:rPr>
        <w:t>s</w:t>
      </w:r>
      <w:r w:rsidR="009630EB" w:rsidRPr="00101526">
        <w:rPr>
          <w:szCs w:val="22"/>
        </w:rPr>
        <w:t xml:space="preserve">abiedrības </w:t>
      </w:r>
      <w:r w:rsidR="001F40C0">
        <w:rPr>
          <w:szCs w:val="22"/>
        </w:rPr>
        <w:t xml:space="preserve">statūtu </w:t>
      </w:r>
      <w:r w:rsidR="009630EB" w:rsidRPr="00101526">
        <w:rPr>
          <w:szCs w:val="22"/>
        </w:rPr>
        <w:t>pamata</w:t>
      </w:r>
      <w:r w:rsidRPr="00101526">
        <w:rPr>
          <w:szCs w:val="22"/>
        </w:rPr>
        <w:t>, turp</w:t>
      </w:r>
      <w:r w:rsidRPr="00101526">
        <w:rPr>
          <w:szCs w:val="22"/>
        </w:rPr>
        <w:softHyphen/>
        <w:t>māk tek</w:t>
      </w:r>
      <w:r w:rsidRPr="00101526">
        <w:rPr>
          <w:szCs w:val="22"/>
        </w:rPr>
        <w:softHyphen/>
        <w:t xml:space="preserve">stā </w:t>
      </w:r>
      <w:r w:rsidRPr="00101526">
        <w:rPr>
          <w:iCs/>
          <w:caps/>
          <w:szCs w:val="22"/>
        </w:rPr>
        <w:t>Izpildītājs</w:t>
      </w:r>
      <w:r w:rsidRPr="00101526">
        <w:rPr>
          <w:szCs w:val="22"/>
        </w:rPr>
        <w:t>, no otras puses,</w:t>
      </w:r>
      <w:r w:rsidRPr="00101526">
        <w:rPr>
          <w:bCs/>
          <w:szCs w:val="22"/>
        </w:rPr>
        <w:t xml:space="preserve"> abi kopā, turpmāk tekstā saukti </w:t>
      </w:r>
      <w:r w:rsidRPr="00101526">
        <w:rPr>
          <w:iCs/>
          <w:caps/>
          <w:szCs w:val="22"/>
        </w:rPr>
        <w:t>Puses</w:t>
      </w:r>
      <w:r w:rsidRPr="00101526">
        <w:rPr>
          <w:bCs/>
          <w:szCs w:val="22"/>
        </w:rPr>
        <w:t xml:space="preserve">, </w:t>
      </w:r>
    </w:p>
    <w:p w14:paraId="20194A13" w14:textId="40D7319F" w:rsidR="00ED051D" w:rsidRPr="00101526" w:rsidRDefault="00ED051D" w:rsidP="00ED051D">
      <w:pPr>
        <w:shd w:val="clear" w:color="auto" w:fill="FFFFFF"/>
        <w:ind w:firstLine="720"/>
        <w:jc w:val="both"/>
        <w:rPr>
          <w:bCs/>
          <w:szCs w:val="22"/>
        </w:rPr>
      </w:pPr>
      <w:r w:rsidRPr="00101526">
        <w:rPr>
          <w:bCs/>
          <w:szCs w:val="22"/>
        </w:rPr>
        <w:t xml:space="preserve">pamatojoties uz iepirkuma komisijas </w:t>
      </w:r>
      <w:r w:rsidR="001F40C0">
        <w:rPr>
          <w:bCs/>
          <w:szCs w:val="22"/>
        </w:rPr>
        <w:t>01</w:t>
      </w:r>
      <w:r w:rsidRPr="00101526">
        <w:rPr>
          <w:bCs/>
          <w:szCs w:val="22"/>
        </w:rPr>
        <w:t>.03.201</w:t>
      </w:r>
      <w:r w:rsidR="001F40C0">
        <w:rPr>
          <w:bCs/>
          <w:szCs w:val="22"/>
        </w:rPr>
        <w:t>9</w:t>
      </w:r>
      <w:r w:rsidRPr="00101526">
        <w:rPr>
          <w:bCs/>
          <w:szCs w:val="22"/>
        </w:rPr>
        <w:t xml:space="preserve">. lēmumu </w:t>
      </w:r>
      <w:r w:rsidR="00975193" w:rsidRPr="00101526">
        <w:rPr>
          <w:bCs/>
          <w:szCs w:val="22"/>
        </w:rPr>
        <w:t>3.</w:t>
      </w:r>
      <w:r w:rsidR="001F40C0">
        <w:rPr>
          <w:bCs/>
          <w:szCs w:val="22"/>
        </w:rPr>
        <w:t xml:space="preserve"> </w:t>
      </w:r>
      <w:r w:rsidRPr="00101526">
        <w:rPr>
          <w:bCs/>
          <w:szCs w:val="22"/>
        </w:rPr>
        <w:t>protokolā iepirkumā „Dr</w:t>
      </w:r>
      <w:r w:rsidRPr="00101526">
        <w:rPr>
          <w:iCs/>
          <w:szCs w:val="22"/>
        </w:rPr>
        <w:t>ošības sistēmu apkope un uzturēšana</w:t>
      </w:r>
      <w:r w:rsidRPr="00101526">
        <w:rPr>
          <w:bCs/>
          <w:szCs w:val="22"/>
        </w:rPr>
        <w:t xml:space="preserve">”, ID NBS NP 2.RNC </w:t>
      </w:r>
      <w:r w:rsidR="001F40C0">
        <w:rPr>
          <w:bCs/>
          <w:szCs w:val="22"/>
        </w:rPr>
        <w:t>2018/44</w:t>
      </w:r>
      <w:r w:rsidRPr="00101526">
        <w:rPr>
          <w:bCs/>
          <w:szCs w:val="22"/>
        </w:rPr>
        <w:t xml:space="preserve"> noslēdz šo Līgumu, turpmāk tekstā saukts </w:t>
      </w:r>
      <w:r w:rsidRPr="00101526">
        <w:rPr>
          <w:iCs/>
          <w:caps/>
          <w:szCs w:val="22"/>
        </w:rPr>
        <w:t>Līgums</w:t>
      </w:r>
      <w:r w:rsidRPr="00101526">
        <w:rPr>
          <w:bCs/>
          <w:szCs w:val="22"/>
        </w:rPr>
        <w:t xml:space="preserve">, par sekojošo: </w:t>
      </w:r>
    </w:p>
    <w:p w14:paraId="053B80D0" w14:textId="77777777" w:rsidR="00ED051D" w:rsidRPr="00101526" w:rsidRDefault="00ED051D" w:rsidP="00ED051D">
      <w:pPr>
        <w:ind w:firstLine="720"/>
        <w:jc w:val="both"/>
        <w:rPr>
          <w:bCs/>
          <w:szCs w:val="22"/>
        </w:rPr>
      </w:pPr>
    </w:p>
    <w:p w14:paraId="59B57CDA" w14:textId="3831904B" w:rsidR="00101526" w:rsidRPr="00187C1A" w:rsidRDefault="00ED051D" w:rsidP="008D633F">
      <w:pPr>
        <w:pStyle w:val="ListParagraph"/>
        <w:numPr>
          <w:ilvl w:val="0"/>
          <w:numId w:val="16"/>
        </w:numPr>
        <w:jc w:val="center"/>
        <w:rPr>
          <w:b/>
          <w:szCs w:val="22"/>
        </w:rPr>
      </w:pPr>
      <w:r w:rsidRPr="00187C1A">
        <w:rPr>
          <w:b/>
          <w:szCs w:val="22"/>
        </w:rPr>
        <w:t>LĪ</w:t>
      </w:r>
      <w:r w:rsidRPr="00187C1A">
        <w:rPr>
          <w:b/>
          <w:szCs w:val="22"/>
        </w:rPr>
        <w:softHyphen/>
        <w:t>GU</w:t>
      </w:r>
      <w:r w:rsidRPr="00187C1A">
        <w:rPr>
          <w:b/>
          <w:szCs w:val="22"/>
        </w:rPr>
        <w:softHyphen/>
        <w:t>MA PRIEKŠ</w:t>
      </w:r>
      <w:r w:rsidRPr="00187C1A">
        <w:rPr>
          <w:b/>
          <w:szCs w:val="22"/>
        </w:rPr>
        <w:softHyphen/>
        <w:t>METS</w:t>
      </w:r>
    </w:p>
    <w:p w14:paraId="09049524" w14:textId="6AE90062" w:rsidR="00ED051D" w:rsidRPr="00101526" w:rsidRDefault="00ED051D" w:rsidP="00D81FEE">
      <w:pPr>
        <w:ind w:firstLine="425"/>
        <w:jc w:val="both"/>
        <w:rPr>
          <w:szCs w:val="22"/>
        </w:rPr>
      </w:pPr>
      <w:r w:rsidRPr="00101526">
        <w:rPr>
          <w:iCs/>
          <w:caps/>
          <w:szCs w:val="22"/>
        </w:rPr>
        <w:t>Izpildītājs</w:t>
      </w:r>
      <w:r w:rsidRPr="00101526">
        <w:rPr>
          <w:szCs w:val="22"/>
        </w:rPr>
        <w:t xml:space="preserve"> saskaņā ar </w:t>
      </w:r>
      <w:r w:rsidRPr="00101526">
        <w:rPr>
          <w:iCs/>
          <w:caps/>
          <w:szCs w:val="22"/>
        </w:rPr>
        <w:t>Pasūtītāja</w:t>
      </w:r>
      <w:r w:rsidRPr="00101526">
        <w:rPr>
          <w:szCs w:val="22"/>
        </w:rPr>
        <w:t xml:space="preserve"> pa</w:t>
      </w:r>
      <w:r w:rsidR="001F40C0">
        <w:rPr>
          <w:szCs w:val="22"/>
        </w:rPr>
        <w:t>sūtī</w:t>
      </w:r>
      <w:r w:rsidR="009F6950">
        <w:rPr>
          <w:szCs w:val="22"/>
        </w:rPr>
        <w:t>jumu, atbilstoši tehniskajai specifikācijai</w:t>
      </w:r>
      <w:r w:rsidRPr="00101526">
        <w:rPr>
          <w:szCs w:val="22"/>
        </w:rPr>
        <w:t xml:space="preserve"> „Drošības sistēmu apkope un uzturēšana”, turpmāk tekstā – Tehniskā specifikācija (1.</w:t>
      </w:r>
      <w:r w:rsidR="001F40C0">
        <w:rPr>
          <w:szCs w:val="22"/>
        </w:rPr>
        <w:t xml:space="preserve"> </w:t>
      </w:r>
      <w:r w:rsidRPr="00101526">
        <w:rPr>
          <w:szCs w:val="22"/>
        </w:rPr>
        <w:t xml:space="preserve">pielikums), un </w:t>
      </w:r>
      <w:r w:rsidRPr="00101526">
        <w:rPr>
          <w:iCs/>
          <w:caps/>
          <w:szCs w:val="22"/>
        </w:rPr>
        <w:t>Izpildītāja</w:t>
      </w:r>
      <w:r w:rsidRPr="00101526">
        <w:rPr>
          <w:szCs w:val="22"/>
        </w:rPr>
        <w:t xml:space="preserve"> iesniegto tehnisko/finanšu piedāvājumu iepirkumā „Drošības sistēmu apkope un uzturēšana” (2.</w:t>
      </w:r>
      <w:r w:rsidR="001F40C0">
        <w:rPr>
          <w:szCs w:val="22"/>
        </w:rPr>
        <w:t xml:space="preserve"> </w:t>
      </w:r>
      <w:r w:rsidRPr="00101526">
        <w:rPr>
          <w:szCs w:val="22"/>
        </w:rPr>
        <w:t>pielikums „IZPILDĪTĀJA tehniskais/finanšu piedāvājums”</w:t>
      </w:r>
      <w:r w:rsidR="00D81FEE">
        <w:rPr>
          <w:szCs w:val="22"/>
        </w:rPr>
        <w:t xml:space="preserve"> </w:t>
      </w:r>
      <w:r w:rsidR="00D81FEE" w:rsidRPr="002400C2">
        <w:rPr>
          <w:szCs w:val="22"/>
        </w:rPr>
        <w:t>un 4. pielikums “Videonovērošanas, apsardzes, piekļuves kontroles un ugunsdrošības sistēmu apkopes un uzturēšanas darbu izmaksu sadalījums pa reģioniem”</w:t>
      </w:r>
      <w:r w:rsidRPr="002400C2">
        <w:rPr>
          <w:szCs w:val="22"/>
        </w:rPr>
        <w:t>),</w:t>
      </w:r>
      <w:r w:rsidRPr="00101526">
        <w:rPr>
          <w:szCs w:val="22"/>
        </w:rPr>
        <w:t xml:space="preserve"> veic PASŪ</w:t>
      </w:r>
      <w:r w:rsidRPr="00101526">
        <w:rPr>
          <w:szCs w:val="22"/>
        </w:rPr>
        <w:softHyphen/>
        <w:t>TĪ</w:t>
      </w:r>
      <w:r w:rsidRPr="00101526">
        <w:rPr>
          <w:szCs w:val="22"/>
        </w:rPr>
        <w:softHyphen/>
        <w:t>TĀ</w:t>
      </w:r>
      <w:r w:rsidRPr="00101526">
        <w:rPr>
          <w:szCs w:val="22"/>
        </w:rPr>
        <w:softHyphen/>
        <w:t>JA īpa</w:t>
      </w:r>
      <w:r w:rsidRPr="00101526">
        <w:rPr>
          <w:szCs w:val="22"/>
        </w:rPr>
        <w:softHyphen/>
        <w:t>šu</w:t>
      </w:r>
      <w:r w:rsidRPr="00101526">
        <w:rPr>
          <w:szCs w:val="22"/>
        </w:rPr>
        <w:softHyphen/>
        <w:t>mā eso</w:t>
      </w:r>
      <w:r w:rsidRPr="00101526">
        <w:rPr>
          <w:szCs w:val="22"/>
        </w:rPr>
        <w:softHyphen/>
        <w:t xml:space="preserve">šo </w:t>
      </w:r>
      <w:r w:rsidR="006C7C9E" w:rsidRPr="00101526">
        <w:rPr>
          <w:szCs w:val="22"/>
        </w:rPr>
        <w:t xml:space="preserve">sekojošo </w:t>
      </w:r>
      <w:r w:rsidRPr="00101526">
        <w:rPr>
          <w:szCs w:val="22"/>
        </w:rPr>
        <w:t xml:space="preserve">sistēmu: </w:t>
      </w:r>
      <w:r w:rsidRPr="00101526">
        <w:rPr>
          <w:b/>
          <w:szCs w:val="22"/>
        </w:rPr>
        <w:t>videonovērošanas, apsardzes un</w:t>
      </w:r>
      <w:r w:rsidRPr="00101526">
        <w:rPr>
          <w:szCs w:val="22"/>
        </w:rPr>
        <w:t xml:space="preserve"> </w:t>
      </w:r>
      <w:r w:rsidRPr="00101526">
        <w:rPr>
          <w:b/>
          <w:szCs w:val="22"/>
        </w:rPr>
        <w:t>piekļuves kontroles</w:t>
      </w:r>
      <w:r w:rsidRPr="00101526">
        <w:rPr>
          <w:szCs w:val="22"/>
        </w:rPr>
        <w:t xml:space="preserve"> </w:t>
      </w:r>
      <w:r w:rsidRPr="00101526">
        <w:rPr>
          <w:b/>
          <w:szCs w:val="22"/>
        </w:rPr>
        <w:t>un</w:t>
      </w:r>
      <w:r w:rsidRPr="00101526">
        <w:rPr>
          <w:szCs w:val="22"/>
        </w:rPr>
        <w:t xml:space="preserve"> </w:t>
      </w:r>
      <w:r w:rsidRPr="00101526">
        <w:rPr>
          <w:b/>
          <w:szCs w:val="22"/>
        </w:rPr>
        <w:t>ugunsdrošības sistēmu</w:t>
      </w:r>
      <w:r w:rsidRPr="00101526">
        <w:rPr>
          <w:szCs w:val="22"/>
        </w:rPr>
        <w:t>, turp</w:t>
      </w:r>
      <w:r w:rsidRPr="00101526">
        <w:rPr>
          <w:szCs w:val="22"/>
        </w:rPr>
        <w:softHyphen/>
        <w:t>māk tek</w:t>
      </w:r>
      <w:r w:rsidRPr="00101526">
        <w:rPr>
          <w:szCs w:val="22"/>
        </w:rPr>
        <w:softHyphen/>
        <w:t>stā - DROŠĪ</w:t>
      </w:r>
      <w:r w:rsidRPr="00101526">
        <w:rPr>
          <w:szCs w:val="22"/>
        </w:rPr>
        <w:softHyphen/>
        <w:t>BAS SIS</w:t>
      </w:r>
      <w:r w:rsidRPr="00101526">
        <w:rPr>
          <w:szCs w:val="22"/>
        </w:rPr>
        <w:softHyphen/>
        <w:t>TĒ</w:t>
      </w:r>
      <w:r w:rsidRPr="00101526">
        <w:rPr>
          <w:szCs w:val="22"/>
        </w:rPr>
        <w:softHyphen/>
        <w:t>MAS</w:t>
      </w:r>
      <w:r w:rsidR="00B72632" w:rsidRPr="00101526">
        <w:rPr>
          <w:szCs w:val="22"/>
        </w:rPr>
        <w:t xml:space="preserve">, apkopi un uzturēšanu, kā arī </w:t>
      </w:r>
      <w:r w:rsidRPr="00101526">
        <w:rPr>
          <w:szCs w:val="22"/>
        </w:rPr>
        <w:t xml:space="preserve">remontu un rezerves daļu iegādi, </w:t>
      </w:r>
      <w:r w:rsidRPr="00101526">
        <w:rPr>
          <w:color w:val="000000"/>
          <w:szCs w:val="22"/>
        </w:rPr>
        <w:t xml:space="preserve">kurš nav saistīts ar </w:t>
      </w:r>
      <w:r w:rsidRPr="00101526">
        <w:rPr>
          <w:caps/>
          <w:color w:val="000000"/>
          <w:szCs w:val="22"/>
        </w:rPr>
        <w:t>drošības sistēmu</w:t>
      </w:r>
      <w:r w:rsidRPr="00101526">
        <w:rPr>
          <w:color w:val="000000"/>
          <w:szCs w:val="22"/>
        </w:rPr>
        <w:t xml:space="preserve"> papildināšanu un pārbūvi</w:t>
      </w:r>
      <w:r w:rsidRPr="00101526">
        <w:rPr>
          <w:szCs w:val="22"/>
        </w:rPr>
        <w:t>, turpmāk tekstā DARBI, Tehniskajā specifikācijā norādītajos PASŪTĪTĀJA objektos.</w:t>
      </w:r>
    </w:p>
    <w:p w14:paraId="0FDA3D61" w14:textId="77777777" w:rsidR="00ED051D" w:rsidRPr="00101526" w:rsidRDefault="00ED051D" w:rsidP="00ED051D">
      <w:pPr>
        <w:jc w:val="both"/>
        <w:rPr>
          <w:b/>
          <w:szCs w:val="22"/>
        </w:rPr>
      </w:pPr>
    </w:p>
    <w:p w14:paraId="34D21C1D" w14:textId="70D82142" w:rsidR="00101526" w:rsidRPr="00187C1A" w:rsidRDefault="00ED051D" w:rsidP="008D633F">
      <w:pPr>
        <w:pStyle w:val="ListParagraph"/>
        <w:numPr>
          <w:ilvl w:val="0"/>
          <w:numId w:val="16"/>
        </w:numPr>
        <w:jc w:val="center"/>
        <w:rPr>
          <w:szCs w:val="22"/>
        </w:rPr>
      </w:pPr>
      <w:r w:rsidRPr="00187C1A">
        <w:rPr>
          <w:b/>
          <w:szCs w:val="22"/>
        </w:rPr>
        <w:t>LĪ</w:t>
      </w:r>
      <w:r w:rsidRPr="00187C1A">
        <w:rPr>
          <w:b/>
          <w:szCs w:val="22"/>
        </w:rPr>
        <w:softHyphen/>
        <w:t>GU</w:t>
      </w:r>
      <w:r w:rsidRPr="00187C1A">
        <w:rPr>
          <w:b/>
          <w:szCs w:val="22"/>
        </w:rPr>
        <w:softHyphen/>
        <w:t>MSUM</w:t>
      </w:r>
      <w:r w:rsidRPr="00187C1A">
        <w:rPr>
          <w:b/>
          <w:szCs w:val="22"/>
        </w:rPr>
        <w:softHyphen/>
        <w:t>MA</w:t>
      </w:r>
    </w:p>
    <w:p w14:paraId="13A2ABCB" w14:textId="6D1C38B7" w:rsidR="00ED051D" w:rsidRPr="00101526" w:rsidRDefault="00ED051D" w:rsidP="00ED051D">
      <w:pPr>
        <w:tabs>
          <w:tab w:val="left" w:pos="284"/>
        </w:tabs>
        <w:ind w:left="426" w:hanging="426"/>
        <w:jc w:val="both"/>
        <w:rPr>
          <w:bCs/>
          <w:szCs w:val="22"/>
        </w:rPr>
      </w:pPr>
      <w:r w:rsidRPr="00101526">
        <w:rPr>
          <w:szCs w:val="22"/>
        </w:rPr>
        <w:t xml:space="preserve">2.1. </w:t>
      </w:r>
      <w:r w:rsidRPr="00101526">
        <w:rPr>
          <w:bCs/>
          <w:szCs w:val="22"/>
        </w:rPr>
        <w:t>LĪGUMSUMMA par DROŠĪBAS SISTĒMU apkopēm un uzturēšanu, kā arī remontu, kurš nav saistīts ar DROŠĪBAS SI</w:t>
      </w:r>
      <w:r w:rsidR="00B72632" w:rsidRPr="00101526">
        <w:rPr>
          <w:bCs/>
          <w:szCs w:val="22"/>
        </w:rPr>
        <w:t xml:space="preserve">STĒMU papildināšanu un pārbūvi </w:t>
      </w:r>
      <w:r w:rsidRPr="00101526">
        <w:rPr>
          <w:bCs/>
          <w:szCs w:val="22"/>
        </w:rPr>
        <w:t xml:space="preserve">ir </w:t>
      </w:r>
      <w:r w:rsidR="00060F12">
        <w:rPr>
          <w:bCs/>
          <w:szCs w:val="22"/>
        </w:rPr>
        <w:t xml:space="preserve">līdz </w:t>
      </w:r>
      <w:r w:rsidRPr="00101526">
        <w:rPr>
          <w:b/>
          <w:szCs w:val="22"/>
        </w:rPr>
        <w:t xml:space="preserve">EUR </w:t>
      </w:r>
      <w:r w:rsidR="00935948">
        <w:rPr>
          <w:b/>
          <w:szCs w:val="22"/>
        </w:rPr>
        <w:t>39 669,</w:t>
      </w:r>
      <w:r w:rsidR="00060F12">
        <w:rPr>
          <w:b/>
          <w:szCs w:val="22"/>
        </w:rPr>
        <w:t>42</w:t>
      </w:r>
      <w:r w:rsidRPr="00101526">
        <w:rPr>
          <w:bCs/>
          <w:szCs w:val="22"/>
        </w:rPr>
        <w:t xml:space="preserve"> (</w:t>
      </w:r>
      <w:r w:rsidR="00060F12">
        <w:rPr>
          <w:bCs/>
          <w:szCs w:val="22"/>
        </w:rPr>
        <w:t xml:space="preserve">trīsdesmit deviņi </w:t>
      </w:r>
      <w:r w:rsidRPr="00101526">
        <w:rPr>
          <w:bCs/>
          <w:szCs w:val="22"/>
        </w:rPr>
        <w:t xml:space="preserve">tūkstoši </w:t>
      </w:r>
      <w:r w:rsidR="00060F12">
        <w:rPr>
          <w:bCs/>
          <w:szCs w:val="22"/>
        </w:rPr>
        <w:t>seši</w:t>
      </w:r>
      <w:r w:rsidRPr="00101526">
        <w:rPr>
          <w:bCs/>
          <w:szCs w:val="22"/>
        </w:rPr>
        <w:t xml:space="preserve"> simti </w:t>
      </w:r>
      <w:r w:rsidR="00060F12">
        <w:rPr>
          <w:bCs/>
          <w:szCs w:val="22"/>
        </w:rPr>
        <w:t>sešdesmit deviņi</w:t>
      </w:r>
      <w:r w:rsidRPr="00101526">
        <w:rPr>
          <w:bCs/>
          <w:szCs w:val="22"/>
        </w:rPr>
        <w:t xml:space="preserve"> euro un </w:t>
      </w:r>
      <w:r w:rsidR="00060F12">
        <w:rPr>
          <w:bCs/>
          <w:szCs w:val="22"/>
        </w:rPr>
        <w:t>42</w:t>
      </w:r>
      <w:r w:rsidRPr="00101526">
        <w:rPr>
          <w:bCs/>
          <w:szCs w:val="22"/>
        </w:rPr>
        <w:t xml:space="preserve"> centi) bez pievienotās vērtības nodokļa (PVN)</w:t>
      </w:r>
      <w:r w:rsidR="006321EA">
        <w:rPr>
          <w:bCs/>
          <w:szCs w:val="22"/>
        </w:rPr>
        <w:t xml:space="preserve"> 21</w:t>
      </w:r>
      <w:r w:rsidR="00647CCC">
        <w:rPr>
          <w:bCs/>
          <w:szCs w:val="22"/>
        </w:rPr>
        <w:t>% (divdesmit viens procents</w:t>
      </w:r>
      <w:r w:rsidR="00855567">
        <w:rPr>
          <w:bCs/>
          <w:szCs w:val="22"/>
        </w:rPr>
        <w:t>)</w:t>
      </w:r>
      <w:r w:rsidRPr="00101526">
        <w:rPr>
          <w:bCs/>
          <w:szCs w:val="22"/>
        </w:rPr>
        <w:t xml:space="preserve">. LĪGUMSUMMA ar PVN ir </w:t>
      </w:r>
      <w:r w:rsidR="00060F12">
        <w:rPr>
          <w:bCs/>
          <w:szCs w:val="22"/>
        </w:rPr>
        <w:t xml:space="preserve">līdz </w:t>
      </w:r>
      <w:r w:rsidRPr="00101526">
        <w:rPr>
          <w:b/>
          <w:szCs w:val="22"/>
        </w:rPr>
        <w:t xml:space="preserve">EUR </w:t>
      </w:r>
      <w:r w:rsidR="00935948">
        <w:rPr>
          <w:b/>
          <w:szCs w:val="22"/>
        </w:rPr>
        <w:t>48 000,</w:t>
      </w:r>
      <w:r w:rsidR="00060F12">
        <w:rPr>
          <w:b/>
          <w:szCs w:val="22"/>
        </w:rPr>
        <w:t>00</w:t>
      </w:r>
      <w:r w:rsidRPr="00101526">
        <w:rPr>
          <w:bCs/>
          <w:szCs w:val="22"/>
        </w:rPr>
        <w:t xml:space="preserve"> (</w:t>
      </w:r>
      <w:r w:rsidR="00060F12">
        <w:rPr>
          <w:bCs/>
          <w:szCs w:val="22"/>
        </w:rPr>
        <w:t>četrdesmit astoņi</w:t>
      </w:r>
      <w:r w:rsidRPr="00101526">
        <w:rPr>
          <w:bCs/>
          <w:szCs w:val="22"/>
        </w:rPr>
        <w:t xml:space="preserve"> tūkstoši </w:t>
      </w:r>
      <w:r w:rsidR="00060F12">
        <w:rPr>
          <w:bCs/>
          <w:szCs w:val="22"/>
        </w:rPr>
        <w:t>euro un 00</w:t>
      </w:r>
      <w:r w:rsidRPr="00101526">
        <w:rPr>
          <w:bCs/>
          <w:szCs w:val="22"/>
        </w:rPr>
        <w:t xml:space="preserve"> centi).</w:t>
      </w:r>
    </w:p>
    <w:p w14:paraId="62A545B6" w14:textId="1EB86A1D" w:rsidR="00ED051D" w:rsidRPr="00101526" w:rsidRDefault="00ED051D" w:rsidP="00ED051D">
      <w:pPr>
        <w:ind w:left="426" w:hanging="426"/>
        <w:jc w:val="both"/>
        <w:rPr>
          <w:szCs w:val="22"/>
        </w:rPr>
      </w:pPr>
      <w:r w:rsidRPr="00101526">
        <w:rPr>
          <w:szCs w:val="22"/>
        </w:rPr>
        <w:t>2.2.Ārpuskārtas izsaukumu izcenojumi ir norādīti LĪGUMA 2.</w:t>
      </w:r>
      <w:r w:rsidR="00855567">
        <w:rPr>
          <w:szCs w:val="22"/>
        </w:rPr>
        <w:t xml:space="preserve"> </w:t>
      </w:r>
      <w:r w:rsidRPr="00101526">
        <w:rPr>
          <w:szCs w:val="22"/>
        </w:rPr>
        <w:t>pielikumā „IZPILDĪTĀJA t</w:t>
      </w:r>
      <w:r w:rsidRPr="00101526">
        <w:rPr>
          <w:bCs/>
          <w:szCs w:val="22"/>
        </w:rPr>
        <w:t>ehniskais/finanšu piedāvājums</w:t>
      </w:r>
      <w:r w:rsidRPr="00101526">
        <w:rPr>
          <w:szCs w:val="22"/>
        </w:rPr>
        <w:t>”.</w:t>
      </w:r>
    </w:p>
    <w:p w14:paraId="79705571" w14:textId="77777777" w:rsidR="00ED051D" w:rsidRDefault="00ED051D" w:rsidP="00ED051D">
      <w:pPr>
        <w:ind w:left="426" w:hanging="426"/>
        <w:jc w:val="both"/>
        <w:rPr>
          <w:szCs w:val="22"/>
        </w:rPr>
      </w:pPr>
      <w:r w:rsidRPr="00101526">
        <w:rPr>
          <w:szCs w:val="22"/>
        </w:rPr>
        <w:t xml:space="preserve">2.3. PVN standartlikme šī </w:t>
      </w:r>
      <w:r w:rsidRPr="00101526">
        <w:rPr>
          <w:caps/>
          <w:szCs w:val="22"/>
        </w:rPr>
        <w:t>Līguma</w:t>
      </w:r>
      <w:r w:rsidRPr="00101526">
        <w:rPr>
          <w:szCs w:val="22"/>
        </w:rPr>
        <w:t xml:space="preserve"> ietvaros tiks piemērota saskaņā ar spēkā esošiem Latvijas Republikas normatīvajiem aktiem.</w:t>
      </w:r>
    </w:p>
    <w:p w14:paraId="26C41B02" w14:textId="3386741D" w:rsidR="00514FFB" w:rsidRPr="00101526" w:rsidRDefault="00514FFB" w:rsidP="00ED051D">
      <w:pPr>
        <w:ind w:left="426" w:hanging="426"/>
        <w:jc w:val="both"/>
        <w:rPr>
          <w:szCs w:val="22"/>
        </w:rPr>
      </w:pPr>
      <w:r>
        <w:rPr>
          <w:szCs w:val="22"/>
        </w:rPr>
        <w:t xml:space="preserve">2.4. PASŪTĪTĀJAM nav pienākums </w:t>
      </w:r>
      <w:r w:rsidR="00D80E73">
        <w:rPr>
          <w:szCs w:val="22"/>
        </w:rPr>
        <w:t>izlietot</w:t>
      </w:r>
      <w:r>
        <w:rPr>
          <w:szCs w:val="22"/>
        </w:rPr>
        <w:t xml:space="preserve"> visu LĪGUMA 2.1. punktā norādīto LĪGUMSUMMU.</w:t>
      </w:r>
    </w:p>
    <w:p w14:paraId="658AD9B1" w14:textId="77777777" w:rsidR="00ED051D" w:rsidRPr="00101526" w:rsidRDefault="00ED051D" w:rsidP="00ED051D">
      <w:pPr>
        <w:ind w:left="425" w:hanging="425"/>
        <w:jc w:val="center"/>
        <w:rPr>
          <w:b/>
          <w:szCs w:val="22"/>
        </w:rPr>
      </w:pPr>
    </w:p>
    <w:p w14:paraId="1ACE4F11" w14:textId="77777777" w:rsidR="00ED051D" w:rsidRPr="00101526" w:rsidRDefault="00ED051D" w:rsidP="00ED051D">
      <w:pPr>
        <w:ind w:left="425" w:hanging="425"/>
        <w:jc w:val="center"/>
        <w:rPr>
          <w:b/>
          <w:szCs w:val="22"/>
        </w:rPr>
      </w:pPr>
      <w:r w:rsidRPr="00101526">
        <w:rPr>
          <w:b/>
          <w:szCs w:val="22"/>
        </w:rPr>
        <w:t xml:space="preserve">3. </w:t>
      </w:r>
      <w:r w:rsidRPr="00101526">
        <w:rPr>
          <w:b/>
          <w:szCs w:val="22"/>
        </w:rPr>
        <w:softHyphen/>
        <w:t>PU</w:t>
      </w:r>
      <w:r w:rsidRPr="00101526">
        <w:rPr>
          <w:b/>
          <w:szCs w:val="22"/>
        </w:rPr>
        <w:softHyphen/>
        <w:t>ŠU SAIS</w:t>
      </w:r>
      <w:r w:rsidRPr="00101526">
        <w:rPr>
          <w:b/>
          <w:szCs w:val="22"/>
        </w:rPr>
        <w:softHyphen/>
        <w:t>TĪ</w:t>
      </w:r>
      <w:r w:rsidRPr="00101526">
        <w:rPr>
          <w:b/>
          <w:szCs w:val="22"/>
        </w:rPr>
        <w:softHyphen/>
        <w:t>BAS</w:t>
      </w:r>
    </w:p>
    <w:p w14:paraId="77BC0B00" w14:textId="48215999" w:rsidR="00ED051D" w:rsidRPr="00101526" w:rsidRDefault="00ED051D" w:rsidP="00ED051D">
      <w:pPr>
        <w:ind w:left="426" w:hanging="426"/>
        <w:jc w:val="both"/>
        <w:rPr>
          <w:szCs w:val="22"/>
        </w:rPr>
      </w:pPr>
      <w:r w:rsidRPr="00101526">
        <w:rPr>
          <w:szCs w:val="22"/>
        </w:rPr>
        <w:t>3.1. IZ</w:t>
      </w:r>
      <w:r w:rsidRPr="00101526">
        <w:rPr>
          <w:szCs w:val="22"/>
        </w:rPr>
        <w:softHyphen/>
        <w:t>PIL</w:t>
      </w:r>
      <w:r w:rsidRPr="00101526">
        <w:rPr>
          <w:szCs w:val="22"/>
        </w:rPr>
        <w:softHyphen/>
        <w:t>DĪ</w:t>
      </w:r>
      <w:r w:rsidRPr="00101526">
        <w:rPr>
          <w:szCs w:val="22"/>
        </w:rPr>
        <w:softHyphen/>
        <w:t>TĀJS veic PA</w:t>
      </w:r>
      <w:r w:rsidRPr="00101526">
        <w:rPr>
          <w:szCs w:val="22"/>
        </w:rPr>
        <w:softHyphen/>
        <w:t>SŪ</w:t>
      </w:r>
      <w:r w:rsidRPr="00101526">
        <w:rPr>
          <w:szCs w:val="22"/>
        </w:rPr>
        <w:softHyphen/>
        <w:t>TĪ</w:t>
      </w:r>
      <w:r w:rsidRPr="00101526">
        <w:rPr>
          <w:szCs w:val="22"/>
        </w:rPr>
        <w:softHyphen/>
        <w:t>TĀ</w:t>
      </w:r>
      <w:r w:rsidRPr="00101526">
        <w:rPr>
          <w:szCs w:val="22"/>
        </w:rPr>
        <w:softHyphen/>
        <w:t>JA īpa</w:t>
      </w:r>
      <w:r w:rsidRPr="00101526">
        <w:rPr>
          <w:szCs w:val="22"/>
        </w:rPr>
        <w:softHyphen/>
        <w:t>šu</w:t>
      </w:r>
      <w:r w:rsidRPr="00101526">
        <w:rPr>
          <w:szCs w:val="22"/>
        </w:rPr>
        <w:softHyphen/>
        <w:t>mā eso</w:t>
      </w:r>
      <w:r w:rsidRPr="00101526">
        <w:rPr>
          <w:szCs w:val="22"/>
        </w:rPr>
        <w:softHyphen/>
        <w:t>šo DRO</w:t>
      </w:r>
      <w:r w:rsidRPr="00101526">
        <w:rPr>
          <w:szCs w:val="22"/>
        </w:rPr>
        <w:softHyphen/>
        <w:t>ŠĪ</w:t>
      </w:r>
      <w:r w:rsidRPr="00101526">
        <w:rPr>
          <w:szCs w:val="22"/>
        </w:rPr>
        <w:softHyphen/>
        <w:t>BAS SIS</w:t>
      </w:r>
      <w:r w:rsidRPr="00101526">
        <w:rPr>
          <w:szCs w:val="22"/>
        </w:rPr>
        <w:softHyphen/>
        <w:t>TĒ</w:t>
      </w:r>
      <w:r w:rsidRPr="00101526">
        <w:rPr>
          <w:szCs w:val="22"/>
        </w:rPr>
        <w:softHyphen/>
        <w:t xml:space="preserve">MU </w:t>
      </w:r>
      <w:r w:rsidR="006D199F">
        <w:rPr>
          <w:szCs w:val="22"/>
        </w:rPr>
        <w:t>komplekso pārbaudi,</w:t>
      </w:r>
      <w:r w:rsidR="006D199F" w:rsidRPr="00101526">
        <w:rPr>
          <w:szCs w:val="22"/>
        </w:rPr>
        <w:t xml:space="preserve"> </w:t>
      </w:r>
      <w:r w:rsidRPr="00101526">
        <w:rPr>
          <w:szCs w:val="22"/>
        </w:rPr>
        <w:t>tehnis</w:t>
      </w:r>
      <w:r w:rsidRPr="00101526">
        <w:rPr>
          <w:szCs w:val="22"/>
        </w:rPr>
        <w:softHyphen/>
        <w:t>ko ap</w:t>
      </w:r>
      <w:r w:rsidRPr="00101526">
        <w:rPr>
          <w:szCs w:val="22"/>
        </w:rPr>
        <w:softHyphen/>
        <w:t>ko</w:t>
      </w:r>
      <w:r w:rsidRPr="00101526">
        <w:rPr>
          <w:szCs w:val="22"/>
        </w:rPr>
        <w:softHyphen/>
        <w:t>pi un to uzturēšanu</w:t>
      </w:r>
      <w:r w:rsidR="006D199F">
        <w:rPr>
          <w:szCs w:val="22"/>
        </w:rPr>
        <w:t xml:space="preserve">, kā arī </w:t>
      </w:r>
      <w:r w:rsidRPr="00101526">
        <w:rPr>
          <w:szCs w:val="22"/>
        </w:rPr>
        <w:t>atbilstoši Teh</w:t>
      </w:r>
      <w:r w:rsidRPr="00101526">
        <w:rPr>
          <w:szCs w:val="22"/>
        </w:rPr>
        <w:softHyphen/>
        <w:t>ni</w:t>
      </w:r>
      <w:r w:rsidR="006D199F">
        <w:rPr>
          <w:szCs w:val="22"/>
        </w:rPr>
        <w:t>s</w:t>
      </w:r>
      <w:r w:rsidR="006D199F">
        <w:rPr>
          <w:szCs w:val="22"/>
        </w:rPr>
        <w:softHyphen/>
        <w:t xml:space="preserve">kajā specifikācijā noteiktajām prasībām un </w:t>
      </w:r>
      <w:r w:rsidRPr="00101526">
        <w:rPr>
          <w:szCs w:val="22"/>
        </w:rPr>
        <w:t xml:space="preserve"> teh</w:t>
      </w:r>
      <w:r w:rsidRPr="00101526">
        <w:rPr>
          <w:szCs w:val="22"/>
        </w:rPr>
        <w:softHyphen/>
        <w:t>nis</w:t>
      </w:r>
      <w:r w:rsidRPr="00101526">
        <w:rPr>
          <w:szCs w:val="22"/>
        </w:rPr>
        <w:softHyphen/>
        <w:t>ko ap</w:t>
      </w:r>
      <w:r w:rsidRPr="00101526">
        <w:rPr>
          <w:szCs w:val="22"/>
        </w:rPr>
        <w:softHyphen/>
        <w:t>ko</w:t>
      </w:r>
      <w:r w:rsidRPr="00101526">
        <w:rPr>
          <w:szCs w:val="22"/>
        </w:rPr>
        <w:softHyphen/>
        <w:t>pju biežumam, nodro</w:t>
      </w:r>
      <w:r w:rsidRPr="00101526">
        <w:rPr>
          <w:szCs w:val="22"/>
        </w:rPr>
        <w:softHyphen/>
        <w:t>ši</w:t>
      </w:r>
      <w:r w:rsidRPr="00101526">
        <w:rPr>
          <w:szCs w:val="22"/>
        </w:rPr>
        <w:softHyphen/>
        <w:t>not DROŠĪBAS SISTĒMU nepārtrauktu dar</w:t>
      </w:r>
      <w:r w:rsidRPr="00101526">
        <w:rPr>
          <w:szCs w:val="22"/>
        </w:rPr>
        <w:softHyphen/>
        <w:t>bī</w:t>
      </w:r>
      <w:r w:rsidRPr="00101526">
        <w:rPr>
          <w:szCs w:val="22"/>
        </w:rPr>
        <w:softHyphen/>
        <w:t xml:space="preserve">bu. </w:t>
      </w:r>
    </w:p>
    <w:p w14:paraId="03FEF850" w14:textId="4BE40DBD" w:rsidR="00ED051D" w:rsidRPr="00101526" w:rsidRDefault="00ED051D" w:rsidP="00ED051D">
      <w:pPr>
        <w:pStyle w:val="BodyTextIndent"/>
        <w:tabs>
          <w:tab w:val="clear" w:pos="284"/>
        </w:tabs>
        <w:ind w:left="426" w:hanging="426"/>
        <w:rPr>
          <w:sz w:val="22"/>
          <w:szCs w:val="22"/>
        </w:rPr>
      </w:pPr>
      <w:r w:rsidRPr="00101526">
        <w:rPr>
          <w:sz w:val="22"/>
          <w:szCs w:val="22"/>
        </w:rPr>
        <w:t>3.2. IZ</w:t>
      </w:r>
      <w:r w:rsidRPr="00101526">
        <w:rPr>
          <w:sz w:val="22"/>
          <w:szCs w:val="22"/>
        </w:rPr>
        <w:softHyphen/>
        <w:t>PIL</w:t>
      </w:r>
      <w:r w:rsidRPr="00101526">
        <w:rPr>
          <w:sz w:val="22"/>
          <w:szCs w:val="22"/>
        </w:rPr>
        <w:softHyphen/>
        <w:t>DĪ</w:t>
      </w:r>
      <w:r w:rsidRPr="00101526">
        <w:rPr>
          <w:sz w:val="22"/>
          <w:szCs w:val="22"/>
        </w:rPr>
        <w:softHyphen/>
        <w:t>TĀJS no</w:t>
      </w:r>
      <w:r w:rsidRPr="00101526">
        <w:rPr>
          <w:sz w:val="22"/>
          <w:szCs w:val="22"/>
        </w:rPr>
        <w:softHyphen/>
        <w:t>dro</w:t>
      </w:r>
      <w:r w:rsidRPr="00101526">
        <w:rPr>
          <w:sz w:val="22"/>
          <w:szCs w:val="22"/>
        </w:rPr>
        <w:softHyphen/>
        <w:t>ši</w:t>
      </w:r>
      <w:r w:rsidRPr="00101526">
        <w:rPr>
          <w:sz w:val="22"/>
          <w:szCs w:val="22"/>
        </w:rPr>
        <w:softHyphen/>
        <w:t>na dien</w:t>
      </w:r>
      <w:r w:rsidRPr="00101526">
        <w:rPr>
          <w:sz w:val="22"/>
          <w:szCs w:val="22"/>
        </w:rPr>
        <w:softHyphen/>
        <w:t>nakts ser</w:t>
      </w:r>
      <w:r w:rsidRPr="00101526">
        <w:rPr>
          <w:sz w:val="22"/>
          <w:szCs w:val="22"/>
        </w:rPr>
        <w:softHyphen/>
        <w:t>vi</w:t>
      </w:r>
      <w:r w:rsidRPr="00101526">
        <w:rPr>
          <w:sz w:val="22"/>
          <w:szCs w:val="22"/>
        </w:rPr>
        <w:softHyphen/>
        <w:t>sa telefon</w:t>
      </w:r>
      <w:r w:rsidR="00DB1238" w:rsidRPr="00101526">
        <w:rPr>
          <w:sz w:val="22"/>
          <w:szCs w:val="22"/>
        </w:rPr>
        <w:t>a pieejamību</w:t>
      </w:r>
      <w:r w:rsidRPr="00101526">
        <w:rPr>
          <w:sz w:val="22"/>
          <w:szCs w:val="22"/>
        </w:rPr>
        <w:t>, kā arī va</w:t>
      </w:r>
      <w:r w:rsidRPr="00101526">
        <w:rPr>
          <w:sz w:val="22"/>
          <w:szCs w:val="22"/>
        </w:rPr>
        <w:softHyphen/>
        <w:t>ja</w:t>
      </w:r>
      <w:r w:rsidRPr="00101526">
        <w:rPr>
          <w:sz w:val="22"/>
          <w:szCs w:val="22"/>
        </w:rPr>
        <w:softHyphen/>
        <w:t>dzī</w:t>
      </w:r>
      <w:r w:rsidRPr="00101526">
        <w:rPr>
          <w:sz w:val="22"/>
          <w:szCs w:val="22"/>
        </w:rPr>
        <w:softHyphen/>
        <w:t>bas ga</w:t>
      </w:r>
      <w:r w:rsidRPr="00101526">
        <w:rPr>
          <w:sz w:val="22"/>
          <w:szCs w:val="22"/>
        </w:rPr>
        <w:softHyphen/>
        <w:t>dī</w:t>
      </w:r>
      <w:r w:rsidRPr="00101526">
        <w:rPr>
          <w:sz w:val="22"/>
          <w:szCs w:val="22"/>
        </w:rPr>
        <w:softHyphen/>
        <w:t>ju</w:t>
      </w:r>
      <w:r w:rsidRPr="00101526">
        <w:rPr>
          <w:sz w:val="22"/>
          <w:szCs w:val="22"/>
        </w:rPr>
        <w:softHyphen/>
        <w:t>mā ekspluatāci</w:t>
      </w:r>
      <w:r w:rsidRPr="00101526">
        <w:rPr>
          <w:sz w:val="22"/>
          <w:szCs w:val="22"/>
        </w:rPr>
        <w:softHyphen/>
        <w:t>jas teh</w:t>
      </w:r>
      <w:r w:rsidRPr="00101526">
        <w:rPr>
          <w:sz w:val="22"/>
          <w:szCs w:val="22"/>
        </w:rPr>
        <w:softHyphen/>
        <w:t>ni</w:t>
      </w:r>
      <w:r w:rsidRPr="00101526">
        <w:rPr>
          <w:sz w:val="22"/>
          <w:szCs w:val="22"/>
        </w:rPr>
        <w:softHyphen/>
        <w:t>ķa ār</w:t>
      </w:r>
      <w:r w:rsidRPr="00101526">
        <w:rPr>
          <w:sz w:val="22"/>
          <w:szCs w:val="22"/>
        </w:rPr>
        <w:softHyphen/>
        <w:t>pus</w:t>
      </w:r>
      <w:r w:rsidRPr="00101526">
        <w:rPr>
          <w:sz w:val="22"/>
          <w:szCs w:val="22"/>
        </w:rPr>
        <w:softHyphen/>
        <w:t>kār</w:t>
      </w:r>
      <w:r w:rsidRPr="00101526">
        <w:rPr>
          <w:sz w:val="22"/>
          <w:szCs w:val="22"/>
        </w:rPr>
        <w:softHyphen/>
        <w:t>tas ie</w:t>
      </w:r>
      <w:r w:rsidRPr="00101526">
        <w:rPr>
          <w:sz w:val="22"/>
          <w:szCs w:val="22"/>
        </w:rPr>
        <w:softHyphen/>
        <w:t>ra</w:t>
      </w:r>
      <w:r w:rsidRPr="00101526">
        <w:rPr>
          <w:sz w:val="22"/>
          <w:szCs w:val="22"/>
        </w:rPr>
        <w:softHyphen/>
        <w:t>ša</w:t>
      </w:r>
      <w:r w:rsidRPr="00101526">
        <w:rPr>
          <w:sz w:val="22"/>
          <w:szCs w:val="22"/>
        </w:rPr>
        <w:softHyphen/>
        <w:t>nos ob</w:t>
      </w:r>
      <w:r w:rsidRPr="00101526">
        <w:rPr>
          <w:sz w:val="22"/>
          <w:szCs w:val="22"/>
        </w:rPr>
        <w:softHyphen/>
        <w:t>jek</w:t>
      </w:r>
      <w:r w:rsidRPr="00101526">
        <w:rPr>
          <w:sz w:val="22"/>
          <w:szCs w:val="22"/>
        </w:rPr>
        <w:softHyphen/>
        <w:t>tā pēc PASŪTĪ</w:t>
      </w:r>
      <w:r w:rsidRPr="00101526">
        <w:rPr>
          <w:sz w:val="22"/>
          <w:szCs w:val="22"/>
        </w:rPr>
        <w:softHyphen/>
        <w:t>TĀ</w:t>
      </w:r>
      <w:r w:rsidRPr="00101526">
        <w:rPr>
          <w:sz w:val="22"/>
          <w:szCs w:val="22"/>
        </w:rPr>
        <w:softHyphen/>
        <w:t>JA iz</w:t>
      </w:r>
      <w:r w:rsidRPr="00101526">
        <w:rPr>
          <w:sz w:val="22"/>
          <w:szCs w:val="22"/>
        </w:rPr>
        <w:softHyphen/>
        <w:t>sau</w:t>
      </w:r>
      <w:r w:rsidRPr="00101526">
        <w:rPr>
          <w:sz w:val="22"/>
          <w:szCs w:val="22"/>
        </w:rPr>
        <w:softHyphen/>
        <w:t>ku</w:t>
      </w:r>
      <w:r w:rsidRPr="00101526">
        <w:rPr>
          <w:sz w:val="22"/>
          <w:szCs w:val="22"/>
        </w:rPr>
        <w:softHyphen/>
        <w:t>ma</w:t>
      </w:r>
      <w:r w:rsidR="003A50AC">
        <w:rPr>
          <w:sz w:val="22"/>
          <w:szCs w:val="22"/>
        </w:rPr>
        <w:t xml:space="preserve"> LĪGUMA 3.4. </w:t>
      </w:r>
      <w:r w:rsidR="00912CDD">
        <w:rPr>
          <w:sz w:val="22"/>
          <w:szCs w:val="22"/>
        </w:rPr>
        <w:t>punktā noteiktajā kārtībā</w:t>
      </w:r>
      <w:r w:rsidRPr="00101526">
        <w:rPr>
          <w:sz w:val="22"/>
          <w:szCs w:val="22"/>
        </w:rPr>
        <w:t>. Ekspluatācijas teh</w:t>
      </w:r>
      <w:r w:rsidRPr="00101526">
        <w:rPr>
          <w:sz w:val="22"/>
          <w:szCs w:val="22"/>
        </w:rPr>
        <w:softHyphen/>
        <w:t>ni</w:t>
      </w:r>
      <w:r w:rsidRPr="00101526">
        <w:rPr>
          <w:sz w:val="22"/>
          <w:szCs w:val="22"/>
        </w:rPr>
        <w:softHyphen/>
        <w:t>ķis ie</w:t>
      </w:r>
      <w:r w:rsidRPr="00101526">
        <w:rPr>
          <w:sz w:val="22"/>
          <w:szCs w:val="22"/>
        </w:rPr>
        <w:softHyphen/>
        <w:t>ro</w:t>
      </w:r>
      <w:r w:rsidRPr="00101526">
        <w:rPr>
          <w:sz w:val="22"/>
          <w:szCs w:val="22"/>
        </w:rPr>
        <w:softHyphen/>
        <w:t>das PASŪTĪTĀJA norādītajā ob</w:t>
      </w:r>
      <w:r w:rsidRPr="00101526">
        <w:rPr>
          <w:sz w:val="22"/>
          <w:szCs w:val="22"/>
        </w:rPr>
        <w:softHyphen/>
        <w:t>jek</w:t>
      </w:r>
      <w:r w:rsidRPr="00101526">
        <w:rPr>
          <w:sz w:val="22"/>
          <w:szCs w:val="22"/>
        </w:rPr>
        <w:softHyphen/>
        <w:t>tā pēc izsaukuma re</w:t>
      </w:r>
      <w:r w:rsidRPr="00101526">
        <w:rPr>
          <w:sz w:val="22"/>
          <w:szCs w:val="22"/>
        </w:rPr>
        <w:softHyphen/>
        <w:t>ģistrācijas IZPILDĪTĀJA dispečeru dienestā un PASŪTĪTĀJA izsaukumu reģistrācijas žurnālā, bet ne vē</w:t>
      </w:r>
      <w:r w:rsidRPr="00101526">
        <w:rPr>
          <w:sz w:val="22"/>
          <w:szCs w:val="22"/>
        </w:rPr>
        <w:softHyphen/>
        <w:t>lāk kā:</w:t>
      </w:r>
    </w:p>
    <w:p w14:paraId="6788CB89" w14:textId="011246B1" w:rsidR="00ED051D" w:rsidRPr="00101526" w:rsidRDefault="00ED051D" w:rsidP="00ED051D">
      <w:pPr>
        <w:tabs>
          <w:tab w:val="left" w:pos="4253"/>
        </w:tabs>
        <w:spacing w:before="120"/>
        <w:ind w:left="851"/>
        <w:jc w:val="both"/>
        <w:rPr>
          <w:szCs w:val="22"/>
        </w:rPr>
      </w:pPr>
      <w:r w:rsidRPr="00101526">
        <w:rPr>
          <w:szCs w:val="22"/>
        </w:rPr>
        <w:t>3.2.1.lai</w:t>
      </w:r>
      <w:r w:rsidRPr="00101526">
        <w:rPr>
          <w:szCs w:val="22"/>
        </w:rPr>
        <w:softHyphen/>
        <w:t xml:space="preserve">kā no 8:30 – 17:00 </w:t>
      </w:r>
      <w:r w:rsidR="006321EA" w:rsidRPr="006321EA">
        <w:rPr>
          <w:bCs/>
          <w:szCs w:val="22"/>
        </w:rPr>
        <w:t>5</w:t>
      </w:r>
      <w:r w:rsidRPr="00101526">
        <w:rPr>
          <w:szCs w:val="22"/>
        </w:rPr>
        <w:t xml:space="preserve"> (</w:t>
      </w:r>
      <w:r w:rsidR="006321EA">
        <w:rPr>
          <w:szCs w:val="22"/>
        </w:rPr>
        <w:t>piecu</w:t>
      </w:r>
      <w:r w:rsidRPr="00101526">
        <w:rPr>
          <w:szCs w:val="22"/>
        </w:rPr>
        <w:t>) stun</w:t>
      </w:r>
      <w:r w:rsidRPr="00101526">
        <w:rPr>
          <w:szCs w:val="22"/>
        </w:rPr>
        <w:softHyphen/>
        <w:t>du lai</w:t>
      </w:r>
      <w:r w:rsidRPr="00101526">
        <w:rPr>
          <w:szCs w:val="22"/>
        </w:rPr>
        <w:softHyphen/>
        <w:t>kā;</w:t>
      </w:r>
    </w:p>
    <w:p w14:paraId="05F522A3" w14:textId="77777777" w:rsidR="00ED051D" w:rsidRPr="00101526" w:rsidRDefault="00ED051D" w:rsidP="00ED051D">
      <w:pPr>
        <w:tabs>
          <w:tab w:val="left" w:pos="4253"/>
        </w:tabs>
        <w:spacing w:after="120"/>
        <w:ind w:left="851"/>
        <w:jc w:val="both"/>
        <w:rPr>
          <w:szCs w:val="22"/>
        </w:rPr>
      </w:pPr>
      <w:r w:rsidRPr="00101526">
        <w:rPr>
          <w:szCs w:val="22"/>
        </w:rPr>
        <w:t xml:space="preserve">3.2.2.ārpus darba laika, brīvdienās un svētku dienās </w:t>
      </w:r>
      <w:r w:rsidRPr="006321EA">
        <w:rPr>
          <w:bCs/>
          <w:szCs w:val="22"/>
        </w:rPr>
        <w:t>8</w:t>
      </w:r>
      <w:r w:rsidRPr="00101526">
        <w:rPr>
          <w:szCs w:val="22"/>
        </w:rPr>
        <w:t xml:space="preserve"> (astoņu) stundu laikā.</w:t>
      </w:r>
    </w:p>
    <w:p w14:paraId="283E6EDB" w14:textId="0BD3A769" w:rsidR="00ED051D" w:rsidRPr="00101526" w:rsidRDefault="00ED051D" w:rsidP="00ED051D">
      <w:pPr>
        <w:widowControl w:val="0"/>
        <w:overflowPunct w:val="0"/>
        <w:autoSpaceDE w:val="0"/>
        <w:autoSpaceDN w:val="0"/>
        <w:adjustRightInd w:val="0"/>
        <w:ind w:left="426" w:hanging="426"/>
        <w:jc w:val="both"/>
        <w:rPr>
          <w:szCs w:val="22"/>
        </w:rPr>
      </w:pPr>
      <w:r w:rsidRPr="00101526">
        <w:rPr>
          <w:szCs w:val="22"/>
        </w:rPr>
        <w:t>3.3. Par LĪGUMA 3.2.</w:t>
      </w:r>
      <w:r w:rsidR="00DB3F5D">
        <w:rPr>
          <w:szCs w:val="22"/>
        </w:rPr>
        <w:t xml:space="preserve"> </w:t>
      </w:r>
      <w:r w:rsidRPr="00101526">
        <w:rPr>
          <w:szCs w:val="22"/>
        </w:rPr>
        <w:t>punktā noteikto termiņu neievērošanu</w:t>
      </w:r>
      <w:r w:rsidR="00666442" w:rsidRPr="00101526">
        <w:rPr>
          <w:szCs w:val="22"/>
        </w:rPr>
        <w:t>, ja tas noticis IZPILDĪTĀJA vainas dēļ,</w:t>
      </w:r>
      <w:r w:rsidRPr="00101526">
        <w:rPr>
          <w:szCs w:val="22"/>
        </w:rPr>
        <w:t xml:space="preserve"> PASŪTĪTĀJS piemēro IZ</w:t>
      </w:r>
      <w:r w:rsidR="00F86ACC">
        <w:rPr>
          <w:szCs w:val="22"/>
        </w:rPr>
        <w:t>PILDĪTĀJAM līgumsodu 0,1% (vienu</w:t>
      </w:r>
      <w:r w:rsidRPr="00101526">
        <w:rPr>
          <w:szCs w:val="22"/>
        </w:rPr>
        <w:t xml:space="preserve"> desmitdaļu no procenta) no LĪGUMS</w:t>
      </w:r>
      <w:r w:rsidR="00005471">
        <w:rPr>
          <w:szCs w:val="22"/>
        </w:rPr>
        <w:t>UMMAS par katru kavējuma stundu.</w:t>
      </w:r>
      <w:r w:rsidR="00666442" w:rsidRPr="00101526">
        <w:rPr>
          <w:szCs w:val="22"/>
        </w:rPr>
        <w:t xml:space="preserve"> Par šajā punktā minēto līgumsodu PASŪTĪTĀJS izraksta rēķinu, kuru IZPILDĪTĀJS apmaksā 30 (trīsdesmit) </w:t>
      </w:r>
      <w:r w:rsidR="00DF768C">
        <w:rPr>
          <w:szCs w:val="22"/>
        </w:rPr>
        <w:t xml:space="preserve">kalendāro </w:t>
      </w:r>
      <w:r w:rsidR="00666442" w:rsidRPr="00101526">
        <w:rPr>
          <w:szCs w:val="22"/>
        </w:rPr>
        <w:t>dienu laikā no rēķina saņemšanas dienas.</w:t>
      </w:r>
      <w:r w:rsidR="00580E59">
        <w:rPr>
          <w:szCs w:val="22"/>
        </w:rPr>
        <w:t xml:space="preserve"> PASŪTĪTĀJAM ir tiesības </w:t>
      </w:r>
    </w:p>
    <w:p w14:paraId="7E2F7E67" w14:textId="45528852" w:rsidR="00ED051D" w:rsidRPr="00A635B5" w:rsidRDefault="00ED051D" w:rsidP="00ED051D">
      <w:pPr>
        <w:tabs>
          <w:tab w:val="left" w:pos="6379"/>
        </w:tabs>
        <w:ind w:left="425" w:hanging="425"/>
        <w:jc w:val="both"/>
        <w:rPr>
          <w:bCs/>
          <w:szCs w:val="22"/>
        </w:rPr>
      </w:pPr>
      <w:r w:rsidRPr="00101526">
        <w:rPr>
          <w:szCs w:val="22"/>
        </w:rPr>
        <w:lastRenderedPageBreak/>
        <w:t>3.4. Eks</w:t>
      </w:r>
      <w:r w:rsidRPr="00101526">
        <w:rPr>
          <w:szCs w:val="22"/>
        </w:rPr>
        <w:softHyphen/>
        <w:t>plu</w:t>
      </w:r>
      <w:r w:rsidRPr="00101526">
        <w:rPr>
          <w:szCs w:val="22"/>
        </w:rPr>
        <w:softHyphen/>
        <w:t>atā</w:t>
      </w:r>
      <w:r w:rsidRPr="00101526">
        <w:rPr>
          <w:szCs w:val="22"/>
        </w:rPr>
        <w:softHyphen/>
        <w:t>ci</w:t>
      </w:r>
      <w:r w:rsidRPr="00101526">
        <w:rPr>
          <w:szCs w:val="22"/>
        </w:rPr>
        <w:softHyphen/>
        <w:t>jas teh</w:t>
      </w:r>
      <w:r w:rsidRPr="00101526">
        <w:rPr>
          <w:szCs w:val="22"/>
        </w:rPr>
        <w:softHyphen/>
        <w:t>ni</w:t>
      </w:r>
      <w:r w:rsidRPr="00101526">
        <w:rPr>
          <w:szCs w:val="22"/>
        </w:rPr>
        <w:softHyphen/>
        <w:t>ķa ārpuskārtas iz</w:t>
      </w:r>
      <w:r w:rsidRPr="00101526">
        <w:rPr>
          <w:szCs w:val="22"/>
        </w:rPr>
        <w:softHyphen/>
        <w:t>sauk</w:t>
      </w:r>
      <w:r w:rsidRPr="00101526">
        <w:rPr>
          <w:szCs w:val="22"/>
        </w:rPr>
        <w:softHyphen/>
        <w:t>ša</w:t>
      </w:r>
      <w:r w:rsidRPr="00101526">
        <w:rPr>
          <w:szCs w:val="22"/>
        </w:rPr>
        <w:softHyphen/>
        <w:t>na tiek veik</w:t>
      </w:r>
      <w:r w:rsidRPr="00101526">
        <w:rPr>
          <w:szCs w:val="22"/>
        </w:rPr>
        <w:softHyphen/>
        <w:t>ta pa tāl</w:t>
      </w:r>
      <w:r w:rsidRPr="00101526">
        <w:rPr>
          <w:szCs w:val="22"/>
        </w:rPr>
        <w:softHyphen/>
        <w:t>ru</w:t>
      </w:r>
      <w:r w:rsidRPr="00101526">
        <w:rPr>
          <w:szCs w:val="22"/>
        </w:rPr>
        <w:softHyphen/>
        <w:t>ņiem: IZPILDĪTĀJA dispečeru dienesta tālr</w:t>
      </w:r>
      <w:r w:rsidRPr="00A635B5">
        <w:rPr>
          <w:szCs w:val="22"/>
        </w:rPr>
        <w:t>.</w:t>
      </w:r>
      <w:r w:rsidR="00E67B88" w:rsidRPr="00A635B5">
        <w:rPr>
          <w:szCs w:val="22"/>
        </w:rPr>
        <w:t xml:space="preserve"> +371 </w:t>
      </w:r>
      <w:r w:rsidR="00A635B5" w:rsidRPr="00A635B5">
        <w:rPr>
          <w:szCs w:val="22"/>
        </w:rPr>
        <w:t>22004449</w:t>
      </w:r>
      <w:r w:rsidRPr="00A635B5">
        <w:rPr>
          <w:b/>
          <w:bCs/>
          <w:szCs w:val="22"/>
        </w:rPr>
        <w:t xml:space="preserve">, </w:t>
      </w:r>
      <w:r w:rsidRPr="00A635B5">
        <w:rPr>
          <w:szCs w:val="22"/>
        </w:rPr>
        <w:t>e-pasts:</w:t>
      </w:r>
      <w:r w:rsidRPr="00A635B5">
        <w:rPr>
          <w:b/>
          <w:bCs/>
          <w:szCs w:val="22"/>
        </w:rPr>
        <w:t xml:space="preserve"> </w:t>
      </w:r>
      <w:r w:rsidR="00935948">
        <w:rPr>
          <w:bCs/>
          <w:szCs w:val="22"/>
        </w:rPr>
        <w:t>support</w:t>
      </w:r>
      <w:r w:rsidR="00A635B5" w:rsidRPr="00A635B5">
        <w:rPr>
          <w:bCs/>
          <w:szCs w:val="22"/>
        </w:rPr>
        <w:t>@ncs.lv</w:t>
      </w:r>
      <w:r w:rsidRPr="00A635B5">
        <w:rPr>
          <w:bCs/>
          <w:szCs w:val="22"/>
        </w:rPr>
        <w:t>.</w:t>
      </w:r>
    </w:p>
    <w:p w14:paraId="7F11341E" w14:textId="3FFEA000" w:rsidR="00ED051D" w:rsidRPr="00101526" w:rsidRDefault="00ED051D" w:rsidP="00ED051D">
      <w:pPr>
        <w:tabs>
          <w:tab w:val="left" w:pos="6379"/>
        </w:tabs>
        <w:ind w:left="426" w:hanging="426"/>
        <w:jc w:val="both"/>
        <w:rPr>
          <w:szCs w:val="22"/>
        </w:rPr>
      </w:pPr>
      <w:r w:rsidRPr="00101526">
        <w:rPr>
          <w:szCs w:val="22"/>
        </w:rPr>
        <w:t xml:space="preserve">3.5. </w:t>
      </w:r>
      <w:r w:rsidRPr="00101526">
        <w:rPr>
          <w:caps/>
          <w:szCs w:val="22"/>
        </w:rPr>
        <w:t>Izpildītājs</w:t>
      </w:r>
      <w:r w:rsidRPr="00101526">
        <w:rPr>
          <w:szCs w:val="22"/>
        </w:rPr>
        <w:t xml:space="preserve">, veicot DROŠĪBAS SISTĒMU apkopi, uzturēšanu un </w:t>
      </w:r>
      <w:r w:rsidRPr="00101526">
        <w:rPr>
          <w:caps/>
          <w:szCs w:val="22"/>
        </w:rPr>
        <w:t xml:space="preserve">daRBU </w:t>
      </w:r>
      <w:r w:rsidRPr="00101526">
        <w:rPr>
          <w:szCs w:val="22"/>
        </w:rPr>
        <w:t>iz</w:t>
      </w:r>
      <w:r w:rsidR="00565920">
        <w:rPr>
          <w:szCs w:val="22"/>
        </w:rPr>
        <w:t>pildi, ievēro Latvijas Republikas</w:t>
      </w:r>
      <w:r w:rsidRPr="00101526">
        <w:rPr>
          <w:szCs w:val="22"/>
        </w:rPr>
        <w:t xml:space="preserve"> spēkā esošos normatīvos aktus, tajā skaitā normatīvos aktus, kas attiecas uz Valsts noslēpuma objekta aizsardzību un darbību ar to, kā arī Valsts drošības iestāžu darba drošības, uguns drošības, vides aizsardzības un PASŪTĪTĀJA iekšējās kārtības noteikumus</w:t>
      </w:r>
      <w:r w:rsidR="00340EAF" w:rsidRPr="00101526">
        <w:rPr>
          <w:szCs w:val="22"/>
        </w:rPr>
        <w:t xml:space="preserve">, kas nav pretrunā </w:t>
      </w:r>
      <w:r w:rsidR="00565920">
        <w:rPr>
          <w:szCs w:val="22"/>
        </w:rPr>
        <w:t xml:space="preserve">ar </w:t>
      </w:r>
      <w:r w:rsidR="00340EAF" w:rsidRPr="00101526">
        <w:rPr>
          <w:szCs w:val="22"/>
        </w:rPr>
        <w:t>Līguma vai Latvijas Republikas normatīvo aktu noteikumiem</w:t>
      </w:r>
      <w:r w:rsidRPr="00101526">
        <w:rPr>
          <w:szCs w:val="22"/>
        </w:rPr>
        <w:t>.</w:t>
      </w:r>
    </w:p>
    <w:p w14:paraId="52096918" w14:textId="7FF83F9F" w:rsidR="00ED051D" w:rsidRPr="00101526" w:rsidRDefault="00ED051D" w:rsidP="00ED051D">
      <w:pPr>
        <w:shd w:val="clear" w:color="auto" w:fill="FFFFFF"/>
        <w:ind w:left="426" w:hanging="426"/>
        <w:jc w:val="both"/>
        <w:rPr>
          <w:szCs w:val="22"/>
        </w:rPr>
      </w:pPr>
      <w:r w:rsidRPr="00101526">
        <w:rPr>
          <w:szCs w:val="22"/>
        </w:rPr>
        <w:t xml:space="preserve">3.6. </w:t>
      </w:r>
      <w:r w:rsidRPr="00101526">
        <w:rPr>
          <w:caps/>
          <w:szCs w:val="22"/>
        </w:rPr>
        <w:t>Izpildītāja</w:t>
      </w:r>
      <w:r w:rsidRPr="00101526">
        <w:rPr>
          <w:szCs w:val="22"/>
        </w:rPr>
        <w:t xml:space="preserve"> pienākums ir informēt par noteiktajiem informācijas izplatīšanas un izmantošanas ierobežojumiem attiecībā uz Valsts noslēpuma objektu darbiniekus, kuriem saskaņā ar amata pienākumiem vai konkrētu darba uzdevumu var būt nepieciešams veikt darbu ar Valsts noslēpumu. IZPILDĪTĀJS ir atbildīgs par to,</w:t>
      </w:r>
      <w:r w:rsidR="00565920">
        <w:rPr>
          <w:szCs w:val="22"/>
        </w:rPr>
        <w:t xml:space="preserve"> ka </w:t>
      </w:r>
      <w:r w:rsidRPr="00101526">
        <w:rPr>
          <w:szCs w:val="22"/>
        </w:rPr>
        <w:t>DROŠĪBAS SISTĒMU apkopi, uzturēšanu un DARBUS ar V</w:t>
      </w:r>
      <w:r w:rsidR="00565920">
        <w:rPr>
          <w:szCs w:val="22"/>
        </w:rPr>
        <w:t>alsts noslēpumu objektiem veic</w:t>
      </w:r>
      <w:r w:rsidRPr="00101526">
        <w:rPr>
          <w:szCs w:val="22"/>
        </w:rPr>
        <w:t xml:space="preserve"> tikai tie darbinieki (3.</w:t>
      </w:r>
      <w:r w:rsidR="009F6950">
        <w:rPr>
          <w:szCs w:val="22"/>
        </w:rPr>
        <w:t xml:space="preserve"> </w:t>
      </w:r>
      <w:r w:rsidRPr="00101526">
        <w:rPr>
          <w:szCs w:val="22"/>
        </w:rPr>
        <w:t>pielikums „IZPILDĪTĀJA darbinieku ar speciālajām atļaujām un autotransporta saraksts”), kuri saņēmuši Industriālās drošības sertifikātu (atbilstoši slepenības pakāpei „KONFIDENCIĀLI”), turpmāk tekstā – IDS.</w:t>
      </w:r>
    </w:p>
    <w:p w14:paraId="4E11A3D8" w14:textId="77777777" w:rsidR="00ED051D" w:rsidRPr="00101526" w:rsidRDefault="00ED051D" w:rsidP="00ED051D">
      <w:pPr>
        <w:ind w:left="426" w:hanging="426"/>
        <w:jc w:val="both"/>
        <w:rPr>
          <w:szCs w:val="22"/>
        </w:rPr>
      </w:pPr>
      <w:r w:rsidRPr="00101526">
        <w:rPr>
          <w:szCs w:val="22"/>
        </w:rPr>
        <w:t xml:space="preserve">3.7. </w:t>
      </w:r>
      <w:r w:rsidRPr="00101526">
        <w:rPr>
          <w:caps/>
          <w:szCs w:val="22"/>
        </w:rPr>
        <w:t>Izpildītājs</w:t>
      </w:r>
      <w:r w:rsidRPr="00101526">
        <w:rPr>
          <w:szCs w:val="22"/>
        </w:rPr>
        <w:t xml:space="preserve"> garantē un nodrošina IDS spēkā esamību visā šī </w:t>
      </w:r>
      <w:r w:rsidRPr="00101526">
        <w:rPr>
          <w:caps/>
          <w:szCs w:val="22"/>
        </w:rPr>
        <w:t>Līguma</w:t>
      </w:r>
      <w:r w:rsidRPr="00101526">
        <w:rPr>
          <w:szCs w:val="22"/>
        </w:rPr>
        <w:t xml:space="preserve"> darbības laikā, tajā skaitā arī attiecībā uz darbiniekiem, kuri iesaistīti DROŠĪBAS SISTĒMU apkopes, uzturēšanas un </w:t>
      </w:r>
      <w:r w:rsidRPr="00101526">
        <w:rPr>
          <w:caps/>
          <w:szCs w:val="22"/>
        </w:rPr>
        <w:t xml:space="preserve">DARBU </w:t>
      </w:r>
      <w:r w:rsidRPr="00101526">
        <w:rPr>
          <w:szCs w:val="22"/>
        </w:rPr>
        <w:t xml:space="preserve">ietvaros veicamajos darbos, kas saistīti ar Valsts noslēpumu saturošu informāciju. </w:t>
      </w:r>
      <w:r w:rsidRPr="00101526">
        <w:rPr>
          <w:caps/>
          <w:szCs w:val="22"/>
        </w:rPr>
        <w:t>Izpildītājam</w:t>
      </w:r>
      <w:r w:rsidRPr="00101526">
        <w:rPr>
          <w:szCs w:val="22"/>
        </w:rPr>
        <w:t xml:space="preserve"> ir pienākums normatīvajos aktos noteiktajos termiņos drošības iestādē iesniegt nepieciešamos dokumentus IDS termiņa pagarināšanai un veikt visas darbības IDS termiņa spēkā uzturēšanai visā šī </w:t>
      </w:r>
      <w:r w:rsidRPr="00101526">
        <w:rPr>
          <w:caps/>
          <w:szCs w:val="22"/>
        </w:rPr>
        <w:t>Līguma</w:t>
      </w:r>
      <w:r w:rsidRPr="00101526">
        <w:rPr>
          <w:szCs w:val="22"/>
        </w:rPr>
        <w:t xml:space="preserve"> darbības laikā. Gadījumā, ja IDS tiek anulēts vai netiek pagarināts tā termiņš, </w:t>
      </w:r>
      <w:r w:rsidRPr="00101526">
        <w:rPr>
          <w:caps/>
          <w:szCs w:val="22"/>
        </w:rPr>
        <w:t>Pasūtītājs</w:t>
      </w:r>
      <w:r w:rsidRPr="00101526">
        <w:rPr>
          <w:szCs w:val="22"/>
        </w:rPr>
        <w:t xml:space="preserve"> var izbeigt </w:t>
      </w:r>
      <w:r w:rsidRPr="00101526">
        <w:rPr>
          <w:caps/>
          <w:szCs w:val="22"/>
        </w:rPr>
        <w:t>Līgumu</w:t>
      </w:r>
      <w:r w:rsidRPr="00101526">
        <w:rPr>
          <w:szCs w:val="22"/>
        </w:rPr>
        <w:t xml:space="preserve"> pirms </w:t>
      </w:r>
      <w:r w:rsidRPr="00101526">
        <w:rPr>
          <w:caps/>
          <w:szCs w:val="22"/>
        </w:rPr>
        <w:t>Līguma</w:t>
      </w:r>
      <w:r w:rsidRPr="00101526">
        <w:rPr>
          <w:szCs w:val="22"/>
        </w:rPr>
        <w:t xml:space="preserve"> izpildes termiņa. </w:t>
      </w:r>
    </w:p>
    <w:p w14:paraId="15C7856A" w14:textId="77777777" w:rsidR="00967286" w:rsidRPr="00101526" w:rsidRDefault="00967286" w:rsidP="00ED051D">
      <w:pPr>
        <w:ind w:left="426" w:hanging="426"/>
        <w:jc w:val="both"/>
        <w:rPr>
          <w:szCs w:val="22"/>
        </w:rPr>
      </w:pPr>
      <w:r w:rsidRPr="00101526">
        <w:rPr>
          <w:szCs w:val="22"/>
        </w:rPr>
        <w:t xml:space="preserve">3.8. </w:t>
      </w:r>
      <w:r w:rsidRPr="00101526">
        <w:rPr>
          <w:bCs/>
          <w:szCs w:val="22"/>
        </w:rPr>
        <w:t>IZPILDĪTĀJS garantē konfidencialitātes principa ievērošanu un apņemas nenodot trešajām personām LĪGUMA izpildes gaitā iegūto informāciju, izņemot Latvijas Republikas normatīvajos aktos noteiktajos gadījumos un kārtībā.</w:t>
      </w:r>
    </w:p>
    <w:p w14:paraId="2255F539" w14:textId="77777777" w:rsidR="00ED051D" w:rsidRPr="00101526" w:rsidRDefault="00ED051D" w:rsidP="00ED051D">
      <w:pPr>
        <w:ind w:left="426" w:hanging="426"/>
        <w:jc w:val="both"/>
        <w:rPr>
          <w:szCs w:val="22"/>
        </w:rPr>
      </w:pPr>
      <w:r w:rsidRPr="00101526">
        <w:rPr>
          <w:szCs w:val="22"/>
        </w:rPr>
        <w:t>3.</w:t>
      </w:r>
      <w:r w:rsidR="000D6484" w:rsidRPr="00101526">
        <w:rPr>
          <w:szCs w:val="22"/>
        </w:rPr>
        <w:t>9</w:t>
      </w:r>
      <w:r w:rsidRPr="00101526">
        <w:rPr>
          <w:szCs w:val="22"/>
        </w:rPr>
        <w:t>. Tehniskajā specifikācijā noteikto regulāri veicamo DARBU veikšanai IZPILDĪTĀJS informē PASŪTĪTĀJU par ierašanos objektā ne mazāk kā 3 (trīs) darba dienas iepriekš.</w:t>
      </w:r>
    </w:p>
    <w:p w14:paraId="56AD4AA5" w14:textId="77777777" w:rsidR="00ED051D" w:rsidRPr="00101526" w:rsidRDefault="000D6484" w:rsidP="00ED051D">
      <w:pPr>
        <w:ind w:left="426" w:hanging="426"/>
        <w:jc w:val="both"/>
        <w:rPr>
          <w:szCs w:val="22"/>
        </w:rPr>
      </w:pPr>
      <w:r w:rsidRPr="00101526">
        <w:rPr>
          <w:szCs w:val="22"/>
        </w:rPr>
        <w:t>3.10</w:t>
      </w:r>
      <w:r w:rsidR="00ED051D" w:rsidRPr="00101526">
        <w:rPr>
          <w:szCs w:val="22"/>
        </w:rPr>
        <w:t>. PA</w:t>
      </w:r>
      <w:r w:rsidR="00ED051D" w:rsidRPr="00101526">
        <w:rPr>
          <w:szCs w:val="22"/>
        </w:rPr>
        <w:softHyphen/>
        <w:t>SŪ</w:t>
      </w:r>
      <w:r w:rsidR="00ED051D" w:rsidRPr="00101526">
        <w:rPr>
          <w:szCs w:val="22"/>
        </w:rPr>
        <w:softHyphen/>
        <w:t>TĪ</w:t>
      </w:r>
      <w:r w:rsidR="00ED051D" w:rsidRPr="00101526">
        <w:rPr>
          <w:szCs w:val="22"/>
        </w:rPr>
        <w:softHyphen/>
        <w:t>TĀJS veic DRO</w:t>
      </w:r>
      <w:r w:rsidR="00ED051D" w:rsidRPr="00101526">
        <w:rPr>
          <w:szCs w:val="22"/>
        </w:rPr>
        <w:softHyphen/>
        <w:t>ŠĪ</w:t>
      </w:r>
      <w:r w:rsidR="00ED051D" w:rsidRPr="00101526">
        <w:rPr>
          <w:szCs w:val="22"/>
        </w:rPr>
        <w:softHyphen/>
        <w:t>BAS SIS</w:t>
      </w:r>
      <w:r w:rsidR="00ED051D" w:rsidRPr="00101526">
        <w:rPr>
          <w:szCs w:val="22"/>
        </w:rPr>
        <w:softHyphen/>
        <w:t>TĒ</w:t>
      </w:r>
      <w:r w:rsidR="00ED051D" w:rsidRPr="00101526">
        <w:rPr>
          <w:szCs w:val="22"/>
        </w:rPr>
        <w:softHyphen/>
        <w:t>MU eks</w:t>
      </w:r>
      <w:r w:rsidR="00ED051D" w:rsidRPr="00101526">
        <w:rPr>
          <w:szCs w:val="22"/>
        </w:rPr>
        <w:softHyphen/>
        <w:t>plu</w:t>
      </w:r>
      <w:r w:rsidR="00ED051D" w:rsidRPr="00101526">
        <w:rPr>
          <w:szCs w:val="22"/>
        </w:rPr>
        <w:softHyphen/>
        <w:t>atā</w:t>
      </w:r>
      <w:r w:rsidR="00ED051D" w:rsidRPr="00101526">
        <w:rPr>
          <w:szCs w:val="22"/>
        </w:rPr>
        <w:softHyphen/>
        <w:t>ci</w:t>
      </w:r>
      <w:r w:rsidR="00ED051D" w:rsidRPr="00101526">
        <w:rPr>
          <w:szCs w:val="22"/>
        </w:rPr>
        <w:softHyphen/>
        <w:t>ju at</w:t>
      </w:r>
      <w:r w:rsidR="00ED051D" w:rsidRPr="00101526">
        <w:rPr>
          <w:szCs w:val="22"/>
        </w:rPr>
        <w:softHyphen/>
        <w:t>bil</w:t>
      </w:r>
      <w:r w:rsidR="00ED051D" w:rsidRPr="00101526">
        <w:rPr>
          <w:szCs w:val="22"/>
        </w:rPr>
        <w:softHyphen/>
        <w:t>sto</w:t>
      </w:r>
      <w:r w:rsidR="00ED051D" w:rsidRPr="00101526">
        <w:rPr>
          <w:szCs w:val="22"/>
        </w:rPr>
        <w:softHyphen/>
        <w:t>ši to lie</w:t>
      </w:r>
      <w:r w:rsidR="00ED051D" w:rsidRPr="00101526">
        <w:rPr>
          <w:szCs w:val="22"/>
        </w:rPr>
        <w:softHyphen/>
        <w:t>to</w:t>
      </w:r>
      <w:r w:rsidR="00ED051D" w:rsidRPr="00101526">
        <w:rPr>
          <w:szCs w:val="22"/>
        </w:rPr>
        <w:softHyphen/>
        <w:t>ša</w:t>
      </w:r>
      <w:r w:rsidR="00ED051D" w:rsidRPr="00101526">
        <w:rPr>
          <w:szCs w:val="22"/>
        </w:rPr>
        <w:softHyphen/>
        <w:t>nas instrukcijām un teh</w:t>
      </w:r>
      <w:r w:rsidR="00ED051D" w:rsidRPr="00101526">
        <w:rPr>
          <w:szCs w:val="22"/>
        </w:rPr>
        <w:softHyphen/>
        <w:t>nis</w:t>
      </w:r>
      <w:r w:rsidR="00ED051D" w:rsidRPr="00101526">
        <w:rPr>
          <w:szCs w:val="22"/>
        </w:rPr>
        <w:softHyphen/>
        <w:t>ka</w:t>
      </w:r>
      <w:r w:rsidR="00ED051D" w:rsidRPr="00101526">
        <w:rPr>
          <w:szCs w:val="22"/>
        </w:rPr>
        <w:softHyphen/>
        <w:t>jiem no</w:t>
      </w:r>
      <w:r w:rsidR="00ED051D" w:rsidRPr="00101526">
        <w:rPr>
          <w:szCs w:val="22"/>
        </w:rPr>
        <w:softHyphen/>
        <w:t>tei</w:t>
      </w:r>
      <w:r w:rsidR="00ED051D" w:rsidRPr="00101526">
        <w:rPr>
          <w:szCs w:val="22"/>
        </w:rPr>
        <w:softHyphen/>
        <w:t>ku</w:t>
      </w:r>
      <w:r w:rsidR="00ED051D" w:rsidRPr="00101526">
        <w:rPr>
          <w:szCs w:val="22"/>
        </w:rPr>
        <w:softHyphen/>
        <w:t>miem.</w:t>
      </w:r>
    </w:p>
    <w:p w14:paraId="51158BF5" w14:textId="77777777" w:rsidR="00ED051D" w:rsidRPr="00101526" w:rsidRDefault="00ED051D" w:rsidP="00ED051D">
      <w:pPr>
        <w:tabs>
          <w:tab w:val="left" w:pos="0"/>
          <w:tab w:val="left" w:pos="426"/>
        </w:tabs>
        <w:ind w:left="426" w:hanging="426"/>
        <w:jc w:val="both"/>
        <w:rPr>
          <w:szCs w:val="22"/>
        </w:rPr>
      </w:pPr>
      <w:r w:rsidRPr="00101526">
        <w:rPr>
          <w:szCs w:val="22"/>
        </w:rPr>
        <w:t>3.1</w:t>
      </w:r>
      <w:r w:rsidR="000D6484" w:rsidRPr="00101526">
        <w:rPr>
          <w:szCs w:val="22"/>
        </w:rPr>
        <w:t>1</w:t>
      </w:r>
      <w:r w:rsidRPr="00101526">
        <w:rPr>
          <w:szCs w:val="22"/>
        </w:rPr>
        <w:t>. PA</w:t>
      </w:r>
      <w:r w:rsidRPr="00101526">
        <w:rPr>
          <w:szCs w:val="22"/>
        </w:rPr>
        <w:softHyphen/>
        <w:t>SŪ</w:t>
      </w:r>
      <w:r w:rsidRPr="00101526">
        <w:rPr>
          <w:szCs w:val="22"/>
        </w:rPr>
        <w:softHyphen/>
        <w:t>TĪ</w:t>
      </w:r>
      <w:r w:rsidRPr="00101526">
        <w:rPr>
          <w:szCs w:val="22"/>
        </w:rPr>
        <w:softHyphen/>
        <w:t>TĀJS no</w:t>
      </w:r>
      <w:r w:rsidRPr="00101526">
        <w:rPr>
          <w:szCs w:val="22"/>
        </w:rPr>
        <w:softHyphen/>
        <w:t>dro</w:t>
      </w:r>
      <w:r w:rsidRPr="00101526">
        <w:rPr>
          <w:szCs w:val="22"/>
        </w:rPr>
        <w:softHyphen/>
        <w:t>ši</w:t>
      </w:r>
      <w:r w:rsidRPr="00101526">
        <w:rPr>
          <w:szCs w:val="22"/>
        </w:rPr>
        <w:softHyphen/>
        <w:t>na IZ</w:t>
      </w:r>
      <w:r w:rsidRPr="00101526">
        <w:rPr>
          <w:szCs w:val="22"/>
        </w:rPr>
        <w:softHyphen/>
        <w:t>PIL</w:t>
      </w:r>
      <w:r w:rsidRPr="00101526">
        <w:rPr>
          <w:szCs w:val="22"/>
        </w:rPr>
        <w:softHyphen/>
        <w:t>DĪ</w:t>
      </w:r>
      <w:r w:rsidRPr="00101526">
        <w:rPr>
          <w:szCs w:val="22"/>
        </w:rPr>
        <w:softHyphen/>
        <w:t>TĀ</w:t>
      </w:r>
      <w:r w:rsidRPr="00101526">
        <w:rPr>
          <w:szCs w:val="22"/>
        </w:rPr>
        <w:softHyphen/>
        <w:t>JA ap</w:t>
      </w:r>
      <w:r w:rsidRPr="00101526">
        <w:rPr>
          <w:szCs w:val="22"/>
        </w:rPr>
        <w:softHyphen/>
        <w:t>kal</w:t>
      </w:r>
      <w:r w:rsidRPr="00101526">
        <w:rPr>
          <w:szCs w:val="22"/>
        </w:rPr>
        <w:softHyphen/>
        <w:t>po</w:t>
      </w:r>
      <w:r w:rsidRPr="00101526">
        <w:rPr>
          <w:szCs w:val="22"/>
        </w:rPr>
        <w:softHyphen/>
        <w:t>jo</w:t>
      </w:r>
      <w:r w:rsidRPr="00101526">
        <w:rPr>
          <w:szCs w:val="22"/>
        </w:rPr>
        <w:softHyphen/>
        <w:t>šā per</w:t>
      </w:r>
      <w:r w:rsidRPr="00101526">
        <w:rPr>
          <w:szCs w:val="22"/>
        </w:rPr>
        <w:softHyphen/>
        <w:t>so</w:t>
      </w:r>
      <w:r w:rsidRPr="00101526">
        <w:rPr>
          <w:szCs w:val="22"/>
        </w:rPr>
        <w:softHyphen/>
        <w:t>nā</w:t>
      </w:r>
      <w:r w:rsidRPr="00101526">
        <w:rPr>
          <w:szCs w:val="22"/>
        </w:rPr>
        <w:softHyphen/>
        <w:t>la brī</w:t>
      </w:r>
      <w:r w:rsidRPr="00101526">
        <w:rPr>
          <w:szCs w:val="22"/>
        </w:rPr>
        <w:softHyphen/>
        <w:t>vu pie</w:t>
      </w:r>
      <w:r w:rsidRPr="00101526">
        <w:rPr>
          <w:szCs w:val="22"/>
        </w:rPr>
        <w:softHyphen/>
        <w:t>kļū</w:t>
      </w:r>
      <w:r w:rsidRPr="00101526">
        <w:rPr>
          <w:szCs w:val="22"/>
        </w:rPr>
        <w:softHyphen/>
        <w:t>ša</w:t>
      </w:r>
      <w:r w:rsidRPr="00101526">
        <w:rPr>
          <w:szCs w:val="22"/>
        </w:rPr>
        <w:softHyphen/>
        <w:t>nu DROŠĪBAS SIS</w:t>
      </w:r>
      <w:r w:rsidRPr="00101526">
        <w:rPr>
          <w:szCs w:val="22"/>
        </w:rPr>
        <w:softHyphen/>
        <w:t>TĒ</w:t>
      </w:r>
      <w:r w:rsidRPr="00101526">
        <w:rPr>
          <w:szCs w:val="22"/>
        </w:rPr>
        <w:softHyphen/>
        <w:t>MĀM pa</w:t>
      </w:r>
      <w:r w:rsidRPr="00101526">
        <w:rPr>
          <w:szCs w:val="22"/>
        </w:rPr>
        <w:softHyphen/>
        <w:t>re</w:t>
      </w:r>
      <w:r w:rsidRPr="00101526">
        <w:rPr>
          <w:szCs w:val="22"/>
        </w:rPr>
        <w:softHyphen/>
        <w:t>dzē</w:t>
      </w:r>
      <w:r w:rsidRPr="00101526">
        <w:rPr>
          <w:szCs w:val="22"/>
        </w:rPr>
        <w:softHyphen/>
        <w:t>to apkopes, uzturēšanas un DARBU veik</w:t>
      </w:r>
      <w:r w:rsidRPr="00101526">
        <w:rPr>
          <w:szCs w:val="22"/>
        </w:rPr>
        <w:softHyphen/>
        <w:t>ša</w:t>
      </w:r>
      <w:r w:rsidRPr="00101526">
        <w:rPr>
          <w:szCs w:val="22"/>
        </w:rPr>
        <w:softHyphen/>
        <w:t>nai.</w:t>
      </w:r>
    </w:p>
    <w:p w14:paraId="42A7250C" w14:textId="1ADAA744" w:rsidR="00ED051D" w:rsidRPr="00101526" w:rsidRDefault="00ED051D" w:rsidP="00ED051D">
      <w:pPr>
        <w:ind w:left="426" w:hanging="426"/>
        <w:jc w:val="both"/>
        <w:rPr>
          <w:szCs w:val="22"/>
        </w:rPr>
      </w:pPr>
      <w:r w:rsidRPr="00101526">
        <w:rPr>
          <w:szCs w:val="22"/>
        </w:rPr>
        <w:t>3.1</w:t>
      </w:r>
      <w:r w:rsidR="000D6484" w:rsidRPr="00101526">
        <w:rPr>
          <w:szCs w:val="22"/>
        </w:rPr>
        <w:t>2</w:t>
      </w:r>
      <w:r w:rsidRPr="00101526">
        <w:rPr>
          <w:szCs w:val="22"/>
        </w:rPr>
        <w:t>. PA</w:t>
      </w:r>
      <w:r w:rsidRPr="00101526">
        <w:rPr>
          <w:szCs w:val="22"/>
        </w:rPr>
        <w:softHyphen/>
        <w:t>SŪ</w:t>
      </w:r>
      <w:r w:rsidRPr="00101526">
        <w:rPr>
          <w:szCs w:val="22"/>
        </w:rPr>
        <w:softHyphen/>
        <w:t>TĪ</w:t>
      </w:r>
      <w:r w:rsidRPr="00101526">
        <w:rPr>
          <w:szCs w:val="22"/>
        </w:rPr>
        <w:softHyphen/>
        <w:t>TĀJS ie</w:t>
      </w:r>
      <w:r w:rsidRPr="00101526">
        <w:rPr>
          <w:szCs w:val="22"/>
        </w:rPr>
        <w:softHyphen/>
        <w:t>vē</w:t>
      </w:r>
      <w:r w:rsidRPr="00101526">
        <w:rPr>
          <w:szCs w:val="22"/>
        </w:rPr>
        <w:softHyphen/>
        <w:t>ro IZ</w:t>
      </w:r>
      <w:r w:rsidRPr="00101526">
        <w:rPr>
          <w:szCs w:val="22"/>
        </w:rPr>
        <w:softHyphen/>
        <w:t>PIL</w:t>
      </w:r>
      <w:r w:rsidRPr="00101526">
        <w:rPr>
          <w:szCs w:val="22"/>
        </w:rPr>
        <w:softHyphen/>
        <w:t>DĪ</w:t>
      </w:r>
      <w:r w:rsidRPr="00101526">
        <w:rPr>
          <w:szCs w:val="22"/>
        </w:rPr>
        <w:softHyphen/>
        <w:t>TĀ</w:t>
      </w:r>
      <w:r w:rsidRPr="00101526">
        <w:rPr>
          <w:szCs w:val="22"/>
        </w:rPr>
        <w:softHyphen/>
        <w:t>JA no</w:t>
      </w:r>
      <w:r w:rsidRPr="00101526">
        <w:rPr>
          <w:szCs w:val="22"/>
        </w:rPr>
        <w:softHyphen/>
        <w:t>rā</w:t>
      </w:r>
      <w:r w:rsidRPr="00101526">
        <w:rPr>
          <w:szCs w:val="22"/>
        </w:rPr>
        <w:softHyphen/>
        <w:t>dī</w:t>
      </w:r>
      <w:r w:rsidRPr="00101526">
        <w:rPr>
          <w:szCs w:val="22"/>
        </w:rPr>
        <w:softHyphen/>
        <w:t>ju</w:t>
      </w:r>
      <w:r w:rsidRPr="00101526">
        <w:rPr>
          <w:szCs w:val="22"/>
        </w:rPr>
        <w:softHyphen/>
        <w:t>mus DRO</w:t>
      </w:r>
      <w:r w:rsidRPr="00101526">
        <w:rPr>
          <w:szCs w:val="22"/>
        </w:rPr>
        <w:softHyphen/>
        <w:t>ŠĪ</w:t>
      </w:r>
      <w:r w:rsidRPr="00101526">
        <w:rPr>
          <w:szCs w:val="22"/>
        </w:rPr>
        <w:softHyphen/>
        <w:t>BAS SIS</w:t>
      </w:r>
      <w:r w:rsidRPr="00101526">
        <w:rPr>
          <w:szCs w:val="22"/>
        </w:rPr>
        <w:softHyphen/>
        <w:t>TĒ</w:t>
      </w:r>
      <w:r w:rsidRPr="00101526">
        <w:rPr>
          <w:szCs w:val="22"/>
        </w:rPr>
        <w:softHyphen/>
        <w:t>MU eks</w:t>
      </w:r>
      <w:r w:rsidRPr="00101526">
        <w:rPr>
          <w:szCs w:val="22"/>
        </w:rPr>
        <w:softHyphen/>
        <w:t>plu</w:t>
      </w:r>
      <w:r w:rsidRPr="00101526">
        <w:rPr>
          <w:szCs w:val="22"/>
        </w:rPr>
        <w:softHyphen/>
        <w:t>atā</w:t>
      </w:r>
      <w:r w:rsidRPr="00101526">
        <w:rPr>
          <w:szCs w:val="22"/>
        </w:rPr>
        <w:softHyphen/>
        <w:t>ci</w:t>
      </w:r>
      <w:r w:rsidRPr="00101526">
        <w:rPr>
          <w:szCs w:val="22"/>
        </w:rPr>
        <w:softHyphen/>
        <w:t xml:space="preserve">jā un </w:t>
      </w:r>
      <w:r w:rsidR="000C312A">
        <w:rPr>
          <w:szCs w:val="22"/>
        </w:rPr>
        <w:t>lietošanā</w:t>
      </w:r>
      <w:r w:rsidRPr="00101526">
        <w:rPr>
          <w:szCs w:val="22"/>
        </w:rPr>
        <w:t>.</w:t>
      </w:r>
    </w:p>
    <w:p w14:paraId="21451E8B" w14:textId="7642AAAC" w:rsidR="00ED051D" w:rsidRPr="00101526" w:rsidRDefault="00ED051D" w:rsidP="00ED051D">
      <w:pPr>
        <w:ind w:left="426" w:hanging="426"/>
        <w:jc w:val="both"/>
        <w:rPr>
          <w:szCs w:val="22"/>
        </w:rPr>
      </w:pPr>
      <w:r w:rsidRPr="00101526">
        <w:rPr>
          <w:szCs w:val="22"/>
        </w:rPr>
        <w:t>3.1</w:t>
      </w:r>
      <w:r w:rsidR="000D6484" w:rsidRPr="00101526">
        <w:rPr>
          <w:szCs w:val="22"/>
        </w:rPr>
        <w:t>3</w:t>
      </w:r>
      <w:r w:rsidRPr="00101526">
        <w:rPr>
          <w:szCs w:val="22"/>
        </w:rPr>
        <w:t>. PA</w:t>
      </w:r>
      <w:r w:rsidRPr="00101526">
        <w:rPr>
          <w:szCs w:val="22"/>
        </w:rPr>
        <w:softHyphen/>
        <w:t>SŪ</w:t>
      </w:r>
      <w:r w:rsidRPr="00101526">
        <w:rPr>
          <w:szCs w:val="22"/>
        </w:rPr>
        <w:softHyphen/>
        <w:t>TĪ</w:t>
      </w:r>
      <w:r w:rsidRPr="00101526">
        <w:rPr>
          <w:szCs w:val="22"/>
        </w:rPr>
        <w:softHyphen/>
        <w:t>TĀJS norīko sa</w:t>
      </w:r>
      <w:r w:rsidRPr="00101526">
        <w:rPr>
          <w:szCs w:val="22"/>
        </w:rPr>
        <w:softHyphen/>
        <w:t>vu personālu, kurš ir at</w:t>
      </w:r>
      <w:r w:rsidRPr="00101526">
        <w:rPr>
          <w:szCs w:val="22"/>
        </w:rPr>
        <w:softHyphen/>
        <w:t>bil</w:t>
      </w:r>
      <w:r w:rsidRPr="00101526">
        <w:rPr>
          <w:szCs w:val="22"/>
        </w:rPr>
        <w:softHyphen/>
        <w:t>dīgs par DRO</w:t>
      </w:r>
      <w:r w:rsidRPr="00101526">
        <w:rPr>
          <w:szCs w:val="22"/>
        </w:rPr>
        <w:softHyphen/>
        <w:t>ŠĪ</w:t>
      </w:r>
      <w:r w:rsidRPr="00101526">
        <w:rPr>
          <w:szCs w:val="22"/>
        </w:rPr>
        <w:softHyphen/>
        <w:t>BAS SIS</w:t>
      </w:r>
      <w:r w:rsidRPr="00101526">
        <w:rPr>
          <w:szCs w:val="22"/>
        </w:rPr>
        <w:softHyphen/>
        <w:t>TĒ</w:t>
      </w:r>
      <w:r w:rsidRPr="00101526">
        <w:rPr>
          <w:szCs w:val="22"/>
        </w:rPr>
        <w:softHyphen/>
        <w:t>MU parei</w:t>
      </w:r>
      <w:r w:rsidRPr="00101526">
        <w:rPr>
          <w:szCs w:val="22"/>
        </w:rPr>
        <w:softHyphen/>
        <w:t>zu eks</w:t>
      </w:r>
      <w:r w:rsidRPr="00101526">
        <w:rPr>
          <w:szCs w:val="22"/>
        </w:rPr>
        <w:softHyphen/>
        <w:t>plu</w:t>
      </w:r>
      <w:r w:rsidRPr="00101526">
        <w:rPr>
          <w:szCs w:val="22"/>
        </w:rPr>
        <w:softHyphen/>
        <w:t>atā</w:t>
      </w:r>
      <w:r w:rsidRPr="00101526">
        <w:rPr>
          <w:szCs w:val="22"/>
        </w:rPr>
        <w:softHyphen/>
        <w:t>ci</w:t>
      </w:r>
      <w:r w:rsidRPr="00101526">
        <w:rPr>
          <w:szCs w:val="22"/>
        </w:rPr>
        <w:softHyphen/>
        <w:t xml:space="preserve">ju un </w:t>
      </w:r>
      <w:r w:rsidR="00D1799D">
        <w:rPr>
          <w:szCs w:val="22"/>
        </w:rPr>
        <w:t>lietošanu</w:t>
      </w:r>
      <w:r w:rsidRPr="00101526">
        <w:rPr>
          <w:szCs w:val="22"/>
        </w:rPr>
        <w:t xml:space="preserve">. </w:t>
      </w:r>
    </w:p>
    <w:p w14:paraId="3CE63B8B" w14:textId="77777777" w:rsidR="00ED051D" w:rsidRPr="00101526" w:rsidRDefault="00ED051D" w:rsidP="00ED051D">
      <w:pPr>
        <w:widowControl w:val="0"/>
        <w:tabs>
          <w:tab w:val="left" w:pos="360"/>
          <w:tab w:val="num" w:pos="600"/>
        </w:tabs>
        <w:overflowPunct w:val="0"/>
        <w:autoSpaceDE w:val="0"/>
        <w:autoSpaceDN w:val="0"/>
        <w:adjustRightInd w:val="0"/>
        <w:jc w:val="both"/>
        <w:rPr>
          <w:kern w:val="28"/>
          <w:szCs w:val="22"/>
          <w:lang w:eastAsia="lv-LV"/>
        </w:rPr>
      </w:pPr>
    </w:p>
    <w:p w14:paraId="67871671" w14:textId="77777777" w:rsidR="00ED051D" w:rsidRPr="00101526" w:rsidRDefault="00ED051D" w:rsidP="00ED051D">
      <w:pPr>
        <w:jc w:val="center"/>
        <w:rPr>
          <w:b/>
          <w:szCs w:val="22"/>
        </w:rPr>
      </w:pPr>
      <w:r w:rsidRPr="00101526">
        <w:rPr>
          <w:b/>
          <w:szCs w:val="22"/>
        </w:rPr>
        <w:t>4. DAR</w:t>
      </w:r>
      <w:r w:rsidRPr="00101526">
        <w:rPr>
          <w:b/>
          <w:szCs w:val="22"/>
        </w:rPr>
        <w:softHyphen/>
        <w:t>BU IZ</w:t>
      </w:r>
      <w:r w:rsidRPr="00101526">
        <w:rPr>
          <w:b/>
          <w:szCs w:val="22"/>
        </w:rPr>
        <w:softHyphen/>
        <w:t>PIL</w:t>
      </w:r>
      <w:r w:rsidRPr="00101526">
        <w:rPr>
          <w:b/>
          <w:szCs w:val="22"/>
        </w:rPr>
        <w:softHyphen/>
        <w:t>DES TER</w:t>
      </w:r>
      <w:r w:rsidRPr="00101526">
        <w:rPr>
          <w:b/>
          <w:szCs w:val="22"/>
        </w:rPr>
        <w:softHyphen/>
        <w:t>MI</w:t>
      </w:r>
      <w:r w:rsidRPr="00101526">
        <w:rPr>
          <w:b/>
          <w:szCs w:val="22"/>
        </w:rPr>
        <w:softHyphen/>
        <w:t>ŅI, KĀR</w:t>
      </w:r>
      <w:r w:rsidRPr="00101526">
        <w:rPr>
          <w:b/>
          <w:szCs w:val="22"/>
        </w:rPr>
        <w:softHyphen/>
        <w:t>TĪ</w:t>
      </w:r>
      <w:r w:rsidRPr="00101526">
        <w:rPr>
          <w:b/>
          <w:szCs w:val="22"/>
        </w:rPr>
        <w:softHyphen/>
        <w:t>BA,</w:t>
      </w:r>
    </w:p>
    <w:p w14:paraId="22CED957" w14:textId="2E80D6B1" w:rsidR="00101526" w:rsidRPr="00101526" w:rsidRDefault="00ED051D" w:rsidP="00ED051D">
      <w:pPr>
        <w:jc w:val="center"/>
        <w:rPr>
          <w:b/>
          <w:szCs w:val="22"/>
        </w:rPr>
      </w:pPr>
      <w:r w:rsidRPr="00101526">
        <w:rPr>
          <w:b/>
          <w:szCs w:val="22"/>
        </w:rPr>
        <w:t>KVALITĀTE UN GARANTIJA</w:t>
      </w:r>
    </w:p>
    <w:p w14:paraId="4F6F0575" w14:textId="0E43C278" w:rsidR="00ED051D" w:rsidRPr="00101526" w:rsidRDefault="00ED051D" w:rsidP="00ED051D">
      <w:pPr>
        <w:ind w:left="426" w:hanging="426"/>
        <w:jc w:val="both"/>
        <w:rPr>
          <w:color w:val="FF0000"/>
          <w:szCs w:val="22"/>
        </w:rPr>
      </w:pPr>
      <w:r w:rsidRPr="00101526">
        <w:rPr>
          <w:szCs w:val="22"/>
        </w:rPr>
        <w:t xml:space="preserve">4.1. </w:t>
      </w:r>
      <w:r w:rsidR="000729CD" w:rsidRPr="00101526">
        <w:rPr>
          <w:szCs w:val="22"/>
        </w:rPr>
        <w:t>IZ</w:t>
      </w:r>
      <w:r w:rsidR="000729CD" w:rsidRPr="00101526">
        <w:rPr>
          <w:szCs w:val="22"/>
        </w:rPr>
        <w:softHyphen/>
        <w:t>PIL</w:t>
      </w:r>
      <w:r w:rsidR="000729CD" w:rsidRPr="00101526">
        <w:rPr>
          <w:szCs w:val="22"/>
        </w:rPr>
        <w:softHyphen/>
        <w:t>DĪ</w:t>
      </w:r>
      <w:r w:rsidR="000729CD" w:rsidRPr="00101526">
        <w:rPr>
          <w:szCs w:val="22"/>
        </w:rPr>
        <w:softHyphen/>
        <w:t xml:space="preserve">TĀJS </w:t>
      </w:r>
      <w:r w:rsidRPr="00101526">
        <w:rPr>
          <w:szCs w:val="22"/>
        </w:rPr>
        <w:t>DRO</w:t>
      </w:r>
      <w:r w:rsidRPr="00101526">
        <w:rPr>
          <w:szCs w:val="22"/>
        </w:rPr>
        <w:softHyphen/>
        <w:t>ŠĪ</w:t>
      </w:r>
      <w:r w:rsidRPr="00101526">
        <w:rPr>
          <w:szCs w:val="22"/>
        </w:rPr>
        <w:softHyphen/>
        <w:t>BAS SIS</w:t>
      </w:r>
      <w:r w:rsidRPr="00101526">
        <w:rPr>
          <w:szCs w:val="22"/>
        </w:rPr>
        <w:softHyphen/>
        <w:t>TĒ</w:t>
      </w:r>
      <w:r w:rsidRPr="00101526">
        <w:rPr>
          <w:szCs w:val="22"/>
        </w:rPr>
        <w:softHyphen/>
        <w:t>MU teh</w:t>
      </w:r>
      <w:r w:rsidRPr="00101526">
        <w:rPr>
          <w:szCs w:val="22"/>
        </w:rPr>
        <w:softHyphen/>
        <w:t>nis</w:t>
      </w:r>
      <w:r w:rsidRPr="00101526">
        <w:rPr>
          <w:szCs w:val="22"/>
        </w:rPr>
        <w:softHyphen/>
        <w:t>ko uzturēšanu un ap</w:t>
      </w:r>
      <w:r w:rsidRPr="00101526">
        <w:rPr>
          <w:szCs w:val="22"/>
        </w:rPr>
        <w:softHyphen/>
        <w:t>ko</w:t>
      </w:r>
      <w:r w:rsidRPr="00101526">
        <w:rPr>
          <w:szCs w:val="22"/>
        </w:rPr>
        <w:softHyphen/>
        <w:t xml:space="preserve">pi  veic </w:t>
      </w:r>
      <w:r w:rsidR="000729CD" w:rsidRPr="00101526">
        <w:rPr>
          <w:szCs w:val="22"/>
        </w:rPr>
        <w:t>ar sa</w:t>
      </w:r>
      <w:r w:rsidR="000729CD" w:rsidRPr="00101526">
        <w:rPr>
          <w:szCs w:val="22"/>
        </w:rPr>
        <w:softHyphen/>
        <w:t xml:space="preserve">viem </w:t>
      </w:r>
      <w:r w:rsidR="000729CD">
        <w:rPr>
          <w:szCs w:val="22"/>
        </w:rPr>
        <w:t>resursiem</w:t>
      </w:r>
      <w:r w:rsidR="000729CD" w:rsidRPr="00101526">
        <w:rPr>
          <w:szCs w:val="22"/>
        </w:rPr>
        <w:t>, ma</w:t>
      </w:r>
      <w:r w:rsidR="000729CD" w:rsidRPr="00101526">
        <w:rPr>
          <w:szCs w:val="22"/>
        </w:rPr>
        <w:softHyphen/>
        <w:t>te</w:t>
      </w:r>
      <w:r w:rsidR="000729CD" w:rsidRPr="00101526">
        <w:rPr>
          <w:szCs w:val="22"/>
        </w:rPr>
        <w:softHyphen/>
        <w:t>ri</w:t>
      </w:r>
      <w:r w:rsidR="000729CD" w:rsidRPr="00101526">
        <w:rPr>
          <w:szCs w:val="22"/>
        </w:rPr>
        <w:softHyphen/>
      </w:r>
      <w:r w:rsidR="000729CD">
        <w:rPr>
          <w:szCs w:val="22"/>
        </w:rPr>
        <w:t>āliem un teh</w:t>
      </w:r>
      <w:r w:rsidR="000729CD">
        <w:rPr>
          <w:szCs w:val="22"/>
        </w:rPr>
        <w:softHyphen/>
        <w:t>nis</w:t>
      </w:r>
      <w:r w:rsidR="000729CD">
        <w:rPr>
          <w:szCs w:val="22"/>
        </w:rPr>
        <w:softHyphen/>
        <w:t>ka</w:t>
      </w:r>
      <w:r w:rsidR="000729CD">
        <w:rPr>
          <w:szCs w:val="22"/>
        </w:rPr>
        <w:softHyphen/>
        <w:t xml:space="preserve">jām ierīcēm </w:t>
      </w:r>
      <w:r w:rsidRPr="00101526">
        <w:rPr>
          <w:szCs w:val="22"/>
        </w:rPr>
        <w:t xml:space="preserve">saskaņā ar </w:t>
      </w:r>
      <w:r w:rsidRPr="00101526">
        <w:rPr>
          <w:color w:val="000000"/>
          <w:szCs w:val="22"/>
        </w:rPr>
        <w:t>Tehniskajā specifikācijā noteiktajiem termiņiem.</w:t>
      </w:r>
      <w:r w:rsidRPr="00101526">
        <w:rPr>
          <w:color w:val="FF0000"/>
          <w:szCs w:val="22"/>
        </w:rPr>
        <w:t xml:space="preserve"> </w:t>
      </w:r>
    </w:p>
    <w:p w14:paraId="751F0736" w14:textId="67B7C916" w:rsidR="00101526" w:rsidRPr="00101526" w:rsidRDefault="00ED051D" w:rsidP="000729CD">
      <w:pPr>
        <w:ind w:left="426" w:hanging="426"/>
        <w:jc w:val="both"/>
        <w:rPr>
          <w:szCs w:val="22"/>
        </w:rPr>
      </w:pPr>
      <w:r w:rsidRPr="00101526">
        <w:rPr>
          <w:szCs w:val="22"/>
        </w:rPr>
        <w:t>4.2.</w:t>
      </w:r>
      <w:r w:rsidRPr="00101526">
        <w:rPr>
          <w:color w:val="FF0000"/>
          <w:szCs w:val="22"/>
        </w:rPr>
        <w:t xml:space="preserve"> </w:t>
      </w:r>
      <w:r w:rsidRPr="00101526">
        <w:rPr>
          <w:szCs w:val="22"/>
        </w:rPr>
        <w:t>Pēc DRO</w:t>
      </w:r>
      <w:r w:rsidRPr="00101526">
        <w:rPr>
          <w:szCs w:val="22"/>
        </w:rPr>
        <w:softHyphen/>
        <w:t>ŠĪ</w:t>
      </w:r>
      <w:r w:rsidRPr="00101526">
        <w:rPr>
          <w:szCs w:val="22"/>
        </w:rPr>
        <w:softHyphen/>
        <w:t>BAS SIS</w:t>
      </w:r>
      <w:r w:rsidRPr="00101526">
        <w:rPr>
          <w:szCs w:val="22"/>
        </w:rPr>
        <w:softHyphen/>
        <w:t>TĒ</w:t>
      </w:r>
      <w:r w:rsidRPr="00101526">
        <w:rPr>
          <w:szCs w:val="22"/>
        </w:rPr>
        <w:softHyphen/>
        <w:t>MU teh</w:t>
      </w:r>
      <w:r w:rsidRPr="00101526">
        <w:rPr>
          <w:szCs w:val="22"/>
        </w:rPr>
        <w:softHyphen/>
        <w:t>nis</w:t>
      </w:r>
      <w:r w:rsidRPr="00101526">
        <w:rPr>
          <w:szCs w:val="22"/>
        </w:rPr>
        <w:softHyphen/>
        <w:t>kās ap</w:t>
      </w:r>
      <w:r w:rsidRPr="00101526">
        <w:rPr>
          <w:szCs w:val="22"/>
        </w:rPr>
        <w:softHyphen/>
        <w:t>ko</w:t>
      </w:r>
      <w:r w:rsidRPr="00101526">
        <w:rPr>
          <w:szCs w:val="22"/>
        </w:rPr>
        <w:softHyphen/>
        <w:t>pes vai re</w:t>
      </w:r>
      <w:r w:rsidRPr="00101526">
        <w:rPr>
          <w:szCs w:val="22"/>
        </w:rPr>
        <w:softHyphen/>
        <w:t>mont</w:t>
      </w:r>
      <w:r w:rsidRPr="00101526">
        <w:rPr>
          <w:szCs w:val="22"/>
        </w:rPr>
        <w:softHyphen/>
        <w:t>a DARBIEM PA</w:t>
      </w:r>
      <w:r w:rsidRPr="00101526">
        <w:rPr>
          <w:szCs w:val="22"/>
        </w:rPr>
        <w:softHyphen/>
        <w:t>SŪ</w:t>
      </w:r>
      <w:r w:rsidRPr="00101526">
        <w:rPr>
          <w:szCs w:val="22"/>
        </w:rPr>
        <w:softHyphen/>
        <w:t>TĪ</w:t>
      </w:r>
      <w:r w:rsidRPr="00101526">
        <w:rPr>
          <w:szCs w:val="22"/>
        </w:rPr>
        <w:softHyphen/>
        <w:t>TĀJS pār</w:t>
      </w:r>
      <w:r w:rsidRPr="00101526">
        <w:rPr>
          <w:szCs w:val="22"/>
        </w:rPr>
        <w:softHyphen/>
        <w:t>lie</w:t>
      </w:r>
      <w:r w:rsidRPr="00101526">
        <w:rPr>
          <w:szCs w:val="22"/>
        </w:rPr>
        <w:softHyphen/>
        <w:t>ci</w:t>
      </w:r>
      <w:r w:rsidRPr="00101526">
        <w:rPr>
          <w:szCs w:val="22"/>
        </w:rPr>
        <w:softHyphen/>
        <w:t>nās par veikto dar</w:t>
      </w:r>
      <w:r w:rsidRPr="00101526">
        <w:rPr>
          <w:szCs w:val="22"/>
        </w:rPr>
        <w:softHyphen/>
        <w:t>bu kva</w:t>
      </w:r>
      <w:r w:rsidRPr="00101526">
        <w:rPr>
          <w:szCs w:val="22"/>
        </w:rPr>
        <w:softHyphen/>
        <w:t>li</w:t>
      </w:r>
      <w:r w:rsidRPr="00101526">
        <w:rPr>
          <w:szCs w:val="22"/>
        </w:rPr>
        <w:softHyphen/>
        <w:t>tā</w:t>
      </w:r>
      <w:r w:rsidRPr="00101526">
        <w:rPr>
          <w:szCs w:val="22"/>
        </w:rPr>
        <w:softHyphen/>
        <w:t>ti un IZ</w:t>
      </w:r>
      <w:r w:rsidRPr="00101526">
        <w:rPr>
          <w:szCs w:val="22"/>
        </w:rPr>
        <w:softHyphen/>
        <w:t>PIL</w:t>
      </w:r>
      <w:r w:rsidRPr="00101526">
        <w:rPr>
          <w:szCs w:val="22"/>
        </w:rPr>
        <w:softHyphen/>
        <w:t>DĪ</w:t>
      </w:r>
      <w:r w:rsidRPr="00101526">
        <w:rPr>
          <w:szCs w:val="22"/>
        </w:rPr>
        <w:softHyphen/>
        <w:t>TĀ</w:t>
      </w:r>
      <w:r w:rsidRPr="00101526">
        <w:rPr>
          <w:szCs w:val="22"/>
        </w:rPr>
        <w:softHyphen/>
        <w:t>JA klāt</w:t>
      </w:r>
      <w:r w:rsidRPr="00101526">
        <w:rPr>
          <w:szCs w:val="22"/>
        </w:rPr>
        <w:softHyphen/>
        <w:t>būt</w:t>
      </w:r>
      <w:r w:rsidRPr="00101526">
        <w:rPr>
          <w:szCs w:val="22"/>
        </w:rPr>
        <w:softHyphen/>
        <w:t>nē pa</w:t>
      </w:r>
      <w:r w:rsidRPr="00101526">
        <w:rPr>
          <w:szCs w:val="22"/>
        </w:rPr>
        <w:softHyphen/>
        <w:t>rak</w:t>
      </w:r>
      <w:r w:rsidRPr="00101526">
        <w:rPr>
          <w:szCs w:val="22"/>
        </w:rPr>
        <w:softHyphen/>
        <w:t>sta DARBU nodošanas - pieņemšanas aktu.</w:t>
      </w:r>
      <w:r w:rsidR="000729CD">
        <w:rPr>
          <w:szCs w:val="22"/>
        </w:rPr>
        <w:t xml:space="preserve"> PASŪTĪTĀJS ir tiesīgs neparakstīt DARBU pieņemšanas – nodošanas aktu gadījumā, ja konstatē, ka DARBI nav veikti kvalitatīvi un/vai neatbilstoši tehniskās specifikācijas prasībām. </w:t>
      </w:r>
    </w:p>
    <w:p w14:paraId="30B13A4E" w14:textId="559AAFDA" w:rsidR="00ED051D" w:rsidRPr="00101526" w:rsidRDefault="00ED051D" w:rsidP="00101526">
      <w:pPr>
        <w:pStyle w:val="BodyTextIndent"/>
        <w:ind w:left="426" w:hanging="426"/>
        <w:rPr>
          <w:sz w:val="22"/>
          <w:szCs w:val="22"/>
        </w:rPr>
      </w:pPr>
      <w:r w:rsidRPr="00101526">
        <w:rPr>
          <w:sz w:val="22"/>
          <w:szCs w:val="22"/>
        </w:rPr>
        <w:t>4.</w:t>
      </w:r>
      <w:r w:rsidR="000729CD">
        <w:rPr>
          <w:sz w:val="22"/>
          <w:szCs w:val="22"/>
        </w:rPr>
        <w:t>3</w:t>
      </w:r>
      <w:r w:rsidRPr="00101526">
        <w:rPr>
          <w:sz w:val="22"/>
          <w:szCs w:val="22"/>
        </w:rPr>
        <w:t xml:space="preserve">. IZPILDĪTĀJS nekvalitatīvi vai LĪGUMA noteikumiem neatbilstoši veiktās DROŠĪBAS SISTĒMU apkopes vai DARBUS novērš 24 (divdesmit četru) stundu laikā no </w:t>
      </w:r>
      <w:r w:rsidR="00597DDE" w:rsidRPr="00101526">
        <w:rPr>
          <w:sz w:val="22"/>
          <w:szCs w:val="22"/>
        </w:rPr>
        <w:t>pēc izsaukuma re</w:t>
      </w:r>
      <w:r w:rsidR="00597DDE" w:rsidRPr="00101526">
        <w:rPr>
          <w:sz w:val="22"/>
          <w:szCs w:val="22"/>
        </w:rPr>
        <w:softHyphen/>
        <w:t>ģistrācijas IZPILDĪTĀJA dispečeru dienestā un PASŪTĪTĀJA izsaukumu reģistrācijas žurnālā</w:t>
      </w:r>
      <w:r w:rsidRPr="00101526">
        <w:rPr>
          <w:sz w:val="22"/>
          <w:szCs w:val="22"/>
        </w:rPr>
        <w:t>.</w:t>
      </w:r>
    </w:p>
    <w:p w14:paraId="1A16974F" w14:textId="5B940643" w:rsidR="00ED051D" w:rsidRPr="00101526" w:rsidRDefault="00ED051D" w:rsidP="00ED051D">
      <w:pPr>
        <w:widowControl w:val="0"/>
        <w:overflowPunct w:val="0"/>
        <w:autoSpaceDE w:val="0"/>
        <w:autoSpaceDN w:val="0"/>
        <w:adjustRightInd w:val="0"/>
        <w:ind w:left="426" w:hanging="426"/>
        <w:jc w:val="both"/>
        <w:rPr>
          <w:szCs w:val="22"/>
        </w:rPr>
      </w:pPr>
      <w:r w:rsidRPr="00101526">
        <w:rPr>
          <w:szCs w:val="22"/>
        </w:rPr>
        <w:t>4.</w:t>
      </w:r>
      <w:r w:rsidR="000729CD">
        <w:rPr>
          <w:szCs w:val="22"/>
        </w:rPr>
        <w:t>4</w:t>
      </w:r>
      <w:r w:rsidRPr="00101526">
        <w:rPr>
          <w:szCs w:val="22"/>
        </w:rPr>
        <w:t>. Par LĪGUMA 4.</w:t>
      </w:r>
      <w:r w:rsidR="000729CD">
        <w:rPr>
          <w:szCs w:val="22"/>
        </w:rPr>
        <w:t>3</w:t>
      </w:r>
      <w:r w:rsidRPr="00101526">
        <w:rPr>
          <w:szCs w:val="22"/>
        </w:rPr>
        <w:t>.</w:t>
      </w:r>
      <w:r w:rsidR="000729CD">
        <w:rPr>
          <w:szCs w:val="22"/>
        </w:rPr>
        <w:t xml:space="preserve"> </w:t>
      </w:r>
      <w:r w:rsidRPr="00101526">
        <w:rPr>
          <w:szCs w:val="22"/>
        </w:rPr>
        <w:t>punktā noteikto termiņu neievērošanu</w:t>
      </w:r>
      <w:r w:rsidR="00666442" w:rsidRPr="00101526">
        <w:rPr>
          <w:szCs w:val="22"/>
        </w:rPr>
        <w:t>, ja tas noticis IZPILDĪTĀJA vainas dēļ,</w:t>
      </w:r>
      <w:r w:rsidRPr="00101526">
        <w:rPr>
          <w:szCs w:val="22"/>
        </w:rPr>
        <w:t xml:space="preserve"> PASŪTĪTĀJS piemēro IZP</w:t>
      </w:r>
      <w:r w:rsidR="00D82736">
        <w:rPr>
          <w:szCs w:val="22"/>
        </w:rPr>
        <w:t>ILDĪTĀJAM līgumsodu 0,</w:t>
      </w:r>
      <w:r w:rsidR="000729CD">
        <w:rPr>
          <w:szCs w:val="22"/>
        </w:rPr>
        <w:t>1</w:t>
      </w:r>
      <w:r w:rsidR="00D82736">
        <w:rPr>
          <w:szCs w:val="22"/>
        </w:rPr>
        <w:t>% (</w:t>
      </w:r>
      <w:r w:rsidR="000729CD">
        <w:rPr>
          <w:szCs w:val="22"/>
        </w:rPr>
        <w:t>vienas desmitdaļas</w:t>
      </w:r>
      <w:r w:rsidRPr="00101526">
        <w:rPr>
          <w:szCs w:val="22"/>
        </w:rPr>
        <w:t xml:space="preserve"> no procenta)</w:t>
      </w:r>
      <w:r w:rsidR="00D82736">
        <w:rPr>
          <w:szCs w:val="22"/>
        </w:rPr>
        <w:t xml:space="preserve"> apmērā</w:t>
      </w:r>
      <w:r w:rsidRPr="00101526">
        <w:rPr>
          <w:szCs w:val="22"/>
        </w:rPr>
        <w:t xml:space="preserve">, no </w:t>
      </w:r>
      <w:r w:rsidR="00513E08">
        <w:rPr>
          <w:szCs w:val="22"/>
        </w:rPr>
        <w:t>attiecīgā rēķina</w:t>
      </w:r>
      <w:r w:rsidRPr="00101526">
        <w:rPr>
          <w:szCs w:val="22"/>
        </w:rPr>
        <w:t xml:space="preserve"> par katru kavējuma </w:t>
      </w:r>
      <w:r w:rsidR="000729CD">
        <w:rPr>
          <w:szCs w:val="22"/>
        </w:rPr>
        <w:t>stundu</w:t>
      </w:r>
      <w:r w:rsidR="00912C26">
        <w:rPr>
          <w:szCs w:val="22"/>
        </w:rPr>
        <w:t>.</w:t>
      </w:r>
      <w:r w:rsidRPr="00101526">
        <w:rPr>
          <w:szCs w:val="22"/>
        </w:rPr>
        <w:t xml:space="preserve"> </w:t>
      </w:r>
      <w:r w:rsidR="00666442" w:rsidRPr="00101526">
        <w:rPr>
          <w:szCs w:val="22"/>
        </w:rPr>
        <w:t xml:space="preserve">Par šajā punktā minēto līgumsodu PASŪTĪTĀJS izraksta rēķinu, kuru IZPILDĪTĀJS apmaksā 30 (trīsdesmit) </w:t>
      </w:r>
      <w:r w:rsidR="000729CD">
        <w:rPr>
          <w:szCs w:val="22"/>
        </w:rPr>
        <w:t xml:space="preserve">kalendāro </w:t>
      </w:r>
      <w:r w:rsidR="00666442" w:rsidRPr="00101526">
        <w:rPr>
          <w:szCs w:val="22"/>
        </w:rPr>
        <w:t>dienu laikā no rēķina saņemšanas dienas.</w:t>
      </w:r>
    </w:p>
    <w:p w14:paraId="2B58205B" w14:textId="77777777" w:rsidR="00075CE9" w:rsidRDefault="00ED051D" w:rsidP="0030155E">
      <w:pPr>
        <w:shd w:val="clear" w:color="auto" w:fill="FFFFFF"/>
        <w:ind w:left="426" w:hanging="426"/>
        <w:jc w:val="both"/>
        <w:rPr>
          <w:szCs w:val="22"/>
        </w:rPr>
      </w:pPr>
      <w:r w:rsidRPr="00101526">
        <w:rPr>
          <w:szCs w:val="22"/>
        </w:rPr>
        <w:t>4.</w:t>
      </w:r>
      <w:r w:rsidR="000729CD">
        <w:rPr>
          <w:szCs w:val="22"/>
        </w:rPr>
        <w:t>5</w:t>
      </w:r>
      <w:r w:rsidRPr="00101526">
        <w:rPr>
          <w:szCs w:val="22"/>
        </w:rPr>
        <w:t>. Saskaņā ar IZPILDĪTĀJA Tehnisko/finanšu piedāvājumu, IZPILDĪTĀJS</w:t>
      </w:r>
      <w:r w:rsidR="00075CE9">
        <w:rPr>
          <w:szCs w:val="22"/>
        </w:rPr>
        <w:t>:</w:t>
      </w:r>
    </w:p>
    <w:p w14:paraId="356F67C1" w14:textId="0DEC2245" w:rsidR="00764CC1" w:rsidRDefault="00075CE9" w:rsidP="00764CC1">
      <w:pPr>
        <w:shd w:val="clear" w:color="auto" w:fill="FFFFFF"/>
        <w:ind w:left="709" w:hanging="567"/>
        <w:jc w:val="both"/>
        <w:rPr>
          <w:szCs w:val="22"/>
        </w:rPr>
      </w:pPr>
      <w:r>
        <w:rPr>
          <w:szCs w:val="22"/>
        </w:rPr>
        <w:t xml:space="preserve">4.5.1. </w:t>
      </w:r>
      <w:r w:rsidR="00ED051D" w:rsidRPr="00101526">
        <w:rPr>
          <w:szCs w:val="22"/>
        </w:rPr>
        <w:t xml:space="preserve"> nodrošina </w:t>
      </w:r>
      <w:r w:rsidR="00E40BB3">
        <w:rPr>
          <w:szCs w:val="22"/>
        </w:rPr>
        <w:t>tehniskai apkopei 3 (trīs) mēnešu</w:t>
      </w:r>
      <w:r w:rsidR="00764CC1" w:rsidRPr="00764CC1">
        <w:rPr>
          <w:szCs w:val="22"/>
        </w:rPr>
        <w:t xml:space="preserve"> </w:t>
      </w:r>
      <w:r w:rsidR="00764CC1">
        <w:rPr>
          <w:szCs w:val="22"/>
        </w:rPr>
        <w:t>garantiju no pieņemšanas – nodošanas akta abpusējas parakstīšanas brīža;</w:t>
      </w:r>
    </w:p>
    <w:p w14:paraId="3867E70A" w14:textId="05174E37" w:rsidR="00764CC1" w:rsidRDefault="00764CC1" w:rsidP="00764CC1">
      <w:pPr>
        <w:shd w:val="clear" w:color="auto" w:fill="FFFFFF"/>
        <w:ind w:left="709" w:hanging="567"/>
        <w:jc w:val="both"/>
        <w:rPr>
          <w:szCs w:val="22"/>
        </w:rPr>
      </w:pPr>
      <w:r>
        <w:rPr>
          <w:szCs w:val="22"/>
        </w:rPr>
        <w:t>4.5.2.</w:t>
      </w:r>
      <w:r w:rsidR="00E40BB3">
        <w:rPr>
          <w:szCs w:val="22"/>
        </w:rPr>
        <w:t xml:space="preserve"> </w:t>
      </w:r>
      <w:r>
        <w:rPr>
          <w:szCs w:val="22"/>
        </w:rPr>
        <w:t xml:space="preserve">nodrošina </w:t>
      </w:r>
      <w:r w:rsidR="00E40BB3">
        <w:rPr>
          <w:szCs w:val="22"/>
        </w:rPr>
        <w:t>veiktajiem remontdarbiem – 12 (divpadsmit) mēnešu</w:t>
      </w:r>
      <w:r w:rsidRPr="00764CC1">
        <w:rPr>
          <w:szCs w:val="22"/>
        </w:rPr>
        <w:t xml:space="preserve"> </w:t>
      </w:r>
      <w:r>
        <w:rPr>
          <w:szCs w:val="22"/>
        </w:rPr>
        <w:t>garantiju no pieņemšanas – nodošanas akta abpusējas parakstīšanas brīža;</w:t>
      </w:r>
    </w:p>
    <w:p w14:paraId="6FB7646C" w14:textId="23DFD94A" w:rsidR="00ED051D" w:rsidRDefault="00E40BB3" w:rsidP="005B5072">
      <w:pPr>
        <w:shd w:val="clear" w:color="auto" w:fill="FFFFFF"/>
        <w:ind w:left="709" w:hanging="567"/>
        <w:jc w:val="both"/>
        <w:rPr>
          <w:szCs w:val="22"/>
        </w:rPr>
      </w:pPr>
      <w:r>
        <w:rPr>
          <w:szCs w:val="22"/>
        </w:rPr>
        <w:t xml:space="preserve"> </w:t>
      </w:r>
      <w:r w:rsidR="00764CC1">
        <w:rPr>
          <w:szCs w:val="22"/>
        </w:rPr>
        <w:t xml:space="preserve">4.5.3. nodrošina </w:t>
      </w:r>
      <w:r>
        <w:rPr>
          <w:szCs w:val="22"/>
        </w:rPr>
        <w:t>nomainītajām jaunajām detaļām 2</w:t>
      </w:r>
      <w:r w:rsidR="00ED051D" w:rsidRPr="00101526">
        <w:rPr>
          <w:szCs w:val="22"/>
        </w:rPr>
        <w:t>4 (divdesmit četru) mēnešu</w:t>
      </w:r>
      <w:r w:rsidR="001242CB">
        <w:rPr>
          <w:szCs w:val="22"/>
        </w:rPr>
        <w:t xml:space="preserve"> garantiju no pieņemšanas – nodošanas akt</w:t>
      </w:r>
      <w:r w:rsidR="00075CE9">
        <w:rPr>
          <w:szCs w:val="22"/>
        </w:rPr>
        <w:t>a abpusējas parakstīšanas br</w:t>
      </w:r>
      <w:r w:rsidR="00764CC1">
        <w:rPr>
          <w:szCs w:val="22"/>
        </w:rPr>
        <w:t>īža.</w:t>
      </w:r>
    </w:p>
    <w:p w14:paraId="6994824F" w14:textId="7578B951" w:rsidR="00ED051D" w:rsidRDefault="00764CC1" w:rsidP="00764CC1">
      <w:pPr>
        <w:shd w:val="clear" w:color="auto" w:fill="FFFFFF"/>
        <w:ind w:left="426" w:hanging="426"/>
        <w:jc w:val="both"/>
        <w:rPr>
          <w:szCs w:val="22"/>
        </w:rPr>
      </w:pPr>
      <w:r>
        <w:rPr>
          <w:szCs w:val="22"/>
        </w:rPr>
        <w:lastRenderedPageBreak/>
        <w:t>4.6. J</w:t>
      </w:r>
      <w:r w:rsidR="00ED051D" w:rsidRPr="00101526">
        <w:rPr>
          <w:szCs w:val="22"/>
          <w:lang w:eastAsia="lv-LV"/>
        </w:rPr>
        <w:t>a LĪGUMA 4.</w:t>
      </w:r>
      <w:r w:rsidR="000729CD">
        <w:rPr>
          <w:szCs w:val="22"/>
          <w:lang w:eastAsia="lv-LV"/>
        </w:rPr>
        <w:t>5</w:t>
      </w:r>
      <w:r w:rsidR="00ED051D" w:rsidRPr="00101526">
        <w:rPr>
          <w:szCs w:val="22"/>
          <w:lang w:eastAsia="lv-LV"/>
        </w:rPr>
        <w:t>.</w:t>
      </w:r>
      <w:r>
        <w:rPr>
          <w:szCs w:val="22"/>
          <w:lang w:eastAsia="lv-LV"/>
        </w:rPr>
        <w:t>1., 4.5.2. un 4.5.3.</w:t>
      </w:r>
      <w:r w:rsidR="00ED051D" w:rsidRPr="00101526">
        <w:rPr>
          <w:szCs w:val="22"/>
          <w:lang w:eastAsia="lv-LV"/>
        </w:rPr>
        <w:t xml:space="preserve"> punktā noteiktajā termiņā </w:t>
      </w:r>
      <w:r w:rsidR="00ED051D" w:rsidRPr="00101526">
        <w:rPr>
          <w:caps/>
          <w:szCs w:val="22"/>
          <w:lang w:eastAsia="lv-LV"/>
        </w:rPr>
        <w:t>Pasūtītājs</w:t>
      </w:r>
      <w:r w:rsidR="00ED051D" w:rsidRPr="00101526">
        <w:rPr>
          <w:szCs w:val="22"/>
          <w:lang w:eastAsia="lv-LV"/>
        </w:rPr>
        <w:t xml:space="preserve"> konstatē, ka IZPILDĪTĀJA veiktās DROŠĪBAS SISTĒMU apkopes vai izpildītie DARBI </w:t>
      </w:r>
      <w:r w:rsidR="00340EAF" w:rsidRPr="00101526">
        <w:rPr>
          <w:szCs w:val="22"/>
          <w:lang w:eastAsia="lv-LV"/>
        </w:rPr>
        <w:t xml:space="preserve">IZPILDĪTĀJA vainas dēļ </w:t>
      </w:r>
      <w:r w:rsidR="00ED051D" w:rsidRPr="00101526">
        <w:rPr>
          <w:szCs w:val="22"/>
          <w:lang w:eastAsia="lv-LV"/>
        </w:rPr>
        <w:t xml:space="preserve">nesaglabā pienācīgu kvalitāti, drošumu un lietošanas īpašības, tad </w:t>
      </w:r>
      <w:r w:rsidR="00ED051D" w:rsidRPr="00101526">
        <w:rPr>
          <w:caps/>
          <w:szCs w:val="22"/>
          <w:lang w:eastAsia="lv-LV"/>
        </w:rPr>
        <w:t>Pasūtītājs</w:t>
      </w:r>
      <w:r w:rsidR="00ED051D" w:rsidRPr="00101526">
        <w:rPr>
          <w:szCs w:val="22"/>
          <w:lang w:eastAsia="lv-LV"/>
        </w:rPr>
        <w:t xml:space="preserve"> paziņo par to </w:t>
      </w:r>
      <w:r w:rsidR="00ED051D" w:rsidRPr="00101526">
        <w:rPr>
          <w:caps/>
          <w:szCs w:val="22"/>
          <w:lang w:eastAsia="lv-LV"/>
        </w:rPr>
        <w:t>Izpildītājam</w:t>
      </w:r>
      <w:r w:rsidR="00ED051D" w:rsidRPr="00101526">
        <w:rPr>
          <w:szCs w:val="22"/>
          <w:lang w:eastAsia="lv-LV"/>
        </w:rPr>
        <w:t xml:space="preserve"> 1 (vienas) darba dienas laikā pēc fakta konstatēšanas, uzaicinot </w:t>
      </w:r>
      <w:r w:rsidR="00ED051D" w:rsidRPr="00101526">
        <w:rPr>
          <w:caps/>
          <w:szCs w:val="22"/>
          <w:lang w:eastAsia="lv-LV"/>
        </w:rPr>
        <w:t>Izpildītāju</w:t>
      </w:r>
      <w:r w:rsidR="00ED051D" w:rsidRPr="00101526">
        <w:rPr>
          <w:szCs w:val="22"/>
          <w:lang w:eastAsia="lv-LV"/>
        </w:rPr>
        <w:t xml:space="preserve"> sastādīt divpusēju aktu par konstatētajiem defektiem. </w:t>
      </w:r>
      <w:r w:rsidR="00ED051D" w:rsidRPr="00101526">
        <w:rPr>
          <w:caps/>
          <w:szCs w:val="22"/>
          <w:lang w:eastAsia="lv-LV"/>
        </w:rPr>
        <w:t>Izpildītāja</w:t>
      </w:r>
      <w:r w:rsidR="00ED051D" w:rsidRPr="00101526">
        <w:rPr>
          <w:szCs w:val="22"/>
          <w:lang w:eastAsia="lv-LV"/>
        </w:rPr>
        <w:t xml:space="preserve"> pārstāvim pēc paziņojuma saņemšanas 1 (vienas) darba dienas laikā jāierodas </w:t>
      </w:r>
      <w:r w:rsidR="00ED051D" w:rsidRPr="00101526">
        <w:rPr>
          <w:caps/>
          <w:szCs w:val="22"/>
          <w:lang w:eastAsia="lv-LV"/>
        </w:rPr>
        <w:t xml:space="preserve">Pasūtītāja </w:t>
      </w:r>
      <w:r w:rsidR="00ED051D" w:rsidRPr="00101526">
        <w:rPr>
          <w:szCs w:val="22"/>
          <w:lang w:eastAsia="lv-LV"/>
        </w:rPr>
        <w:t xml:space="preserve">norādītajā vietā. </w:t>
      </w:r>
      <w:r w:rsidR="00ED051D" w:rsidRPr="00101526">
        <w:rPr>
          <w:caps/>
          <w:szCs w:val="22"/>
          <w:lang w:eastAsia="lv-LV"/>
        </w:rPr>
        <w:t>Izpildītāja</w:t>
      </w:r>
      <w:r w:rsidR="00ED051D" w:rsidRPr="00101526">
        <w:rPr>
          <w:szCs w:val="22"/>
          <w:lang w:eastAsia="lv-LV"/>
        </w:rPr>
        <w:t xml:space="preserve"> pārstāvja neierašanās gadījumā </w:t>
      </w:r>
      <w:r w:rsidR="00ED051D" w:rsidRPr="00101526">
        <w:rPr>
          <w:caps/>
          <w:szCs w:val="22"/>
          <w:lang w:eastAsia="lv-LV"/>
        </w:rPr>
        <w:t>Pasūtītājam</w:t>
      </w:r>
      <w:r w:rsidR="00ED051D" w:rsidRPr="00101526">
        <w:rPr>
          <w:szCs w:val="22"/>
          <w:lang w:eastAsia="lv-LV"/>
        </w:rPr>
        <w:t xml:space="preserve"> ir tiesības sastādīt aktu bez </w:t>
      </w:r>
      <w:r w:rsidR="00ED051D" w:rsidRPr="00101526">
        <w:rPr>
          <w:caps/>
          <w:szCs w:val="22"/>
          <w:lang w:eastAsia="lv-LV"/>
        </w:rPr>
        <w:t>Izpildītāja</w:t>
      </w:r>
      <w:r w:rsidR="00ED051D" w:rsidRPr="00101526">
        <w:rPr>
          <w:szCs w:val="22"/>
          <w:lang w:eastAsia="lv-LV"/>
        </w:rPr>
        <w:t xml:space="preserve"> piedalīšanās, pieaicinot neieinteresētu personu.</w:t>
      </w:r>
      <w:r w:rsidR="00ED051D" w:rsidRPr="00101526">
        <w:rPr>
          <w:szCs w:val="22"/>
        </w:rPr>
        <w:t xml:space="preserve"> IZPILDĪTĀJS garantijas laikā par saviem līdzekļiem</w:t>
      </w:r>
      <w:r>
        <w:rPr>
          <w:szCs w:val="22"/>
        </w:rPr>
        <w:t xml:space="preserve"> veic radušos defektu novēršanu.</w:t>
      </w:r>
    </w:p>
    <w:p w14:paraId="0158134E" w14:textId="2461FB35" w:rsidR="00ED051D" w:rsidRPr="00101526" w:rsidRDefault="00764CC1" w:rsidP="00764CC1">
      <w:pPr>
        <w:shd w:val="clear" w:color="auto" w:fill="FFFFFF"/>
        <w:ind w:left="426" w:hanging="426"/>
        <w:jc w:val="both"/>
        <w:rPr>
          <w:szCs w:val="22"/>
        </w:rPr>
      </w:pPr>
      <w:r>
        <w:rPr>
          <w:szCs w:val="22"/>
        </w:rPr>
        <w:t>4.7. P</w:t>
      </w:r>
      <w:r w:rsidR="00ED051D" w:rsidRPr="00101526">
        <w:rPr>
          <w:szCs w:val="22"/>
        </w:rPr>
        <w:t>ar LĪGUMA 4.</w:t>
      </w:r>
      <w:r>
        <w:rPr>
          <w:szCs w:val="22"/>
        </w:rPr>
        <w:t>6</w:t>
      </w:r>
      <w:r w:rsidR="00ED051D" w:rsidRPr="00101526">
        <w:rPr>
          <w:szCs w:val="22"/>
        </w:rPr>
        <w:t>. punktā noteikto nosacījumu neievērošanu, PASŪTĪTĀJS piemēro IZPILDĪTĀJAM līgumsodu 0,</w:t>
      </w:r>
      <w:r w:rsidR="003A624A">
        <w:rPr>
          <w:szCs w:val="22"/>
        </w:rPr>
        <w:t>1</w:t>
      </w:r>
      <w:r w:rsidR="00ED051D" w:rsidRPr="00101526">
        <w:rPr>
          <w:szCs w:val="22"/>
        </w:rPr>
        <w:t>% (</w:t>
      </w:r>
      <w:r w:rsidR="003A624A">
        <w:rPr>
          <w:szCs w:val="22"/>
        </w:rPr>
        <w:t>vienas</w:t>
      </w:r>
      <w:r w:rsidR="00ED051D" w:rsidRPr="00101526">
        <w:rPr>
          <w:szCs w:val="22"/>
        </w:rPr>
        <w:t xml:space="preserve"> desmitdaļas no procenta)</w:t>
      </w:r>
      <w:r w:rsidR="003A624A">
        <w:rPr>
          <w:szCs w:val="22"/>
        </w:rPr>
        <w:t xml:space="preserve"> apmērā</w:t>
      </w:r>
      <w:r w:rsidR="00ED051D" w:rsidRPr="00101526">
        <w:rPr>
          <w:szCs w:val="22"/>
        </w:rPr>
        <w:t xml:space="preserve"> no LĪGUM</w:t>
      </w:r>
      <w:r w:rsidR="00085D8C">
        <w:rPr>
          <w:szCs w:val="22"/>
        </w:rPr>
        <w:t>SUMMAS par katru kavējuma dienu.</w:t>
      </w:r>
      <w:r w:rsidR="00666442" w:rsidRPr="00101526">
        <w:rPr>
          <w:szCs w:val="22"/>
        </w:rPr>
        <w:t xml:space="preserve"> Par šajā punktā minēto līgumsodu PASŪTĪTĀJS izraksta rēķinu, kuru IZPILDĪTĀJS apmaksā 30 (trīsdesmit) </w:t>
      </w:r>
      <w:r w:rsidR="00C115EE">
        <w:rPr>
          <w:szCs w:val="22"/>
        </w:rPr>
        <w:t xml:space="preserve">kalendāro </w:t>
      </w:r>
      <w:r w:rsidR="00666442" w:rsidRPr="00101526">
        <w:rPr>
          <w:szCs w:val="22"/>
        </w:rPr>
        <w:t>dienu laikā no rēķina saņemšanas dienas.</w:t>
      </w:r>
    </w:p>
    <w:p w14:paraId="2AE93B74" w14:textId="32E0A932" w:rsidR="00ED051D" w:rsidRPr="00101526" w:rsidRDefault="001D676F" w:rsidP="00ED051D">
      <w:pPr>
        <w:widowControl w:val="0"/>
        <w:overflowPunct w:val="0"/>
        <w:autoSpaceDE w:val="0"/>
        <w:autoSpaceDN w:val="0"/>
        <w:adjustRightInd w:val="0"/>
        <w:ind w:left="426" w:hanging="426"/>
        <w:jc w:val="both"/>
        <w:rPr>
          <w:szCs w:val="22"/>
        </w:rPr>
      </w:pPr>
      <w:r>
        <w:rPr>
          <w:szCs w:val="22"/>
        </w:rPr>
        <w:t>4.</w:t>
      </w:r>
      <w:r w:rsidR="00764CC1">
        <w:rPr>
          <w:szCs w:val="22"/>
        </w:rPr>
        <w:t>8</w:t>
      </w:r>
      <w:r w:rsidR="00ED051D" w:rsidRPr="00101526">
        <w:rPr>
          <w:szCs w:val="22"/>
        </w:rPr>
        <w:t>.</w:t>
      </w:r>
      <w:r w:rsidR="0030155E">
        <w:rPr>
          <w:szCs w:val="22"/>
        </w:rPr>
        <w:t xml:space="preserve"> </w:t>
      </w:r>
      <w:r w:rsidR="00ED051D" w:rsidRPr="00101526">
        <w:rPr>
          <w:szCs w:val="22"/>
        </w:rPr>
        <w:t>PA</w:t>
      </w:r>
      <w:r w:rsidR="00ED051D" w:rsidRPr="00101526">
        <w:rPr>
          <w:szCs w:val="22"/>
        </w:rPr>
        <w:softHyphen/>
        <w:t>SŪ</w:t>
      </w:r>
      <w:r w:rsidR="00ED051D" w:rsidRPr="00101526">
        <w:rPr>
          <w:szCs w:val="22"/>
        </w:rPr>
        <w:softHyphen/>
        <w:t>TĪ</w:t>
      </w:r>
      <w:r w:rsidR="00ED051D" w:rsidRPr="00101526">
        <w:rPr>
          <w:szCs w:val="22"/>
        </w:rPr>
        <w:softHyphen/>
        <w:t>TĀJS atsevišķi vienojas ar IZ</w:t>
      </w:r>
      <w:r w:rsidR="00ED051D" w:rsidRPr="00101526">
        <w:rPr>
          <w:szCs w:val="22"/>
        </w:rPr>
        <w:softHyphen/>
        <w:t>PIL</w:t>
      </w:r>
      <w:r w:rsidR="00ED051D" w:rsidRPr="00101526">
        <w:rPr>
          <w:szCs w:val="22"/>
        </w:rPr>
        <w:softHyphen/>
        <w:t>DĪ</w:t>
      </w:r>
      <w:r w:rsidR="00ED051D" w:rsidRPr="00101526">
        <w:rPr>
          <w:szCs w:val="22"/>
        </w:rPr>
        <w:softHyphen/>
        <w:t>TĀ</w:t>
      </w:r>
      <w:r w:rsidR="00ED051D" w:rsidRPr="00101526">
        <w:rPr>
          <w:szCs w:val="22"/>
        </w:rPr>
        <w:softHyphen/>
        <w:t>JU par ārpus LĪGUMĀ norādīto DARBU veik</w:t>
      </w:r>
      <w:r w:rsidR="00ED051D" w:rsidRPr="00101526">
        <w:rPr>
          <w:szCs w:val="22"/>
        </w:rPr>
        <w:softHyphen/>
        <w:t>ša</w:t>
      </w:r>
      <w:r w:rsidR="00ED051D" w:rsidRPr="00101526">
        <w:rPr>
          <w:szCs w:val="22"/>
        </w:rPr>
        <w:softHyphen/>
        <w:t>nu. Ša</w:t>
      </w:r>
      <w:r w:rsidR="00ED051D" w:rsidRPr="00101526">
        <w:rPr>
          <w:szCs w:val="22"/>
        </w:rPr>
        <w:softHyphen/>
        <w:t>jā ga</w:t>
      </w:r>
      <w:r w:rsidR="00ED051D" w:rsidRPr="00101526">
        <w:rPr>
          <w:szCs w:val="22"/>
        </w:rPr>
        <w:softHyphen/>
        <w:t>dī</w:t>
      </w:r>
      <w:r w:rsidR="00ED051D" w:rsidRPr="00101526">
        <w:rPr>
          <w:szCs w:val="22"/>
        </w:rPr>
        <w:softHyphen/>
        <w:t>ju</w:t>
      </w:r>
      <w:r w:rsidR="00ED051D" w:rsidRPr="00101526">
        <w:rPr>
          <w:szCs w:val="22"/>
        </w:rPr>
        <w:softHyphen/>
        <w:t>mā PA</w:t>
      </w:r>
      <w:r w:rsidR="00ED051D" w:rsidRPr="00101526">
        <w:rPr>
          <w:szCs w:val="22"/>
        </w:rPr>
        <w:softHyphen/>
        <w:t>SŪ</w:t>
      </w:r>
      <w:r w:rsidR="00ED051D" w:rsidRPr="00101526">
        <w:rPr>
          <w:szCs w:val="22"/>
        </w:rPr>
        <w:softHyphen/>
        <w:t>TĪ</w:t>
      </w:r>
      <w:r w:rsidR="00ED051D" w:rsidRPr="00101526">
        <w:rPr>
          <w:szCs w:val="22"/>
        </w:rPr>
        <w:softHyphen/>
        <w:t>TĀJS rakstiski vie</w:t>
      </w:r>
      <w:r w:rsidR="00ED051D" w:rsidRPr="00101526">
        <w:rPr>
          <w:szCs w:val="22"/>
        </w:rPr>
        <w:softHyphen/>
        <w:t>no</w:t>
      </w:r>
      <w:r w:rsidR="00ED051D" w:rsidRPr="00101526">
        <w:rPr>
          <w:szCs w:val="22"/>
        </w:rPr>
        <w:softHyphen/>
        <w:t>jas ar IZ</w:t>
      </w:r>
      <w:r w:rsidR="00ED051D" w:rsidRPr="00101526">
        <w:rPr>
          <w:szCs w:val="22"/>
        </w:rPr>
        <w:softHyphen/>
        <w:t>PIL</w:t>
      </w:r>
      <w:r w:rsidR="00ED051D" w:rsidRPr="00101526">
        <w:rPr>
          <w:szCs w:val="22"/>
        </w:rPr>
        <w:softHyphen/>
        <w:t>DĪ</w:t>
      </w:r>
      <w:r w:rsidR="00ED051D" w:rsidRPr="00101526">
        <w:rPr>
          <w:szCs w:val="22"/>
        </w:rPr>
        <w:softHyphen/>
        <w:t>TĀ</w:t>
      </w:r>
      <w:r w:rsidR="00ED051D" w:rsidRPr="00101526">
        <w:rPr>
          <w:szCs w:val="22"/>
        </w:rPr>
        <w:softHyphen/>
        <w:t>JU par vei</w:t>
      </w:r>
      <w:r w:rsidR="00ED051D" w:rsidRPr="00101526">
        <w:rPr>
          <w:szCs w:val="22"/>
        </w:rPr>
        <w:softHyphen/>
        <w:t>ca</w:t>
      </w:r>
      <w:r w:rsidR="00ED051D" w:rsidRPr="00101526">
        <w:rPr>
          <w:szCs w:val="22"/>
        </w:rPr>
        <w:softHyphen/>
        <w:t>mo DARBU ap</w:t>
      </w:r>
      <w:r w:rsidR="00ED051D" w:rsidRPr="00101526">
        <w:rPr>
          <w:szCs w:val="22"/>
        </w:rPr>
        <w:softHyphen/>
        <w:t>jo</w:t>
      </w:r>
      <w:r w:rsidR="00ED051D" w:rsidRPr="00101526">
        <w:rPr>
          <w:szCs w:val="22"/>
        </w:rPr>
        <w:softHyphen/>
        <w:t>mu.</w:t>
      </w:r>
    </w:p>
    <w:p w14:paraId="509A99BF" w14:textId="5A7FD9FE" w:rsidR="00ED051D" w:rsidRPr="00101526" w:rsidRDefault="00ED051D" w:rsidP="00ED051D">
      <w:pPr>
        <w:widowControl w:val="0"/>
        <w:overflowPunct w:val="0"/>
        <w:autoSpaceDE w:val="0"/>
        <w:autoSpaceDN w:val="0"/>
        <w:adjustRightInd w:val="0"/>
        <w:ind w:left="426" w:hanging="426"/>
        <w:jc w:val="both"/>
        <w:rPr>
          <w:szCs w:val="22"/>
        </w:rPr>
      </w:pPr>
      <w:r w:rsidRPr="00101526">
        <w:rPr>
          <w:szCs w:val="22"/>
        </w:rPr>
        <w:t>4.</w:t>
      </w:r>
      <w:r w:rsidR="00764CC1">
        <w:rPr>
          <w:szCs w:val="22"/>
        </w:rPr>
        <w:t>9</w:t>
      </w:r>
      <w:r w:rsidR="00C115EE">
        <w:rPr>
          <w:szCs w:val="22"/>
        </w:rPr>
        <w:t>.</w:t>
      </w:r>
      <w:r w:rsidR="0030155E">
        <w:rPr>
          <w:szCs w:val="22"/>
        </w:rPr>
        <w:t xml:space="preserve"> </w:t>
      </w:r>
      <w:r w:rsidRPr="00101526">
        <w:rPr>
          <w:szCs w:val="22"/>
        </w:rPr>
        <w:t xml:space="preserve">Par katru nepieciešamo rezerves daļu piegādi IZPILDĪTĀJS </w:t>
      </w:r>
      <w:r w:rsidR="00340EAF" w:rsidRPr="00101526">
        <w:rPr>
          <w:szCs w:val="22"/>
        </w:rPr>
        <w:t xml:space="preserve">rakstiski </w:t>
      </w:r>
      <w:r w:rsidRPr="00101526">
        <w:rPr>
          <w:szCs w:val="22"/>
        </w:rPr>
        <w:t xml:space="preserve">vienojas ar </w:t>
      </w:r>
      <w:r w:rsidR="009A682D" w:rsidRPr="00101526">
        <w:rPr>
          <w:szCs w:val="22"/>
        </w:rPr>
        <w:t>PASŪTĪTĀJU</w:t>
      </w:r>
      <w:r w:rsidRPr="00101526">
        <w:rPr>
          <w:szCs w:val="22"/>
        </w:rPr>
        <w:t>. PASŪTĪTĀJAM nav pienākums rezerves daļas obligāti iegādāties pie IZPILDĪTĀJA. Gadījumā, ja IZPILDĪTĀJS veic rezerves daļu</w:t>
      </w:r>
      <w:r w:rsidR="009A682D" w:rsidRPr="009A682D">
        <w:rPr>
          <w:szCs w:val="22"/>
        </w:rPr>
        <w:t xml:space="preserve"> </w:t>
      </w:r>
      <w:r w:rsidR="009A682D" w:rsidRPr="00101526">
        <w:rPr>
          <w:szCs w:val="22"/>
        </w:rPr>
        <w:t>uzstādīšanu</w:t>
      </w:r>
      <w:r w:rsidRPr="00101526">
        <w:rPr>
          <w:szCs w:val="22"/>
        </w:rPr>
        <w:t xml:space="preserve">, kuru pats nav piegādājis, tad tas nodrošina garantiju tikai uzstādīšanas darbiem.  </w:t>
      </w:r>
    </w:p>
    <w:p w14:paraId="56091A1A" w14:textId="77777777" w:rsidR="00ED051D" w:rsidRPr="00101526" w:rsidRDefault="00ED051D" w:rsidP="00ED051D">
      <w:pPr>
        <w:tabs>
          <w:tab w:val="left" w:pos="284"/>
        </w:tabs>
        <w:jc w:val="both"/>
        <w:rPr>
          <w:szCs w:val="22"/>
        </w:rPr>
      </w:pPr>
    </w:p>
    <w:p w14:paraId="7474A988" w14:textId="1FB90591" w:rsidR="00101526" w:rsidRPr="00101526" w:rsidRDefault="00ED051D" w:rsidP="00ED051D">
      <w:pPr>
        <w:tabs>
          <w:tab w:val="left" w:pos="284"/>
        </w:tabs>
        <w:ind w:left="425" w:hanging="425"/>
        <w:jc w:val="center"/>
        <w:rPr>
          <w:b/>
          <w:szCs w:val="22"/>
        </w:rPr>
      </w:pPr>
      <w:r w:rsidRPr="00101526">
        <w:rPr>
          <w:b/>
          <w:szCs w:val="22"/>
        </w:rPr>
        <w:t>5. NO</w:t>
      </w:r>
      <w:r w:rsidRPr="00101526">
        <w:rPr>
          <w:b/>
          <w:szCs w:val="22"/>
        </w:rPr>
        <w:softHyphen/>
        <w:t>RĒ</w:t>
      </w:r>
      <w:r w:rsidRPr="00101526">
        <w:rPr>
          <w:b/>
          <w:szCs w:val="22"/>
        </w:rPr>
        <w:softHyphen/>
        <w:t>ĶI</w:t>
      </w:r>
      <w:r w:rsidRPr="00101526">
        <w:rPr>
          <w:b/>
          <w:szCs w:val="22"/>
        </w:rPr>
        <w:softHyphen/>
        <w:t>NU KĀR</w:t>
      </w:r>
      <w:r w:rsidRPr="00101526">
        <w:rPr>
          <w:b/>
          <w:szCs w:val="22"/>
        </w:rPr>
        <w:softHyphen/>
        <w:t>TĪ</w:t>
      </w:r>
      <w:r w:rsidRPr="00101526">
        <w:rPr>
          <w:b/>
          <w:szCs w:val="22"/>
        </w:rPr>
        <w:softHyphen/>
        <w:t>BA</w:t>
      </w:r>
    </w:p>
    <w:p w14:paraId="184EAA27" w14:textId="6F42B83E" w:rsidR="00ED051D" w:rsidRPr="00101526" w:rsidRDefault="004E7E29" w:rsidP="00ED051D">
      <w:pPr>
        <w:tabs>
          <w:tab w:val="left" w:pos="284"/>
        </w:tabs>
        <w:ind w:left="426" w:hanging="426"/>
        <w:jc w:val="both"/>
        <w:rPr>
          <w:szCs w:val="22"/>
        </w:rPr>
      </w:pPr>
      <w:r w:rsidRPr="00101526">
        <w:rPr>
          <w:szCs w:val="22"/>
        </w:rPr>
        <w:t xml:space="preserve">5.1. </w:t>
      </w:r>
      <w:r w:rsidR="00ED051D" w:rsidRPr="00101526">
        <w:rPr>
          <w:szCs w:val="22"/>
        </w:rPr>
        <w:t xml:space="preserve">Par iepriekšējā ceturksnī veiktajām DROŠĪBAS SISTĒMU apkopēm un uzturēšanu PASŪTĪTĀJS samaksā IZPILDĪTĀJAM 15 (piecpadsmit) </w:t>
      </w:r>
      <w:r w:rsidR="008807E1">
        <w:rPr>
          <w:szCs w:val="22"/>
        </w:rPr>
        <w:t xml:space="preserve">darba </w:t>
      </w:r>
      <w:r w:rsidR="00ED051D" w:rsidRPr="00101526">
        <w:rPr>
          <w:szCs w:val="22"/>
        </w:rPr>
        <w:t xml:space="preserve">dienu laikā pēc DARBU pieņemšanas-nodošanas akta abpusējas parakstīšanas un IZPILDĪTĀJA rēķina saņemšanas. </w:t>
      </w:r>
    </w:p>
    <w:p w14:paraId="65146310" w14:textId="0468586F" w:rsidR="00F27C30" w:rsidRPr="00D81FEE" w:rsidRDefault="00F27C30" w:rsidP="00D81FEE">
      <w:pPr>
        <w:tabs>
          <w:tab w:val="left" w:pos="284"/>
        </w:tabs>
        <w:ind w:left="426" w:hanging="426"/>
        <w:jc w:val="both"/>
        <w:rPr>
          <w:szCs w:val="22"/>
          <w:highlight w:val="yellow"/>
        </w:rPr>
      </w:pPr>
      <w:r w:rsidRPr="00101526">
        <w:rPr>
          <w:szCs w:val="22"/>
        </w:rPr>
        <w:t>5.2.</w:t>
      </w:r>
      <w:r w:rsidRPr="00101526">
        <w:rPr>
          <w:szCs w:val="22"/>
        </w:rPr>
        <w:tab/>
      </w:r>
      <w:r w:rsidR="001D46B4" w:rsidRPr="002400C2">
        <w:rPr>
          <w:szCs w:val="22"/>
        </w:rPr>
        <w:t xml:space="preserve">Par iepriekšējā ceturksnī veiktajiem darbiem </w:t>
      </w:r>
      <w:r w:rsidRPr="002400C2">
        <w:rPr>
          <w:szCs w:val="22"/>
        </w:rPr>
        <w:t>IZPILDĪTĀJS sagatavo un Puses paraksta DARBU pieņemšanas – nodošanas aktu</w:t>
      </w:r>
      <w:r w:rsidR="001D46B4" w:rsidRPr="002400C2">
        <w:rPr>
          <w:szCs w:val="22"/>
        </w:rPr>
        <w:t xml:space="preserve">s </w:t>
      </w:r>
      <w:r w:rsidR="00D81FEE" w:rsidRPr="002400C2">
        <w:rPr>
          <w:szCs w:val="22"/>
        </w:rPr>
        <w:t>katrā PASŪTĪTĀJA</w:t>
      </w:r>
      <w:r w:rsidR="00AC7046" w:rsidRPr="002400C2">
        <w:rPr>
          <w:szCs w:val="22"/>
        </w:rPr>
        <w:t xml:space="preserve"> </w:t>
      </w:r>
      <w:r w:rsidR="00D81FEE" w:rsidRPr="002400C2">
        <w:rPr>
          <w:szCs w:val="22"/>
        </w:rPr>
        <w:t>objektā atsevišķi saskaņā ar LĪGUMA 4. pielikumu</w:t>
      </w:r>
      <w:r w:rsidRPr="002400C2">
        <w:rPr>
          <w:szCs w:val="22"/>
        </w:rPr>
        <w:t>. PASŪTĪTĀ</w:t>
      </w:r>
      <w:r w:rsidR="001D46B4" w:rsidRPr="002400C2">
        <w:rPr>
          <w:szCs w:val="22"/>
        </w:rPr>
        <w:t>J</w:t>
      </w:r>
      <w:r w:rsidRPr="002400C2">
        <w:rPr>
          <w:szCs w:val="22"/>
        </w:rPr>
        <w:t xml:space="preserve">S pirms </w:t>
      </w:r>
      <w:r w:rsidR="00D56620" w:rsidRPr="002400C2">
        <w:rPr>
          <w:szCs w:val="22"/>
        </w:rPr>
        <w:t xml:space="preserve">katra </w:t>
      </w:r>
      <w:r w:rsidRPr="002400C2">
        <w:rPr>
          <w:szCs w:val="22"/>
        </w:rPr>
        <w:t>pieņemšanas</w:t>
      </w:r>
      <w:r w:rsidRPr="00101526">
        <w:rPr>
          <w:szCs w:val="22"/>
        </w:rPr>
        <w:t xml:space="preserve"> – nodošanas akta parakstīšanas pārbauda DARBU kvalitāti, nepieņemot to</w:t>
      </w:r>
      <w:r w:rsidR="009A682D">
        <w:rPr>
          <w:szCs w:val="22"/>
        </w:rPr>
        <w:t>s</w:t>
      </w:r>
      <w:r w:rsidRPr="00101526">
        <w:rPr>
          <w:szCs w:val="22"/>
        </w:rPr>
        <w:t xml:space="preserve"> un neparakstot aktu, ja DARBI neatbilst šī LĪGUMA noteikumiem</w:t>
      </w:r>
      <w:r w:rsidR="008315CE" w:rsidRPr="00101526">
        <w:rPr>
          <w:szCs w:val="22"/>
        </w:rPr>
        <w:t xml:space="preserve"> un</w:t>
      </w:r>
      <w:r w:rsidRPr="00101526">
        <w:rPr>
          <w:szCs w:val="22"/>
        </w:rPr>
        <w:t xml:space="preserve"> tehniskajai specifikācijai.</w:t>
      </w:r>
    </w:p>
    <w:p w14:paraId="35BAD50C" w14:textId="7113F8E0" w:rsidR="00F27C30" w:rsidRPr="00101526" w:rsidRDefault="001C35D4" w:rsidP="00F27C30">
      <w:pPr>
        <w:tabs>
          <w:tab w:val="left" w:pos="284"/>
        </w:tabs>
        <w:ind w:left="426" w:hanging="426"/>
        <w:jc w:val="both"/>
        <w:rPr>
          <w:szCs w:val="22"/>
        </w:rPr>
      </w:pPr>
      <w:r w:rsidRPr="00101526">
        <w:rPr>
          <w:szCs w:val="22"/>
        </w:rPr>
        <w:t>5</w:t>
      </w:r>
      <w:r w:rsidR="00F27C30" w:rsidRPr="00101526">
        <w:rPr>
          <w:szCs w:val="22"/>
        </w:rPr>
        <w:t>.</w:t>
      </w:r>
      <w:r w:rsidRPr="00101526">
        <w:rPr>
          <w:szCs w:val="22"/>
        </w:rPr>
        <w:t>3</w:t>
      </w:r>
      <w:r w:rsidR="00F27C30" w:rsidRPr="00101526">
        <w:rPr>
          <w:szCs w:val="22"/>
        </w:rPr>
        <w:t xml:space="preserve">. Par DARBU nodošanas dienu tiek uzskatīta diena, kad IZPILDĪTĀJS PASŪTĪTĀJAM nodod DARBUS pilnā apjomā atbilstoši PASŪTĪTĀJA veiktajam pasūtījumam, un </w:t>
      </w:r>
      <w:r w:rsidR="00F85F95" w:rsidRPr="00101526">
        <w:rPr>
          <w:szCs w:val="22"/>
        </w:rPr>
        <w:t>PUŠU</w:t>
      </w:r>
      <w:r w:rsidR="00F27C30" w:rsidRPr="00101526">
        <w:rPr>
          <w:szCs w:val="22"/>
        </w:rPr>
        <w:t xml:space="preserve"> pilnvarotie pārstāvji paraksta DARBU pieņemšanas – nodošanas aktu.</w:t>
      </w:r>
    </w:p>
    <w:p w14:paraId="1CE245EE" w14:textId="6DA3183C" w:rsidR="00ED051D" w:rsidRPr="00101526" w:rsidRDefault="00ED051D" w:rsidP="00ED051D">
      <w:pPr>
        <w:tabs>
          <w:tab w:val="left" w:pos="284"/>
        </w:tabs>
        <w:ind w:left="426" w:hanging="426"/>
        <w:jc w:val="both"/>
        <w:rPr>
          <w:szCs w:val="22"/>
        </w:rPr>
      </w:pPr>
      <w:r w:rsidRPr="00101526">
        <w:rPr>
          <w:szCs w:val="22"/>
        </w:rPr>
        <w:t>5.</w:t>
      </w:r>
      <w:r w:rsidR="001C35D4" w:rsidRPr="00101526">
        <w:rPr>
          <w:szCs w:val="22"/>
        </w:rPr>
        <w:t>4</w:t>
      </w:r>
      <w:r w:rsidRPr="00101526">
        <w:rPr>
          <w:szCs w:val="22"/>
        </w:rPr>
        <w:t>. Par DRO</w:t>
      </w:r>
      <w:r w:rsidRPr="00101526">
        <w:rPr>
          <w:szCs w:val="22"/>
        </w:rPr>
        <w:softHyphen/>
        <w:t>ŠĪ</w:t>
      </w:r>
      <w:r w:rsidRPr="00101526">
        <w:rPr>
          <w:szCs w:val="22"/>
        </w:rPr>
        <w:softHyphen/>
        <w:t>BAS SIS</w:t>
      </w:r>
      <w:r w:rsidRPr="00101526">
        <w:rPr>
          <w:szCs w:val="22"/>
        </w:rPr>
        <w:softHyphen/>
        <w:t>TĒ</w:t>
      </w:r>
      <w:r w:rsidRPr="00101526">
        <w:rPr>
          <w:szCs w:val="22"/>
        </w:rPr>
        <w:softHyphen/>
        <w:t>MU re</w:t>
      </w:r>
      <w:r w:rsidRPr="00101526">
        <w:rPr>
          <w:szCs w:val="22"/>
        </w:rPr>
        <w:softHyphen/>
        <w:t>mont</w:t>
      </w:r>
      <w:r w:rsidRPr="00101526">
        <w:rPr>
          <w:szCs w:val="22"/>
        </w:rPr>
        <w:softHyphen/>
        <w:t xml:space="preserve">a </w:t>
      </w:r>
      <w:r w:rsidR="004E7E29" w:rsidRPr="00101526">
        <w:rPr>
          <w:szCs w:val="22"/>
        </w:rPr>
        <w:t xml:space="preserve">ārpuskārtas izsaukumiem un </w:t>
      </w:r>
      <w:r w:rsidRPr="00101526">
        <w:rPr>
          <w:szCs w:val="22"/>
        </w:rPr>
        <w:t>DARBIEM PA</w:t>
      </w:r>
      <w:r w:rsidRPr="00101526">
        <w:rPr>
          <w:szCs w:val="22"/>
        </w:rPr>
        <w:softHyphen/>
        <w:t>SŪ</w:t>
      </w:r>
      <w:r w:rsidRPr="00101526">
        <w:rPr>
          <w:szCs w:val="22"/>
        </w:rPr>
        <w:softHyphen/>
        <w:t>TĪ</w:t>
      </w:r>
      <w:r w:rsidRPr="00101526">
        <w:rPr>
          <w:szCs w:val="22"/>
        </w:rPr>
        <w:softHyphen/>
        <w:t>TĀJS no</w:t>
      </w:r>
      <w:r w:rsidRPr="00101526">
        <w:rPr>
          <w:szCs w:val="22"/>
        </w:rPr>
        <w:softHyphen/>
        <w:t>rē</w:t>
      </w:r>
      <w:r w:rsidRPr="00101526">
        <w:rPr>
          <w:szCs w:val="22"/>
        </w:rPr>
        <w:softHyphen/>
        <w:t>ķi</w:t>
      </w:r>
      <w:r w:rsidRPr="00101526">
        <w:rPr>
          <w:szCs w:val="22"/>
        </w:rPr>
        <w:softHyphen/>
        <w:t>nās ar IZ</w:t>
      </w:r>
      <w:r w:rsidRPr="00101526">
        <w:rPr>
          <w:szCs w:val="22"/>
        </w:rPr>
        <w:softHyphen/>
        <w:t>PIL</w:t>
      </w:r>
      <w:r w:rsidRPr="00101526">
        <w:rPr>
          <w:szCs w:val="22"/>
        </w:rPr>
        <w:softHyphen/>
        <w:t>DĪ</w:t>
      </w:r>
      <w:r w:rsidRPr="00101526">
        <w:rPr>
          <w:szCs w:val="22"/>
        </w:rPr>
        <w:softHyphen/>
        <w:t>TĀ</w:t>
      </w:r>
      <w:r w:rsidRPr="00101526">
        <w:rPr>
          <w:szCs w:val="22"/>
        </w:rPr>
        <w:softHyphen/>
        <w:t xml:space="preserve">JU 15 (piecpadsmit) </w:t>
      </w:r>
      <w:r w:rsidR="008807E1">
        <w:rPr>
          <w:szCs w:val="22"/>
        </w:rPr>
        <w:t xml:space="preserve">darba </w:t>
      </w:r>
      <w:r w:rsidRPr="00101526">
        <w:rPr>
          <w:szCs w:val="22"/>
        </w:rPr>
        <w:t>dienu laikā pēc IZ</w:t>
      </w:r>
      <w:r w:rsidRPr="00101526">
        <w:rPr>
          <w:szCs w:val="22"/>
        </w:rPr>
        <w:softHyphen/>
        <w:t>PIL</w:t>
      </w:r>
      <w:r w:rsidRPr="00101526">
        <w:rPr>
          <w:szCs w:val="22"/>
        </w:rPr>
        <w:softHyphen/>
        <w:t>DĪ</w:t>
      </w:r>
      <w:r w:rsidRPr="00101526">
        <w:rPr>
          <w:szCs w:val="22"/>
        </w:rPr>
        <w:softHyphen/>
        <w:t>TĀ</w:t>
      </w:r>
      <w:r w:rsidRPr="00101526">
        <w:rPr>
          <w:szCs w:val="22"/>
        </w:rPr>
        <w:softHyphen/>
        <w:t>JA attiecīgā rē</w:t>
      </w:r>
      <w:r w:rsidRPr="00101526">
        <w:rPr>
          <w:szCs w:val="22"/>
        </w:rPr>
        <w:softHyphen/>
        <w:t>ķi</w:t>
      </w:r>
      <w:r w:rsidRPr="00101526">
        <w:rPr>
          <w:szCs w:val="22"/>
        </w:rPr>
        <w:softHyphen/>
        <w:t>na iesniegšanas un DARBU pieņemšanas – nodošanas ak</w:t>
      </w:r>
      <w:r w:rsidRPr="00101526">
        <w:rPr>
          <w:szCs w:val="22"/>
        </w:rPr>
        <w:softHyphen/>
        <w:t>ta abpusējas parakstīšanas.</w:t>
      </w:r>
    </w:p>
    <w:p w14:paraId="2FA171EF" w14:textId="0A8EC29D" w:rsidR="00ED051D" w:rsidRPr="00101526" w:rsidRDefault="00ED051D" w:rsidP="00ED051D">
      <w:pPr>
        <w:pStyle w:val="BodyTextIndent"/>
        <w:ind w:left="426" w:hanging="426"/>
        <w:rPr>
          <w:sz w:val="22"/>
          <w:szCs w:val="22"/>
        </w:rPr>
      </w:pPr>
      <w:r w:rsidRPr="00101526">
        <w:rPr>
          <w:sz w:val="22"/>
          <w:szCs w:val="22"/>
        </w:rPr>
        <w:t>5.</w:t>
      </w:r>
      <w:r w:rsidR="001C35D4" w:rsidRPr="00101526">
        <w:rPr>
          <w:sz w:val="22"/>
          <w:szCs w:val="22"/>
        </w:rPr>
        <w:t>5</w:t>
      </w:r>
      <w:r w:rsidRPr="00101526">
        <w:rPr>
          <w:sz w:val="22"/>
          <w:szCs w:val="22"/>
        </w:rPr>
        <w:t xml:space="preserve">. Par apmaksas dienu tiek uzskatīta diena, kurā </w:t>
      </w:r>
      <w:r w:rsidR="00036C53" w:rsidRPr="00101526">
        <w:rPr>
          <w:sz w:val="22"/>
          <w:szCs w:val="22"/>
        </w:rPr>
        <w:t xml:space="preserve">maksājums pilnībā ir saņemts </w:t>
      </w:r>
      <w:r w:rsidRPr="00101526">
        <w:rPr>
          <w:caps/>
          <w:sz w:val="22"/>
          <w:szCs w:val="22"/>
        </w:rPr>
        <w:t>Izpildītāja</w:t>
      </w:r>
      <w:r w:rsidRPr="00101526">
        <w:rPr>
          <w:sz w:val="22"/>
          <w:szCs w:val="22"/>
        </w:rPr>
        <w:t xml:space="preserve"> </w:t>
      </w:r>
      <w:r w:rsidR="00036C53" w:rsidRPr="00101526">
        <w:rPr>
          <w:sz w:val="22"/>
          <w:szCs w:val="22"/>
        </w:rPr>
        <w:t>bankas kontā</w:t>
      </w:r>
      <w:r w:rsidRPr="00101526">
        <w:rPr>
          <w:sz w:val="22"/>
          <w:szCs w:val="22"/>
        </w:rPr>
        <w:t xml:space="preserve">. Katra no </w:t>
      </w:r>
      <w:r w:rsidRPr="00101526">
        <w:rPr>
          <w:caps/>
          <w:sz w:val="22"/>
          <w:szCs w:val="22"/>
        </w:rPr>
        <w:t>Pusēm</w:t>
      </w:r>
      <w:r w:rsidRPr="00101526">
        <w:rPr>
          <w:sz w:val="22"/>
          <w:szCs w:val="22"/>
        </w:rPr>
        <w:t xml:space="preserve"> sedz savus izdevumus par banku pakalpojumiem, kas saistīti ar naudas pārskaitījumiem.</w:t>
      </w:r>
    </w:p>
    <w:p w14:paraId="5F9CB9AF" w14:textId="79CA79D3" w:rsidR="00ED051D" w:rsidRPr="00101526" w:rsidRDefault="001C35D4" w:rsidP="00ED051D">
      <w:pPr>
        <w:pStyle w:val="BodyTextIndent"/>
        <w:ind w:left="426" w:hanging="426"/>
        <w:rPr>
          <w:sz w:val="22"/>
          <w:szCs w:val="22"/>
        </w:rPr>
      </w:pPr>
      <w:r w:rsidRPr="00101526">
        <w:rPr>
          <w:sz w:val="22"/>
          <w:szCs w:val="22"/>
        </w:rPr>
        <w:t>5.6</w:t>
      </w:r>
      <w:r w:rsidR="00ED051D" w:rsidRPr="00101526">
        <w:rPr>
          <w:sz w:val="22"/>
          <w:szCs w:val="22"/>
        </w:rPr>
        <w:t>. Ja PASŪTĪTĀJS nenorēķinās ar IZPILDĪTĀJU LĪGUMĀ noteiktajā termiņā, IZPILDĪTĀJS piemēro PA</w:t>
      </w:r>
      <w:r w:rsidR="008807E1">
        <w:rPr>
          <w:sz w:val="22"/>
          <w:szCs w:val="22"/>
        </w:rPr>
        <w:t>SŪTĪTĀJAM līgumsodu 0,5% (piecu desmitdaļu</w:t>
      </w:r>
      <w:r w:rsidR="00ED051D" w:rsidRPr="00101526">
        <w:rPr>
          <w:sz w:val="22"/>
          <w:szCs w:val="22"/>
        </w:rPr>
        <w:t xml:space="preserve"> no procenta) apmērā no </w:t>
      </w:r>
      <w:r w:rsidR="008807E1">
        <w:rPr>
          <w:sz w:val="22"/>
          <w:szCs w:val="22"/>
        </w:rPr>
        <w:t>attiecīgā rēķina</w:t>
      </w:r>
      <w:r w:rsidR="00ED051D" w:rsidRPr="00101526">
        <w:rPr>
          <w:sz w:val="22"/>
          <w:szCs w:val="22"/>
        </w:rPr>
        <w:t xml:space="preserve"> par katru kavējuma dienu.</w:t>
      </w:r>
    </w:p>
    <w:p w14:paraId="1A8C62F1" w14:textId="77777777" w:rsidR="00ED051D" w:rsidRDefault="00ED051D" w:rsidP="00ED051D">
      <w:pPr>
        <w:pStyle w:val="BodyTextIndent"/>
        <w:ind w:left="426" w:hanging="426"/>
        <w:rPr>
          <w:sz w:val="22"/>
          <w:szCs w:val="22"/>
        </w:rPr>
      </w:pPr>
      <w:r w:rsidRPr="00101526">
        <w:rPr>
          <w:sz w:val="22"/>
          <w:szCs w:val="22"/>
        </w:rPr>
        <w:t>5.7. Līgumsoda samaksa neatbrīvo PUSES no pārējo līgumsaistību izpildes.</w:t>
      </w:r>
    </w:p>
    <w:p w14:paraId="4F118BFB" w14:textId="1656C47A" w:rsidR="00CC36E6" w:rsidRDefault="00CC36E6" w:rsidP="00ED051D">
      <w:pPr>
        <w:pStyle w:val="BodyTextIndent"/>
        <w:ind w:left="426" w:hanging="426"/>
        <w:rPr>
          <w:szCs w:val="22"/>
        </w:rPr>
      </w:pPr>
      <w:r>
        <w:rPr>
          <w:sz w:val="22"/>
          <w:szCs w:val="22"/>
        </w:rPr>
        <w:t>5.8. LĪGUMĀ norādīto līgumsodu apmērs nevar pārsniegt</w:t>
      </w:r>
      <w:r w:rsidRPr="00CC36E6">
        <w:rPr>
          <w:szCs w:val="22"/>
        </w:rPr>
        <w:t xml:space="preserve"> </w:t>
      </w:r>
      <w:r w:rsidRPr="00101526">
        <w:rPr>
          <w:szCs w:val="22"/>
        </w:rPr>
        <w:t>10% (desmit procentus) no LĪGUMSUMMAS</w:t>
      </w:r>
      <w:r>
        <w:rPr>
          <w:szCs w:val="22"/>
        </w:rPr>
        <w:t>.</w:t>
      </w:r>
    </w:p>
    <w:p w14:paraId="77D6F8A1" w14:textId="56786781" w:rsidR="003D627C" w:rsidRPr="00101526" w:rsidRDefault="003D627C" w:rsidP="00ED051D">
      <w:pPr>
        <w:pStyle w:val="BodyTextIndent"/>
        <w:ind w:left="426" w:hanging="426"/>
        <w:rPr>
          <w:sz w:val="22"/>
          <w:szCs w:val="22"/>
        </w:rPr>
      </w:pPr>
      <w:r>
        <w:rPr>
          <w:sz w:val="22"/>
          <w:szCs w:val="22"/>
        </w:rPr>
        <w:t>5.9. Ja IZPILDĪTĀJAM tiek piemēroti šī LĪGUMA ietvaros noteiktie līgumsodi, PASŪTĪTĀJAM ir tiesības ieskaita kārtībā tos atrēķināt no summas, ko tas maksā IZPILDĪTĀJAM.</w:t>
      </w:r>
    </w:p>
    <w:p w14:paraId="16BC6E67" w14:textId="77777777" w:rsidR="00ED051D" w:rsidRPr="00101526" w:rsidRDefault="00ED051D" w:rsidP="00ED051D">
      <w:pPr>
        <w:pStyle w:val="BodyTextIndent"/>
        <w:ind w:left="426" w:hanging="426"/>
        <w:rPr>
          <w:sz w:val="22"/>
          <w:szCs w:val="22"/>
        </w:rPr>
      </w:pPr>
    </w:p>
    <w:p w14:paraId="0FF73838" w14:textId="3262AB61" w:rsidR="00101526" w:rsidRPr="00187C1A" w:rsidRDefault="00ED051D" w:rsidP="008D633F">
      <w:pPr>
        <w:widowControl w:val="0"/>
        <w:numPr>
          <w:ilvl w:val="0"/>
          <w:numId w:val="3"/>
        </w:numPr>
        <w:overflowPunct w:val="0"/>
        <w:autoSpaceDE w:val="0"/>
        <w:autoSpaceDN w:val="0"/>
        <w:adjustRightInd w:val="0"/>
        <w:jc w:val="center"/>
        <w:rPr>
          <w:b/>
          <w:bCs/>
          <w:kern w:val="28"/>
          <w:szCs w:val="22"/>
          <w:lang w:eastAsia="lv-LV"/>
        </w:rPr>
      </w:pPr>
      <w:r w:rsidRPr="00187C1A">
        <w:rPr>
          <w:b/>
          <w:bCs/>
          <w:kern w:val="28"/>
          <w:szCs w:val="22"/>
          <w:lang w:eastAsia="lv-LV"/>
        </w:rPr>
        <w:t>IZMAIŅAS LĪGUMĀ</w:t>
      </w:r>
    </w:p>
    <w:p w14:paraId="2A625D74" w14:textId="77777777" w:rsidR="00ED051D" w:rsidRPr="00101526" w:rsidRDefault="00ED051D" w:rsidP="00ED051D">
      <w:pPr>
        <w:widowControl w:val="0"/>
        <w:overflowPunct w:val="0"/>
        <w:autoSpaceDE w:val="0"/>
        <w:autoSpaceDN w:val="0"/>
        <w:adjustRightInd w:val="0"/>
        <w:ind w:firstLine="360"/>
        <w:jc w:val="both"/>
        <w:rPr>
          <w:b/>
          <w:bCs/>
          <w:kern w:val="28"/>
          <w:szCs w:val="22"/>
          <w:lang w:eastAsia="lv-LV"/>
        </w:rPr>
      </w:pPr>
      <w:r w:rsidRPr="00101526">
        <w:rPr>
          <w:kern w:val="28"/>
          <w:szCs w:val="22"/>
          <w:lang w:eastAsia="lv-LV"/>
        </w:rPr>
        <w:t>Šo LĪGUMU var papildināt, grozīt vai izbeigt PUSĒM savstarpēji vienojoties. Jebkuras šī LĪGUMA izmaiņas vai papildinājumi tiek noformēti rakstveidā, tos ir parakstījuši abu PUŠU pilnvaroti pārstāvji, un visi tā eksemplāri tiek reģistrēti NP 2.RNC Līgumu un iepirkumu nodaļā.</w:t>
      </w:r>
    </w:p>
    <w:p w14:paraId="1AA7E3DD" w14:textId="77777777" w:rsidR="00ED051D" w:rsidRDefault="00ED051D" w:rsidP="00ED051D">
      <w:pPr>
        <w:widowControl w:val="0"/>
        <w:overflowPunct w:val="0"/>
        <w:autoSpaceDE w:val="0"/>
        <w:autoSpaceDN w:val="0"/>
        <w:adjustRightInd w:val="0"/>
        <w:rPr>
          <w:kern w:val="28"/>
          <w:szCs w:val="22"/>
          <w:lang w:eastAsia="lv-LV"/>
        </w:rPr>
      </w:pPr>
    </w:p>
    <w:p w14:paraId="6CF6EBC2" w14:textId="77777777" w:rsidR="007D3DD7" w:rsidRPr="00101526" w:rsidRDefault="007D3DD7" w:rsidP="00ED051D">
      <w:pPr>
        <w:widowControl w:val="0"/>
        <w:overflowPunct w:val="0"/>
        <w:autoSpaceDE w:val="0"/>
        <w:autoSpaceDN w:val="0"/>
        <w:adjustRightInd w:val="0"/>
        <w:rPr>
          <w:kern w:val="28"/>
          <w:szCs w:val="22"/>
          <w:lang w:eastAsia="lv-LV"/>
        </w:rPr>
      </w:pPr>
    </w:p>
    <w:p w14:paraId="1A346D59" w14:textId="2A94EE46" w:rsidR="00101526" w:rsidRPr="00187C1A" w:rsidRDefault="00ED051D" w:rsidP="008D633F">
      <w:pPr>
        <w:widowControl w:val="0"/>
        <w:numPr>
          <w:ilvl w:val="0"/>
          <w:numId w:val="4"/>
        </w:numPr>
        <w:overflowPunct w:val="0"/>
        <w:autoSpaceDE w:val="0"/>
        <w:autoSpaceDN w:val="0"/>
        <w:adjustRightInd w:val="0"/>
        <w:jc w:val="center"/>
        <w:rPr>
          <w:kern w:val="28"/>
          <w:szCs w:val="22"/>
          <w:lang w:eastAsia="lv-LV"/>
        </w:rPr>
      </w:pPr>
      <w:r w:rsidRPr="00187C1A">
        <w:rPr>
          <w:b/>
          <w:bCs/>
          <w:kern w:val="28"/>
          <w:szCs w:val="22"/>
          <w:lang w:eastAsia="lv-LV"/>
        </w:rPr>
        <w:t>STRĪDU RISINĀŠANAS KĀRTĪBA UN LĪGUMA IZBEIGŠANA</w:t>
      </w:r>
    </w:p>
    <w:p w14:paraId="081FF147" w14:textId="30756685" w:rsidR="00ED051D" w:rsidRDefault="00ED051D" w:rsidP="00ED051D">
      <w:pPr>
        <w:widowControl w:val="0"/>
        <w:numPr>
          <w:ilvl w:val="1"/>
          <w:numId w:val="4"/>
        </w:numPr>
        <w:tabs>
          <w:tab w:val="left" w:pos="360"/>
          <w:tab w:val="num" w:pos="770"/>
        </w:tabs>
        <w:overflowPunct w:val="0"/>
        <w:autoSpaceDE w:val="0"/>
        <w:autoSpaceDN w:val="0"/>
        <w:adjustRightInd w:val="0"/>
        <w:jc w:val="both"/>
        <w:rPr>
          <w:kern w:val="28"/>
          <w:szCs w:val="22"/>
          <w:lang w:eastAsia="lv-LV"/>
        </w:rPr>
      </w:pPr>
      <w:r w:rsidRPr="00101526">
        <w:rPr>
          <w:kern w:val="28"/>
          <w:szCs w:val="22"/>
          <w:lang w:eastAsia="lv-LV"/>
        </w:rPr>
        <w:t>PUSES vienojas, ka jebkura no šī LĪGUMA izrietoša nesaskaņa vai strīds tiek izskatīts saskaņā ar šī LĪGUMA saturu, Civillikumu un citiem Latvijas Republikas spēkā esošajiem normatīvajiem aktiem, kas tieši attiecas un ietekmē šī LĪGUMA izpildi, pēc iespējas tiks atrisināts sarunu un mierizlīguma ceļā. Ja PUSES nevar panākt vienošanos, tad domstarpības risināmas Latvijas Republikas</w:t>
      </w:r>
      <w:r w:rsidR="004019CC">
        <w:rPr>
          <w:kern w:val="28"/>
          <w:szCs w:val="22"/>
          <w:lang w:eastAsia="lv-LV"/>
        </w:rPr>
        <w:t xml:space="preserve"> Zemgales rajona</w:t>
      </w:r>
      <w:r w:rsidRPr="00101526">
        <w:rPr>
          <w:kern w:val="28"/>
          <w:szCs w:val="22"/>
          <w:lang w:eastAsia="lv-LV"/>
        </w:rPr>
        <w:t xml:space="preserve"> tiesā</w:t>
      </w:r>
      <w:r w:rsidR="004019CC">
        <w:rPr>
          <w:kern w:val="28"/>
          <w:szCs w:val="22"/>
          <w:lang w:eastAsia="lv-LV"/>
        </w:rPr>
        <w:t xml:space="preserve"> Ogrē</w:t>
      </w:r>
      <w:r w:rsidRPr="00101526">
        <w:rPr>
          <w:kern w:val="28"/>
          <w:szCs w:val="22"/>
          <w:lang w:eastAsia="lv-LV"/>
        </w:rPr>
        <w:t>, saskaņā ar Latvijas Republikas spēkā esošajiem normatīvajiem aktiem.</w:t>
      </w:r>
    </w:p>
    <w:p w14:paraId="4C77F2E1" w14:textId="77777777" w:rsidR="00ED051D" w:rsidRPr="00101526" w:rsidRDefault="00ED051D" w:rsidP="007D3DD7">
      <w:pPr>
        <w:widowControl w:val="0"/>
        <w:numPr>
          <w:ilvl w:val="1"/>
          <w:numId w:val="4"/>
        </w:numPr>
        <w:tabs>
          <w:tab w:val="left" w:pos="360"/>
          <w:tab w:val="num" w:pos="770"/>
        </w:tabs>
        <w:overflowPunct w:val="0"/>
        <w:autoSpaceDE w:val="0"/>
        <w:autoSpaceDN w:val="0"/>
        <w:adjustRightInd w:val="0"/>
        <w:ind w:right="141"/>
        <w:jc w:val="both"/>
        <w:rPr>
          <w:kern w:val="28"/>
          <w:szCs w:val="22"/>
          <w:lang w:eastAsia="lv-LV"/>
        </w:rPr>
      </w:pPr>
      <w:r w:rsidRPr="00101526">
        <w:rPr>
          <w:kern w:val="28"/>
          <w:szCs w:val="22"/>
          <w:lang w:eastAsia="lv-LV"/>
        </w:rPr>
        <w:lastRenderedPageBreak/>
        <w:t>Panāktā vienošanās tiek noformēta ar rakstveida dokumentu, pēc tās abpusējas parakstīšanas tā kļūst par šī LĪGUMA neatņemamu sastāvdaļu.</w:t>
      </w:r>
    </w:p>
    <w:p w14:paraId="30AD8385" w14:textId="77777777" w:rsidR="00ED051D" w:rsidRPr="00101526" w:rsidRDefault="00ED051D" w:rsidP="00ED051D">
      <w:pPr>
        <w:widowControl w:val="0"/>
        <w:numPr>
          <w:ilvl w:val="1"/>
          <w:numId w:val="4"/>
        </w:numPr>
        <w:tabs>
          <w:tab w:val="left" w:pos="360"/>
          <w:tab w:val="num" w:pos="770"/>
        </w:tabs>
        <w:overflowPunct w:val="0"/>
        <w:autoSpaceDE w:val="0"/>
        <w:autoSpaceDN w:val="0"/>
        <w:adjustRightInd w:val="0"/>
        <w:jc w:val="both"/>
        <w:rPr>
          <w:kern w:val="28"/>
          <w:szCs w:val="22"/>
          <w:lang w:eastAsia="lv-LV"/>
        </w:rPr>
      </w:pPr>
      <w:r w:rsidRPr="00101526">
        <w:rPr>
          <w:kern w:val="28"/>
          <w:szCs w:val="22"/>
          <w:lang w:eastAsia="lv-LV"/>
        </w:rPr>
        <w:t>PASŪTĪTĀJAM ir tiesības vienpusēji atkāpties no LĪGUMA bez IZPILDĪTĀJA piekrišanas, rakstveidā paziņojot par to PASŪTĪTĀJAM</w:t>
      </w:r>
      <w:r w:rsidRPr="00101526">
        <w:rPr>
          <w:i/>
          <w:kern w:val="28"/>
          <w:szCs w:val="22"/>
          <w:lang w:eastAsia="lv-LV"/>
        </w:rPr>
        <w:t>,</w:t>
      </w:r>
      <w:r w:rsidRPr="00101526">
        <w:rPr>
          <w:kern w:val="28"/>
          <w:szCs w:val="22"/>
          <w:lang w:eastAsia="lv-LV"/>
        </w:rPr>
        <w:t xml:space="preserve"> šādos gadījumos:</w:t>
      </w:r>
    </w:p>
    <w:p w14:paraId="0B9B60BC" w14:textId="1052C095" w:rsidR="00ED051D" w:rsidRPr="00101526" w:rsidRDefault="00ED051D" w:rsidP="008164F8">
      <w:pPr>
        <w:widowControl w:val="0"/>
        <w:numPr>
          <w:ilvl w:val="2"/>
          <w:numId w:val="4"/>
        </w:numPr>
        <w:overflowPunct w:val="0"/>
        <w:autoSpaceDE w:val="0"/>
        <w:autoSpaceDN w:val="0"/>
        <w:adjustRightInd w:val="0"/>
        <w:ind w:hanging="436"/>
        <w:contextualSpacing/>
        <w:jc w:val="both"/>
        <w:rPr>
          <w:szCs w:val="22"/>
        </w:rPr>
      </w:pPr>
      <w:r w:rsidRPr="00101526">
        <w:rPr>
          <w:szCs w:val="22"/>
        </w:rPr>
        <w:t xml:space="preserve">Ja IZPILDĪTĀJS </w:t>
      </w:r>
      <w:r w:rsidR="00663A94" w:rsidRPr="00101526">
        <w:rPr>
          <w:szCs w:val="22"/>
        </w:rPr>
        <w:t>3</w:t>
      </w:r>
      <w:r w:rsidRPr="00101526">
        <w:rPr>
          <w:szCs w:val="22"/>
        </w:rPr>
        <w:t xml:space="preserve"> (</w:t>
      </w:r>
      <w:r w:rsidR="00663A94" w:rsidRPr="00101526">
        <w:rPr>
          <w:szCs w:val="22"/>
        </w:rPr>
        <w:t>trīs</w:t>
      </w:r>
      <w:r w:rsidRPr="00101526">
        <w:rPr>
          <w:szCs w:val="22"/>
        </w:rPr>
        <w:t xml:space="preserve">) </w:t>
      </w:r>
      <w:r w:rsidR="00340EAF" w:rsidRPr="00101526">
        <w:rPr>
          <w:szCs w:val="22"/>
        </w:rPr>
        <w:t xml:space="preserve">darba </w:t>
      </w:r>
      <w:r w:rsidRPr="00101526">
        <w:rPr>
          <w:szCs w:val="22"/>
        </w:rPr>
        <w:t>dienu laikā no LĪGUMA 3.2.</w:t>
      </w:r>
      <w:r w:rsidR="00565138">
        <w:rPr>
          <w:szCs w:val="22"/>
        </w:rPr>
        <w:t xml:space="preserve"> </w:t>
      </w:r>
      <w:r w:rsidRPr="00101526">
        <w:rPr>
          <w:szCs w:val="22"/>
        </w:rPr>
        <w:t xml:space="preserve">punktā noteiktā DARBU termiņa notecējuma nav </w:t>
      </w:r>
      <w:r w:rsidR="00005471">
        <w:rPr>
          <w:szCs w:val="22"/>
        </w:rPr>
        <w:t>uzsācis</w:t>
      </w:r>
      <w:r w:rsidRPr="00101526">
        <w:rPr>
          <w:szCs w:val="22"/>
        </w:rPr>
        <w:t xml:space="preserve"> DARBUS. Šajā gadījumā IZPILDĪTĀJAM 10 (desmit) darba dienu laikā jānomaksā PASŪTĪTĀJAM vienreizējs līgumsods </w:t>
      </w:r>
      <w:r w:rsidR="00340EAF" w:rsidRPr="00101526">
        <w:rPr>
          <w:szCs w:val="22"/>
        </w:rPr>
        <w:t>5</w:t>
      </w:r>
      <w:r w:rsidRPr="00101526">
        <w:rPr>
          <w:szCs w:val="22"/>
        </w:rPr>
        <w:t>% (</w:t>
      </w:r>
      <w:r w:rsidR="00340EAF" w:rsidRPr="00101526">
        <w:rPr>
          <w:szCs w:val="22"/>
        </w:rPr>
        <w:t xml:space="preserve">piecu </w:t>
      </w:r>
      <w:r w:rsidRPr="00101526">
        <w:rPr>
          <w:szCs w:val="22"/>
        </w:rPr>
        <w:t xml:space="preserve">procentu) apmērā no </w:t>
      </w:r>
      <w:r w:rsidRPr="00101526">
        <w:rPr>
          <w:iCs/>
          <w:szCs w:val="22"/>
        </w:rPr>
        <w:t>LĪGUMSUMMAS</w:t>
      </w:r>
      <w:r w:rsidRPr="00101526">
        <w:rPr>
          <w:i/>
          <w:iCs/>
          <w:szCs w:val="22"/>
        </w:rPr>
        <w:t>.</w:t>
      </w:r>
    </w:p>
    <w:p w14:paraId="62DAB07C" w14:textId="284739B6" w:rsidR="00ED051D" w:rsidRPr="00101526" w:rsidRDefault="00ED051D" w:rsidP="008164F8">
      <w:pPr>
        <w:widowControl w:val="0"/>
        <w:numPr>
          <w:ilvl w:val="2"/>
          <w:numId w:val="4"/>
        </w:numPr>
        <w:overflowPunct w:val="0"/>
        <w:autoSpaceDE w:val="0"/>
        <w:autoSpaceDN w:val="0"/>
        <w:adjustRightInd w:val="0"/>
        <w:ind w:hanging="436"/>
        <w:contextualSpacing/>
        <w:jc w:val="both"/>
        <w:rPr>
          <w:szCs w:val="22"/>
        </w:rPr>
      </w:pPr>
      <w:r w:rsidRPr="00101526">
        <w:rPr>
          <w:szCs w:val="22"/>
        </w:rPr>
        <w:t xml:space="preserve">IZPILDĪTĀJS savas vainas dēļ kavē ilgāk par </w:t>
      </w:r>
      <w:r w:rsidR="002B0689" w:rsidRPr="00101526">
        <w:rPr>
          <w:szCs w:val="22"/>
        </w:rPr>
        <w:t>3</w:t>
      </w:r>
      <w:r w:rsidRPr="00101526">
        <w:rPr>
          <w:szCs w:val="22"/>
        </w:rPr>
        <w:t xml:space="preserve"> (</w:t>
      </w:r>
      <w:r w:rsidR="002B0689" w:rsidRPr="00101526">
        <w:rPr>
          <w:szCs w:val="22"/>
        </w:rPr>
        <w:t>trīs</w:t>
      </w:r>
      <w:r w:rsidRPr="00101526">
        <w:rPr>
          <w:szCs w:val="22"/>
        </w:rPr>
        <w:t xml:space="preserve">) </w:t>
      </w:r>
      <w:r w:rsidR="00036C53" w:rsidRPr="00101526">
        <w:rPr>
          <w:szCs w:val="22"/>
        </w:rPr>
        <w:t xml:space="preserve">darba </w:t>
      </w:r>
      <w:r w:rsidRPr="00101526">
        <w:rPr>
          <w:szCs w:val="22"/>
        </w:rPr>
        <w:t>dienām</w:t>
      </w:r>
      <w:r w:rsidRPr="00101526">
        <w:rPr>
          <w:i/>
          <w:szCs w:val="22"/>
        </w:rPr>
        <w:t xml:space="preserve"> </w:t>
      </w:r>
      <w:r w:rsidR="00213A1A">
        <w:rPr>
          <w:szCs w:val="22"/>
        </w:rPr>
        <w:t>LĪGUMA 4.3</w:t>
      </w:r>
      <w:r w:rsidRPr="00101526">
        <w:rPr>
          <w:szCs w:val="22"/>
        </w:rPr>
        <w:t>.</w:t>
      </w:r>
      <w:r w:rsidR="00565138">
        <w:rPr>
          <w:szCs w:val="22"/>
        </w:rPr>
        <w:t xml:space="preserve"> </w:t>
      </w:r>
      <w:r w:rsidRPr="00101526">
        <w:rPr>
          <w:szCs w:val="22"/>
        </w:rPr>
        <w:t>punktā noteikto defektu vai neatbilstības novēršanas termiņu.</w:t>
      </w:r>
    </w:p>
    <w:p w14:paraId="7AB17AFB" w14:textId="490C6E55" w:rsidR="00ED051D" w:rsidRPr="00101526" w:rsidRDefault="00ED051D" w:rsidP="008164F8">
      <w:pPr>
        <w:widowControl w:val="0"/>
        <w:numPr>
          <w:ilvl w:val="2"/>
          <w:numId w:val="4"/>
        </w:numPr>
        <w:overflowPunct w:val="0"/>
        <w:autoSpaceDE w:val="0"/>
        <w:autoSpaceDN w:val="0"/>
        <w:adjustRightInd w:val="0"/>
        <w:ind w:hanging="436"/>
        <w:contextualSpacing/>
        <w:jc w:val="both"/>
        <w:rPr>
          <w:szCs w:val="22"/>
        </w:rPr>
      </w:pPr>
      <w:r w:rsidRPr="00101526">
        <w:rPr>
          <w:szCs w:val="22"/>
        </w:rPr>
        <w:t>J</w:t>
      </w:r>
      <w:r w:rsidR="00565138">
        <w:rPr>
          <w:szCs w:val="22"/>
        </w:rPr>
        <w:t>a LĪGUMA 3.3, 4.</w:t>
      </w:r>
      <w:r w:rsidR="008164F8">
        <w:rPr>
          <w:szCs w:val="22"/>
        </w:rPr>
        <w:t>4</w:t>
      </w:r>
      <w:r w:rsidR="00565138">
        <w:rPr>
          <w:szCs w:val="22"/>
        </w:rPr>
        <w:t>., 4.</w:t>
      </w:r>
      <w:r w:rsidR="008164F8">
        <w:rPr>
          <w:szCs w:val="22"/>
        </w:rPr>
        <w:t>7</w:t>
      </w:r>
      <w:r w:rsidR="00565138">
        <w:rPr>
          <w:szCs w:val="22"/>
        </w:rPr>
        <w:t>. punktā</w:t>
      </w:r>
      <w:r w:rsidRPr="00101526">
        <w:rPr>
          <w:szCs w:val="22"/>
        </w:rPr>
        <w:t xml:space="preserve"> norādītais aprēķinātais līgumsoda apmērs sasniedzis maksimālo apmēru.</w:t>
      </w:r>
    </w:p>
    <w:p w14:paraId="05C7EBA5" w14:textId="77777777" w:rsidR="00ED051D" w:rsidRPr="00101526" w:rsidRDefault="00ED051D" w:rsidP="00ED051D">
      <w:pPr>
        <w:ind w:left="720"/>
        <w:contextualSpacing/>
        <w:jc w:val="both"/>
        <w:rPr>
          <w:szCs w:val="22"/>
        </w:rPr>
      </w:pPr>
    </w:p>
    <w:p w14:paraId="61A7C12D" w14:textId="7B3CB06A" w:rsidR="00ED051D" w:rsidRPr="00101526" w:rsidRDefault="00ED051D" w:rsidP="00ED051D">
      <w:pPr>
        <w:widowControl w:val="0"/>
        <w:numPr>
          <w:ilvl w:val="1"/>
          <w:numId w:val="4"/>
        </w:numPr>
        <w:overflowPunct w:val="0"/>
        <w:autoSpaceDE w:val="0"/>
        <w:autoSpaceDN w:val="0"/>
        <w:adjustRightInd w:val="0"/>
        <w:contextualSpacing/>
        <w:jc w:val="both"/>
        <w:rPr>
          <w:szCs w:val="22"/>
        </w:rPr>
      </w:pPr>
      <w:r w:rsidRPr="00101526">
        <w:rPr>
          <w:szCs w:val="22"/>
        </w:rPr>
        <w:t xml:space="preserve">IZPILDĪTĀJAM ir tiesības vienpusēji atkāpties no LĪGUMA bez PASŪTĪTĀJA piekrišanas, ja </w:t>
      </w:r>
      <w:r w:rsidR="00340EAF" w:rsidRPr="00101526">
        <w:rPr>
          <w:szCs w:val="22"/>
        </w:rPr>
        <w:t xml:space="preserve">PASŪTĪTĀJS kavē jebkura IZPILDĪTĀJA rēķina apmaksu vairāk </w:t>
      </w:r>
      <w:r w:rsidR="00B00DAE" w:rsidRPr="00101526">
        <w:rPr>
          <w:szCs w:val="22"/>
        </w:rPr>
        <w:t>ne</w:t>
      </w:r>
      <w:r w:rsidR="00340EAF" w:rsidRPr="00101526">
        <w:rPr>
          <w:szCs w:val="22"/>
        </w:rPr>
        <w:t xml:space="preserve">kā par </w:t>
      </w:r>
      <w:r w:rsidR="00D05B11" w:rsidRPr="00101526">
        <w:rPr>
          <w:szCs w:val="22"/>
        </w:rPr>
        <w:t>30</w:t>
      </w:r>
      <w:r w:rsidR="00340EAF" w:rsidRPr="00101526">
        <w:rPr>
          <w:szCs w:val="22"/>
        </w:rPr>
        <w:t xml:space="preserve"> (</w:t>
      </w:r>
      <w:r w:rsidR="00D05B11" w:rsidRPr="00101526">
        <w:rPr>
          <w:szCs w:val="22"/>
        </w:rPr>
        <w:t>trīs</w:t>
      </w:r>
      <w:r w:rsidR="00340EAF" w:rsidRPr="00101526">
        <w:rPr>
          <w:szCs w:val="22"/>
        </w:rPr>
        <w:t>desmit) dienām.</w:t>
      </w:r>
    </w:p>
    <w:p w14:paraId="7BAAC9F0" w14:textId="50B2FE98" w:rsidR="00ED051D" w:rsidRDefault="00ED051D" w:rsidP="00ED051D">
      <w:pPr>
        <w:widowControl w:val="0"/>
        <w:numPr>
          <w:ilvl w:val="1"/>
          <w:numId w:val="4"/>
        </w:numPr>
        <w:tabs>
          <w:tab w:val="left" w:pos="360"/>
        </w:tabs>
        <w:overflowPunct w:val="0"/>
        <w:autoSpaceDE w:val="0"/>
        <w:autoSpaceDN w:val="0"/>
        <w:adjustRightInd w:val="0"/>
        <w:contextualSpacing/>
        <w:jc w:val="both"/>
        <w:rPr>
          <w:szCs w:val="22"/>
        </w:rPr>
      </w:pPr>
      <w:r w:rsidRPr="00101526">
        <w:rPr>
          <w:szCs w:val="22"/>
        </w:rPr>
        <w:t>LĪGUMA 7.3. un 7.4.</w:t>
      </w:r>
      <w:r w:rsidR="00D17FEF">
        <w:rPr>
          <w:szCs w:val="22"/>
        </w:rPr>
        <w:t xml:space="preserve"> </w:t>
      </w:r>
      <w:r w:rsidRPr="00101526">
        <w:rPr>
          <w:szCs w:val="22"/>
        </w:rPr>
        <w:t>punktā noteiktajos gadījumos LĪGUMS uzskatāms par izbeigtu 7 (septītajā) dienā pēc paziņojuma pa</w:t>
      </w:r>
      <w:r w:rsidR="00565138">
        <w:rPr>
          <w:szCs w:val="22"/>
        </w:rPr>
        <w:t>r atkāpšanos (ierakstīts</w:t>
      </w:r>
      <w:r w:rsidRPr="00101526">
        <w:rPr>
          <w:szCs w:val="22"/>
        </w:rPr>
        <w:t xml:space="preserve"> </w:t>
      </w:r>
      <w:r w:rsidR="00565138">
        <w:rPr>
          <w:szCs w:val="22"/>
        </w:rPr>
        <w:t>sūtījums)</w:t>
      </w:r>
      <w:r w:rsidRPr="00101526">
        <w:rPr>
          <w:szCs w:val="22"/>
        </w:rPr>
        <w:t xml:space="preserve"> izsūtīšanas dienas.</w:t>
      </w:r>
    </w:p>
    <w:p w14:paraId="5B47CFD2" w14:textId="77777777" w:rsidR="006D25CE" w:rsidRDefault="006D25CE" w:rsidP="006D25CE">
      <w:pPr>
        <w:widowControl w:val="0"/>
        <w:overflowPunct w:val="0"/>
        <w:autoSpaceDE w:val="0"/>
        <w:autoSpaceDN w:val="0"/>
        <w:adjustRightInd w:val="0"/>
        <w:ind w:left="360"/>
        <w:contextualSpacing/>
        <w:jc w:val="both"/>
        <w:rPr>
          <w:szCs w:val="22"/>
        </w:rPr>
      </w:pPr>
    </w:p>
    <w:p w14:paraId="0859D852" w14:textId="5D4E3F5A" w:rsidR="006D25CE" w:rsidRPr="00187C1A" w:rsidRDefault="006D25CE" w:rsidP="00187C1A">
      <w:pPr>
        <w:pStyle w:val="ListParagraph"/>
        <w:widowControl w:val="0"/>
        <w:numPr>
          <w:ilvl w:val="0"/>
          <w:numId w:val="4"/>
        </w:numPr>
        <w:overflowPunct w:val="0"/>
        <w:autoSpaceDE w:val="0"/>
        <w:autoSpaceDN w:val="0"/>
        <w:adjustRightInd w:val="0"/>
        <w:jc w:val="center"/>
        <w:rPr>
          <w:b/>
          <w:szCs w:val="22"/>
        </w:rPr>
      </w:pPr>
      <w:r w:rsidRPr="00187C1A">
        <w:rPr>
          <w:b/>
          <w:szCs w:val="22"/>
        </w:rPr>
        <w:t>DATU AIZSARDZĪBAS PRASĪBAS</w:t>
      </w:r>
    </w:p>
    <w:p w14:paraId="79CC7F4D" w14:textId="4FDD207B" w:rsidR="006D25CE" w:rsidRPr="006D25CE" w:rsidRDefault="006D25CE" w:rsidP="006D25CE">
      <w:pPr>
        <w:widowControl w:val="0"/>
        <w:numPr>
          <w:ilvl w:val="1"/>
          <w:numId w:val="4"/>
        </w:numPr>
        <w:overflowPunct w:val="0"/>
        <w:autoSpaceDE w:val="0"/>
        <w:autoSpaceDN w:val="0"/>
        <w:adjustRightInd w:val="0"/>
        <w:contextualSpacing/>
        <w:jc w:val="both"/>
        <w:rPr>
          <w:b/>
          <w:szCs w:val="22"/>
        </w:rPr>
      </w:pPr>
      <w:r w:rsidRPr="006D25CE">
        <w:rPr>
          <w:szCs w:val="22"/>
        </w:rPr>
        <w:t>LĪGUMA darbības laikā iegūto personas datu apstrādi PUSES veic saskaņā ar Eiropas Parlamenta un Padomes 2016. gada 27. aprīļa regulu Nr. 2016/679 par fizisku personu aizsardzību attiecībā uz personas datu apstrādi un šādu datu brīvu apriti, un ar ko atceļ Direktīvu 95/46/EK (turpmāk – Regula).</w:t>
      </w:r>
    </w:p>
    <w:p w14:paraId="353CB20C" w14:textId="0839E8AF" w:rsidR="006D25CE" w:rsidRPr="006D25CE" w:rsidRDefault="006D25CE" w:rsidP="006D25CE">
      <w:pPr>
        <w:widowControl w:val="0"/>
        <w:numPr>
          <w:ilvl w:val="1"/>
          <w:numId w:val="4"/>
        </w:numPr>
        <w:overflowPunct w:val="0"/>
        <w:autoSpaceDE w:val="0"/>
        <w:autoSpaceDN w:val="0"/>
        <w:adjustRightInd w:val="0"/>
        <w:contextualSpacing/>
        <w:jc w:val="both"/>
        <w:rPr>
          <w:b/>
          <w:szCs w:val="22"/>
        </w:rPr>
      </w:pPr>
      <w:r w:rsidRPr="006D25CE">
        <w:rPr>
          <w:szCs w:val="22"/>
        </w:rPr>
        <w:t>PUSĒM ir tiesības apstrādāt no otras PUSES iegūtos fizisko personu datus ar mērķi nodrošināt LĪGUMĀ noteikto saistību izpildi, ievērojot normatīvajos aktos noteiktās prasības šādu datu apstrādei, izmantošanai un aizsardzībai.</w:t>
      </w:r>
    </w:p>
    <w:p w14:paraId="7487409C" w14:textId="5C64B954" w:rsidR="006D25CE" w:rsidRPr="006D25CE" w:rsidRDefault="006D25CE" w:rsidP="006D25CE">
      <w:pPr>
        <w:widowControl w:val="0"/>
        <w:numPr>
          <w:ilvl w:val="1"/>
          <w:numId w:val="4"/>
        </w:numPr>
        <w:overflowPunct w:val="0"/>
        <w:autoSpaceDE w:val="0"/>
        <w:autoSpaceDN w:val="0"/>
        <w:adjustRightInd w:val="0"/>
        <w:contextualSpacing/>
        <w:jc w:val="both"/>
        <w:rPr>
          <w:b/>
          <w:szCs w:val="22"/>
        </w:rPr>
      </w:pPr>
      <w:r w:rsidRPr="006D25CE">
        <w:rPr>
          <w:szCs w:val="22"/>
        </w:rPr>
        <w:t>LĪGUMA darbības laikā iegūtos personas datus PUSES nevar nodot trešajām personām, to starp apakšuzņēmējiem, tikai LĪGUMĀ vai normatīvajos aktos noteiktajos gadījumos. Šādā gadījumā attiecīgā PUSE pirms šādu datu nodošanas informē par to otru PUSI, ja vien spēkā esošie normatīvie akti to neaizliedz.</w:t>
      </w:r>
    </w:p>
    <w:p w14:paraId="03C6A11A" w14:textId="0B5E48D1" w:rsidR="006D25CE" w:rsidRPr="006D25CE" w:rsidRDefault="006D25CE" w:rsidP="006D25CE">
      <w:pPr>
        <w:widowControl w:val="0"/>
        <w:numPr>
          <w:ilvl w:val="1"/>
          <w:numId w:val="4"/>
        </w:numPr>
        <w:overflowPunct w:val="0"/>
        <w:autoSpaceDE w:val="0"/>
        <w:autoSpaceDN w:val="0"/>
        <w:adjustRightInd w:val="0"/>
        <w:contextualSpacing/>
        <w:jc w:val="both"/>
        <w:rPr>
          <w:b/>
          <w:szCs w:val="22"/>
        </w:rPr>
      </w:pPr>
      <w:r w:rsidRPr="006D25CE">
        <w:rPr>
          <w:szCs w:val="22"/>
        </w:rPr>
        <w:t>Katra PUSE apņemas pēc datu subjekta pieprasījuma iznīcināt no otras PUSES</w:t>
      </w:r>
      <w:r w:rsidRPr="006D25CE">
        <w:rPr>
          <w:i/>
          <w:szCs w:val="22"/>
        </w:rPr>
        <w:t xml:space="preserve"> </w:t>
      </w:r>
      <w:r w:rsidRPr="006D25CE">
        <w:rPr>
          <w:szCs w:val="22"/>
        </w:rPr>
        <w:t xml:space="preserve">par </w:t>
      </w:r>
      <w:r w:rsidR="00C56272">
        <w:rPr>
          <w:szCs w:val="22"/>
        </w:rPr>
        <w:t>konkrētu datu subjektu iegūtos/</w:t>
      </w:r>
      <w:r w:rsidRPr="006D25CE">
        <w:rPr>
          <w:szCs w:val="22"/>
        </w:rPr>
        <w:t>nodotos datus, ja izbeidzas nepieciešamība tos apstrādāt LĪGUMA izpildes nodrošināšanai.</w:t>
      </w:r>
    </w:p>
    <w:p w14:paraId="761F22CE" w14:textId="57137732" w:rsidR="006D25CE" w:rsidRPr="006D25CE" w:rsidRDefault="006D25CE" w:rsidP="006D25CE">
      <w:pPr>
        <w:widowControl w:val="0"/>
        <w:numPr>
          <w:ilvl w:val="1"/>
          <w:numId w:val="4"/>
        </w:numPr>
        <w:overflowPunct w:val="0"/>
        <w:autoSpaceDE w:val="0"/>
        <w:autoSpaceDN w:val="0"/>
        <w:adjustRightInd w:val="0"/>
        <w:contextualSpacing/>
        <w:jc w:val="both"/>
        <w:rPr>
          <w:b/>
          <w:szCs w:val="22"/>
        </w:rPr>
      </w:pPr>
      <w:r w:rsidRPr="006D25CE">
        <w:rPr>
          <w:szCs w:val="22"/>
        </w:rPr>
        <w:t>IZPILDĪTĀJS</w:t>
      </w:r>
      <w:r w:rsidRPr="006D25CE">
        <w:rPr>
          <w:bCs/>
          <w:i/>
          <w:szCs w:val="22"/>
        </w:rPr>
        <w:t xml:space="preserve"> </w:t>
      </w:r>
      <w:r w:rsidRPr="006D25CE">
        <w:rPr>
          <w:szCs w:val="22"/>
        </w:rPr>
        <w:t>uzņemas atbildību par visām materiālajām un/vai cita rakstura sekām gadījumā, ja</w:t>
      </w:r>
      <w:r w:rsidRPr="006D25CE">
        <w:rPr>
          <w:b/>
          <w:bCs/>
          <w:szCs w:val="22"/>
        </w:rPr>
        <w:t xml:space="preserve"> </w:t>
      </w:r>
      <w:r w:rsidRPr="006D25CE">
        <w:rPr>
          <w:szCs w:val="22"/>
        </w:rPr>
        <w:t>IZPILDĪTĀJS nav informējis datu subjektus par datu nodošanu PASŪTĪTĀJAM, datu apstrādes nolūkiem, juridiskajiem pamatojumiem un tiesībām, kā arī, ja</w:t>
      </w:r>
      <w:r w:rsidRPr="006D25CE">
        <w:rPr>
          <w:b/>
          <w:szCs w:val="22"/>
        </w:rPr>
        <w:t xml:space="preserve"> </w:t>
      </w:r>
      <w:r w:rsidRPr="006D25CE">
        <w:rPr>
          <w:szCs w:val="22"/>
        </w:rPr>
        <w:t>IZPILDĪTĀJA sniegtais apliecinājums izrādīsies nepatiess un IZPILDĪTĀJS</w:t>
      </w:r>
      <w:r w:rsidRPr="006D25CE">
        <w:rPr>
          <w:b/>
          <w:szCs w:val="22"/>
        </w:rPr>
        <w:t xml:space="preserve"> </w:t>
      </w:r>
      <w:r w:rsidRPr="006D25CE">
        <w:rPr>
          <w:szCs w:val="22"/>
        </w:rPr>
        <w:t>ar LĪGUMĀ</w:t>
      </w:r>
      <w:r w:rsidRPr="006D25CE">
        <w:rPr>
          <w:i/>
          <w:szCs w:val="22"/>
        </w:rPr>
        <w:t xml:space="preserve"> </w:t>
      </w:r>
      <w:r w:rsidRPr="006D25CE">
        <w:rPr>
          <w:szCs w:val="22"/>
        </w:rPr>
        <w:t>iesaistītajām pilnvarotajām personām nebūs saskaņojis datu apstrādi.</w:t>
      </w:r>
    </w:p>
    <w:p w14:paraId="6CFC9C94" w14:textId="77777777" w:rsidR="006D25CE" w:rsidRPr="00101526" w:rsidRDefault="006D25CE" w:rsidP="006D25CE">
      <w:pPr>
        <w:widowControl w:val="0"/>
        <w:overflowPunct w:val="0"/>
        <w:autoSpaceDE w:val="0"/>
        <w:autoSpaceDN w:val="0"/>
        <w:adjustRightInd w:val="0"/>
        <w:ind w:left="360"/>
        <w:contextualSpacing/>
        <w:jc w:val="both"/>
        <w:rPr>
          <w:szCs w:val="22"/>
        </w:rPr>
      </w:pPr>
    </w:p>
    <w:p w14:paraId="6853C13A" w14:textId="425DB043" w:rsidR="00101526" w:rsidRPr="00187C1A" w:rsidRDefault="00ED051D" w:rsidP="008D633F">
      <w:pPr>
        <w:pStyle w:val="ListParagraph"/>
        <w:widowControl w:val="0"/>
        <w:numPr>
          <w:ilvl w:val="0"/>
          <w:numId w:val="4"/>
        </w:numPr>
        <w:overflowPunct w:val="0"/>
        <w:autoSpaceDE w:val="0"/>
        <w:autoSpaceDN w:val="0"/>
        <w:adjustRightInd w:val="0"/>
        <w:ind w:left="435"/>
        <w:jc w:val="center"/>
        <w:rPr>
          <w:b/>
          <w:bCs/>
          <w:kern w:val="28"/>
          <w:szCs w:val="22"/>
          <w:lang w:eastAsia="lv-LV"/>
        </w:rPr>
      </w:pPr>
      <w:r w:rsidRPr="00187C1A">
        <w:rPr>
          <w:b/>
          <w:bCs/>
          <w:kern w:val="28"/>
          <w:szCs w:val="22"/>
          <w:lang w:eastAsia="lv-LV"/>
        </w:rPr>
        <w:t>NEPĀRVARAMA VARA</w:t>
      </w:r>
    </w:p>
    <w:p w14:paraId="4635ED93" w14:textId="77777777" w:rsidR="00ED051D" w:rsidRPr="00101526" w:rsidRDefault="00ED051D" w:rsidP="006D25CE">
      <w:pPr>
        <w:widowControl w:val="0"/>
        <w:numPr>
          <w:ilvl w:val="1"/>
          <w:numId w:val="4"/>
        </w:numPr>
        <w:tabs>
          <w:tab w:val="num" w:pos="660"/>
          <w:tab w:val="num" w:pos="686"/>
        </w:tabs>
        <w:overflowPunct w:val="0"/>
        <w:autoSpaceDE w:val="0"/>
        <w:autoSpaceDN w:val="0"/>
        <w:adjustRightInd w:val="0"/>
        <w:jc w:val="both"/>
        <w:rPr>
          <w:b/>
          <w:bCs/>
          <w:kern w:val="28"/>
          <w:szCs w:val="22"/>
          <w:lang w:eastAsia="lv-LV"/>
        </w:rPr>
      </w:pPr>
      <w:r w:rsidRPr="00101526">
        <w:rPr>
          <w:kern w:val="28"/>
          <w:szCs w:val="22"/>
          <w:lang w:eastAsia="lv-LV"/>
        </w:rPr>
        <w:t>PUSES nav atbildīgas par šajā LĪGUMĀ noteikto saistību neizpildi, ja izpilde kļuvusi neiespējama nepārvaramu, no PUŠU gribas neatkarīgu apstākļu rezultātā, kuru iestāšanās iespējamību PUSES neparedzēja un nevarēja paredzēt šo LĪGUMU slēdzot, t.i., ja LĪGUMA izpilde, kļuvusi neiespējama ugunsgrēka, zemestrīces, plūdu, citu dabas katastrofu, diversijas, vandālisma aktu, kara darbības vai tamlīdzīgu no PUŠU gribas neatkarīgu iemeslu dēļ. Informācija par šādu apstākļu iestāšanos jāsniedz otrai PUSEI bez kavēšanās.</w:t>
      </w:r>
    </w:p>
    <w:p w14:paraId="1DE7FDFD" w14:textId="77777777" w:rsidR="00ED051D" w:rsidRPr="00101526" w:rsidRDefault="00ED051D" w:rsidP="006D25CE">
      <w:pPr>
        <w:widowControl w:val="0"/>
        <w:numPr>
          <w:ilvl w:val="1"/>
          <w:numId w:val="4"/>
        </w:numPr>
        <w:tabs>
          <w:tab w:val="num" w:pos="660"/>
          <w:tab w:val="num" w:pos="686"/>
        </w:tabs>
        <w:overflowPunct w:val="0"/>
        <w:autoSpaceDE w:val="0"/>
        <w:autoSpaceDN w:val="0"/>
        <w:adjustRightInd w:val="0"/>
        <w:jc w:val="both"/>
        <w:rPr>
          <w:b/>
          <w:bCs/>
          <w:kern w:val="28"/>
          <w:szCs w:val="22"/>
          <w:lang w:eastAsia="lv-LV"/>
        </w:rPr>
      </w:pPr>
      <w:r w:rsidRPr="00101526">
        <w:rPr>
          <w:kern w:val="28"/>
          <w:szCs w:val="22"/>
          <w:lang w:eastAsia="lv-LV"/>
        </w:rPr>
        <w:t>Saistību izpildes termiņi atjaunojas beidzoties šī LĪGUMA 8.1. punktā ārkārtējas varas apstākļu ietekmei.</w:t>
      </w:r>
    </w:p>
    <w:p w14:paraId="6807A7BA" w14:textId="77777777" w:rsidR="00ED051D" w:rsidRPr="00101526" w:rsidRDefault="00ED051D" w:rsidP="006D25CE">
      <w:pPr>
        <w:widowControl w:val="0"/>
        <w:numPr>
          <w:ilvl w:val="1"/>
          <w:numId w:val="4"/>
        </w:numPr>
        <w:overflowPunct w:val="0"/>
        <w:autoSpaceDE w:val="0"/>
        <w:autoSpaceDN w:val="0"/>
        <w:adjustRightInd w:val="0"/>
        <w:jc w:val="both"/>
        <w:rPr>
          <w:kern w:val="28"/>
          <w:szCs w:val="22"/>
          <w:lang w:eastAsia="lv-LV"/>
        </w:rPr>
      </w:pPr>
      <w:r w:rsidRPr="00101526">
        <w:rPr>
          <w:kern w:val="28"/>
          <w:szCs w:val="22"/>
          <w:lang w:eastAsia="lv-LV"/>
        </w:rPr>
        <w:t>Pēc nepārvaramās varas apstākļu izbeigšanās puses savstarpēji rakstiskā veidā vienojas par turpmāko rīcību. Gadījumā, ja nepārvaramas varas apstākļi turpinās ilgāk par 1 (vienu) mēnesi un būtiski ietekmē jebkuras no pusēm spēju izpildīt šajā LĪGUMĀ noteiktās saistības, tad otra PUSE ir tiesīga pārtraukt šī LĪGUMA darbību, iesniedzot par to rakstisku paziņojumu.</w:t>
      </w:r>
    </w:p>
    <w:p w14:paraId="5F20F0FF" w14:textId="77777777" w:rsidR="00252E10" w:rsidRPr="00101526" w:rsidRDefault="00252E10" w:rsidP="00ED051D">
      <w:pPr>
        <w:widowControl w:val="0"/>
        <w:tabs>
          <w:tab w:val="left" w:pos="360"/>
          <w:tab w:val="num" w:pos="660"/>
          <w:tab w:val="num" w:pos="686"/>
        </w:tabs>
        <w:overflowPunct w:val="0"/>
        <w:autoSpaceDE w:val="0"/>
        <w:autoSpaceDN w:val="0"/>
        <w:adjustRightInd w:val="0"/>
        <w:jc w:val="both"/>
        <w:rPr>
          <w:b/>
          <w:bCs/>
          <w:kern w:val="28"/>
          <w:szCs w:val="22"/>
          <w:lang w:eastAsia="lv-LV"/>
        </w:rPr>
      </w:pPr>
    </w:p>
    <w:p w14:paraId="7028BC5D" w14:textId="009B172B" w:rsidR="00101526" w:rsidRPr="00187C1A" w:rsidRDefault="00ED051D" w:rsidP="008D633F">
      <w:pPr>
        <w:pStyle w:val="ListParagraph"/>
        <w:widowControl w:val="0"/>
        <w:numPr>
          <w:ilvl w:val="0"/>
          <w:numId w:val="18"/>
        </w:numPr>
        <w:tabs>
          <w:tab w:val="num" w:pos="660"/>
          <w:tab w:val="num" w:pos="686"/>
        </w:tabs>
        <w:overflowPunct w:val="0"/>
        <w:autoSpaceDE w:val="0"/>
        <w:autoSpaceDN w:val="0"/>
        <w:adjustRightInd w:val="0"/>
        <w:jc w:val="center"/>
        <w:rPr>
          <w:b/>
          <w:bCs/>
          <w:kern w:val="28"/>
          <w:szCs w:val="22"/>
          <w:lang w:eastAsia="lv-LV"/>
        </w:rPr>
      </w:pPr>
      <w:r w:rsidRPr="00187C1A">
        <w:rPr>
          <w:b/>
          <w:bCs/>
          <w:kern w:val="28"/>
          <w:szCs w:val="22"/>
          <w:lang w:eastAsia="lv-LV"/>
        </w:rPr>
        <w:t>.LĪGUMA TERMIŅŠ</w:t>
      </w:r>
    </w:p>
    <w:p w14:paraId="62909DC3" w14:textId="64802C6D" w:rsidR="00ED051D" w:rsidRPr="00101526" w:rsidRDefault="00252E10" w:rsidP="00252E10">
      <w:pPr>
        <w:widowControl w:val="0"/>
        <w:overflowPunct w:val="0"/>
        <w:autoSpaceDE w:val="0"/>
        <w:autoSpaceDN w:val="0"/>
        <w:adjustRightInd w:val="0"/>
        <w:jc w:val="both"/>
        <w:rPr>
          <w:b/>
          <w:bCs/>
          <w:kern w:val="28"/>
          <w:szCs w:val="22"/>
          <w:lang w:eastAsia="lv-LV"/>
        </w:rPr>
      </w:pPr>
      <w:r>
        <w:rPr>
          <w:kern w:val="28"/>
          <w:szCs w:val="22"/>
          <w:lang w:eastAsia="lv-LV"/>
        </w:rPr>
        <w:t>10.1.</w:t>
      </w:r>
      <w:r w:rsidR="00ED051D" w:rsidRPr="00101526">
        <w:rPr>
          <w:kern w:val="28"/>
          <w:szCs w:val="22"/>
          <w:lang w:eastAsia="lv-LV"/>
        </w:rPr>
        <w:t>LĪGUMS stājas spēkā, kad šī LĪGUMA abi eksemplāri ir abpusēji parakstīti.</w:t>
      </w:r>
    </w:p>
    <w:p w14:paraId="610139CC" w14:textId="24D0D168" w:rsidR="00ED051D" w:rsidRDefault="00252E10" w:rsidP="00252E10">
      <w:pPr>
        <w:widowControl w:val="0"/>
        <w:overflowPunct w:val="0"/>
        <w:autoSpaceDE w:val="0"/>
        <w:autoSpaceDN w:val="0"/>
        <w:adjustRightInd w:val="0"/>
        <w:ind w:left="426" w:hanging="426"/>
        <w:jc w:val="both"/>
        <w:rPr>
          <w:kern w:val="28"/>
          <w:szCs w:val="22"/>
          <w:lang w:eastAsia="lv-LV"/>
        </w:rPr>
      </w:pPr>
      <w:r>
        <w:rPr>
          <w:kern w:val="28"/>
          <w:szCs w:val="22"/>
          <w:lang w:eastAsia="lv-LV"/>
        </w:rPr>
        <w:t>10.2.</w:t>
      </w:r>
      <w:r w:rsidR="00ED051D" w:rsidRPr="00101526">
        <w:rPr>
          <w:kern w:val="28"/>
          <w:szCs w:val="22"/>
          <w:lang w:eastAsia="lv-LV"/>
        </w:rPr>
        <w:t xml:space="preserve">LĪGUMS ir spēkā līdz </w:t>
      </w:r>
      <w:r w:rsidR="00E65ED7" w:rsidRPr="00101526">
        <w:rPr>
          <w:kern w:val="28"/>
          <w:szCs w:val="22"/>
          <w:lang w:eastAsia="lv-LV"/>
        </w:rPr>
        <w:t>LĪGUMA 2.1.</w:t>
      </w:r>
      <w:r w:rsidR="00D17FEF">
        <w:rPr>
          <w:kern w:val="28"/>
          <w:szCs w:val="22"/>
          <w:lang w:eastAsia="lv-LV"/>
        </w:rPr>
        <w:t xml:space="preserve"> </w:t>
      </w:r>
      <w:r w:rsidR="00E65ED7" w:rsidRPr="00101526">
        <w:rPr>
          <w:kern w:val="28"/>
          <w:szCs w:val="22"/>
          <w:lang w:eastAsia="lv-LV"/>
        </w:rPr>
        <w:t>punktā minētās LĪGUMSUMMAS apguvei</w:t>
      </w:r>
      <w:r w:rsidR="00340EAF" w:rsidRPr="00101526">
        <w:rPr>
          <w:kern w:val="28"/>
          <w:szCs w:val="22"/>
          <w:lang w:eastAsia="lv-LV"/>
        </w:rPr>
        <w:t xml:space="preserve">, ja vien tas netiek izbeigts ātrāk saskaņā ar </w:t>
      </w:r>
      <w:r w:rsidR="007E159E" w:rsidRPr="00101526">
        <w:rPr>
          <w:kern w:val="28"/>
          <w:szCs w:val="22"/>
          <w:lang w:eastAsia="lv-LV"/>
        </w:rPr>
        <w:t>LĪGUMA</w:t>
      </w:r>
      <w:r w:rsidR="00340EAF" w:rsidRPr="00101526">
        <w:rPr>
          <w:kern w:val="28"/>
          <w:szCs w:val="22"/>
          <w:lang w:eastAsia="lv-LV"/>
        </w:rPr>
        <w:t xml:space="preserve"> noteikumiem</w:t>
      </w:r>
      <w:r w:rsidR="00E65ED7" w:rsidRPr="00101526">
        <w:rPr>
          <w:kern w:val="28"/>
          <w:szCs w:val="22"/>
          <w:lang w:eastAsia="lv-LV"/>
        </w:rPr>
        <w:t>.</w:t>
      </w:r>
    </w:p>
    <w:p w14:paraId="78E3BB1A" w14:textId="77777777" w:rsidR="00A635B5" w:rsidRPr="00101526" w:rsidRDefault="00A635B5" w:rsidP="00252E10">
      <w:pPr>
        <w:widowControl w:val="0"/>
        <w:overflowPunct w:val="0"/>
        <w:autoSpaceDE w:val="0"/>
        <w:autoSpaceDN w:val="0"/>
        <w:adjustRightInd w:val="0"/>
        <w:ind w:left="426" w:hanging="426"/>
        <w:jc w:val="both"/>
        <w:rPr>
          <w:b/>
          <w:bCs/>
          <w:kern w:val="28"/>
          <w:szCs w:val="22"/>
          <w:lang w:eastAsia="lv-LV"/>
        </w:rPr>
      </w:pPr>
    </w:p>
    <w:p w14:paraId="07133FE6" w14:textId="77777777" w:rsidR="00ED051D" w:rsidRPr="00101526" w:rsidRDefault="00ED051D" w:rsidP="00ED051D">
      <w:pPr>
        <w:widowControl w:val="0"/>
        <w:tabs>
          <w:tab w:val="left" w:pos="360"/>
        </w:tabs>
        <w:overflowPunct w:val="0"/>
        <w:autoSpaceDE w:val="0"/>
        <w:autoSpaceDN w:val="0"/>
        <w:adjustRightInd w:val="0"/>
        <w:jc w:val="both"/>
        <w:rPr>
          <w:b/>
          <w:bCs/>
          <w:kern w:val="28"/>
          <w:szCs w:val="22"/>
          <w:lang w:eastAsia="lv-LV"/>
        </w:rPr>
      </w:pPr>
    </w:p>
    <w:p w14:paraId="65CF2402" w14:textId="5AB02641" w:rsidR="00101526" w:rsidRPr="00187C1A" w:rsidRDefault="00ED051D" w:rsidP="008D633F">
      <w:pPr>
        <w:pStyle w:val="ListParagraph"/>
        <w:widowControl w:val="0"/>
        <w:numPr>
          <w:ilvl w:val="0"/>
          <w:numId w:val="19"/>
        </w:numPr>
        <w:overflowPunct w:val="0"/>
        <w:autoSpaceDE w:val="0"/>
        <w:autoSpaceDN w:val="0"/>
        <w:adjustRightInd w:val="0"/>
        <w:ind w:left="360"/>
        <w:jc w:val="center"/>
        <w:rPr>
          <w:kern w:val="28"/>
          <w:szCs w:val="22"/>
          <w:lang w:eastAsia="lv-LV"/>
        </w:rPr>
      </w:pPr>
      <w:r w:rsidRPr="00187C1A">
        <w:rPr>
          <w:b/>
          <w:bCs/>
          <w:kern w:val="28"/>
          <w:szCs w:val="22"/>
          <w:lang w:eastAsia="lv-LV"/>
        </w:rPr>
        <w:lastRenderedPageBreak/>
        <w:t>CITI NOTEIKUMI</w:t>
      </w:r>
    </w:p>
    <w:p w14:paraId="3F12A783" w14:textId="37D82A07" w:rsidR="00ED051D" w:rsidRPr="00A24865" w:rsidRDefault="00340EAF" w:rsidP="00A24865">
      <w:pPr>
        <w:pStyle w:val="ListParagraph"/>
        <w:widowControl w:val="0"/>
        <w:numPr>
          <w:ilvl w:val="1"/>
          <w:numId w:val="19"/>
        </w:numPr>
        <w:overflowPunct w:val="0"/>
        <w:autoSpaceDE w:val="0"/>
        <w:autoSpaceDN w:val="0"/>
        <w:adjustRightInd w:val="0"/>
        <w:ind w:left="426" w:hanging="426"/>
        <w:jc w:val="both"/>
        <w:rPr>
          <w:kern w:val="28"/>
          <w:szCs w:val="22"/>
          <w:lang w:eastAsia="lv-LV"/>
        </w:rPr>
      </w:pPr>
      <w:r w:rsidRPr="00A24865">
        <w:rPr>
          <w:kern w:val="28"/>
          <w:szCs w:val="22"/>
          <w:lang w:eastAsia="lv-LV"/>
        </w:rPr>
        <w:t>PUSES šī LĪGUMA sakarā ir atbildīgas viena pret otru tikai par radītajiem tiešajiem zaudējumiem. Netiešie zaudējumi, negūtā peļņa un negūtie ieņēmumi netiek atlīdzināti.</w:t>
      </w:r>
    </w:p>
    <w:p w14:paraId="49B11C17" w14:textId="76A61F0F" w:rsidR="00ED051D" w:rsidRPr="00A24865" w:rsidRDefault="00ED051D" w:rsidP="00A24865">
      <w:pPr>
        <w:pStyle w:val="ListParagraph"/>
        <w:widowControl w:val="0"/>
        <w:numPr>
          <w:ilvl w:val="1"/>
          <w:numId w:val="19"/>
        </w:numPr>
        <w:overflowPunct w:val="0"/>
        <w:autoSpaceDE w:val="0"/>
        <w:autoSpaceDN w:val="0"/>
        <w:adjustRightInd w:val="0"/>
        <w:ind w:left="426" w:hanging="426"/>
        <w:jc w:val="both"/>
        <w:rPr>
          <w:kern w:val="28"/>
          <w:szCs w:val="22"/>
          <w:lang w:eastAsia="lv-LV"/>
        </w:rPr>
      </w:pPr>
      <w:r w:rsidRPr="00A24865">
        <w:rPr>
          <w:kern w:val="28"/>
          <w:szCs w:val="22"/>
          <w:lang w:eastAsia="lv-LV"/>
        </w:rPr>
        <w:t>Visi pēc LĪGUMA spēkā stāšanās sastādītie LĪGUMA</w:t>
      </w:r>
      <w:r w:rsidRPr="00A24865">
        <w:rPr>
          <w:i/>
          <w:kern w:val="28"/>
          <w:szCs w:val="22"/>
          <w:lang w:eastAsia="lv-LV"/>
        </w:rPr>
        <w:t xml:space="preserve"> </w:t>
      </w:r>
      <w:r w:rsidRPr="00A24865">
        <w:rPr>
          <w:kern w:val="28"/>
          <w:szCs w:val="22"/>
          <w:lang w:eastAsia="lv-LV"/>
        </w:rPr>
        <w:t>grozījumi vai papildinājumi, ja tie ir sastādīti, ievērojot LĪGUMA 10.1</w:t>
      </w:r>
      <w:r w:rsidR="00D17FEF" w:rsidRPr="00A24865">
        <w:rPr>
          <w:kern w:val="28"/>
          <w:szCs w:val="22"/>
          <w:lang w:eastAsia="lv-LV"/>
        </w:rPr>
        <w:t xml:space="preserve">. </w:t>
      </w:r>
      <w:r w:rsidRPr="00A24865">
        <w:rPr>
          <w:kern w:val="28"/>
          <w:szCs w:val="22"/>
          <w:lang w:eastAsia="lv-LV"/>
        </w:rPr>
        <w:t>punktā noteikumus, ir LĪGUMA neatņemamas sastāvdaļas.</w:t>
      </w:r>
    </w:p>
    <w:p w14:paraId="2A8F6D7B" w14:textId="77777777" w:rsidR="00ED051D" w:rsidRPr="00101526" w:rsidRDefault="00ED051D" w:rsidP="00A24865">
      <w:pPr>
        <w:widowControl w:val="0"/>
        <w:numPr>
          <w:ilvl w:val="1"/>
          <w:numId w:val="19"/>
        </w:numPr>
        <w:overflowPunct w:val="0"/>
        <w:autoSpaceDE w:val="0"/>
        <w:autoSpaceDN w:val="0"/>
        <w:adjustRightInd w:val="0"/>
        <w:ind w:left="426" w:hanging="426"/>
        <w:jc w:val="both"/>
        <w:rPr>
          <w:kern w:val="28"/>
          <w:szCs w:val="22"/>
          <w:lang w:eastAsia="lv-LV"/>
        </w:rPr>
      </w:pPr>
      <w:r w:rsidRPr="00101526">
        <w:rPr>
          <w:kern w:val="28"/>
          <w:szCs w:val="22"/>
          <w:lang w:eastAsia="lv-LV"/>
        </w:rPr>
        <w:t>Ja kādi no LĪGUMA noteikumiem zaudē juridisku spēku, tas nerada pārējo LĪGUMA noteikumu spēkā neesamību. Šādus, spēkā neesošus LĪGUMA noteikumus, jāaizstāj ar citiem, LĪGUMA mērķiem un saturam atbilstošiem, noteikumiem.</w:t>
      </w:r>
    </w:p>
    <w:p w14:paraId="5B67DA54" w14:textId="77777777" w:rsidR="00ED051D" w:rsidRPr="00101526" w:rsidRDefault="00ED051D" w:rsidP="00A24865">
      <w:pPr>
        <w:widowControl w:val="0"/>
        <w:numPr>
          <w:ilvl w:val="1"/>
          <w:numId w:val="19"/>
        </w:numPr>
        <w:overflowPunct w:val="0"/>
        <w:autoSpaceDE w:val="0"/>
        <w:autoSpaceDN w:val="0"/>
        <w:adjustRightInd w:val="0"/>
        <w:ind w:left="426" w:hanging="426"/>
        <w:jc w:val="both"/>
        <w:rPr>
          <w:kern w:val="28"/>
          <w:szCs w:val="22"/>
          <w:lang w:eastAsia="lv-LV"/>
        </w:rPr>
      </w:pPr>
      <w:r w:rsidRPr="00101526">
        <w:rPr>
          <w:kern w:val="28"/>
          <w:szCs w:val="22"/>
          <w:lang w:eastAsia="lv-LV"/>
        </w:rPr>
        <w:t>Paziņojumi par atkāpšanos no LĪGUMA vai cita veida korespondence, kas attiecas uz LĪGUMU, ir jānosūta ierakstītā vēstulē uz LĪGUMA 11.punktā norādītajām PUŠU adresēm.</w:t>
      </w:r>
    </w:p>
    <w:p w14:paraId="3A2FAFC4" w14:textId="77777777" w:rsidR="00ED051D" w:rsidRPr="00101526" w:rsidRDefault="00ED051D" w:rsidP="00A24865">
      <w:pPr>
        <w:widowControl w:val="0"/>
        <w:numPr>
          <w:ilvl w:val="1"/>
          <w:numId w:val="19"/>
        </w:numPr>
        <w:overflowPunct w:val="0"/>
        <w:autoSpaceDE w:val="0"/>
        <w:autoSpaceDN w:val="0"/>
        <w:adjustRightInd w:val="0"/>
        <w:ind w:left="426" w:hanging="426"/>
        <w:jc w:val="both"/>
        <w:rPr>
          <w:kern w:val="28"/>
          <w:szCs w:val="22"/>
          <w:lang w:eastAsia="lv-LV"/>
        </w:rPr>
      </w:pPr>
      <w:r w:rsidRPr="00101526">
        <w:rPr>
          <w:kern w:val="28"/>
          <w:szCs w:val="22"/>
          <w:lang w:eastAsia="lv-LV"/>
        </w:rPr>
        <w:t>Parakstot šo LĪGUMU, PUSES apliecina, ka ir izlasījušas to un apzinās saistības, kuras uzņēmušās ar šo LĪGUMU.</w:t>
      </w:r>
    </w:p>
    <w:p w14:paraId="5276D795" w14:textId="62BF4E1F" w:rsidR="00ED051D" w:rsidRPr="00D56620" w:rsidRDefault="00ED051D" w:rsidP="00123BF3">
      <w:pPr>
        <w:widowControl w:val="0"/>
        <w:numPr>
          <w:ilvl w:val="1"/>
          <w:numId w:val="19"/>
        </w:numPr>
        <w:overflowPunct w:val="0"/>
        <w:autoSpaceDE w:val="0"/>
        <w:autoSpaceDN w:val="0"/>
        <w:adjustRightInd w:val="0"/>
        <w:jc w:val="both"/>
        <w:rPr>
          <w:kern w:val="28"/>
          <w:szCs w:val="22"/>
          <w:lang w:eastAsia="lv-LV"/>
        </w:rPr>
      </w:pPr>
      <w:r w:rsidRPr="00D56620">
        <w:rPr>
          <w:kern w:val="28"/>
          <w:szCs w:val="22"/>
          <w:lang w:eastAsia="lv-LV"/>
        </w:rPr>
        <w:t xml:space="preserve">LĪGUMS sastādīts latviešu valodā </w:t>
      </w:r>
      <w:r w:rsidRPr="00123BF3">
        <w:rPr>
          <w:kern w:val="28"/>
          <w:szCs w:val="22"/>
          <w:lang w:eastAsia="lv-LV"/>
        </w:rPr>
        <w:t xml:space="preserve">uz </w:t>
      </w:r>
      <w:r w:rsidR="006F7AA4" w:rsidRPr="00123BF3">
        <w:rPr>
          <w:kern w:val="28"/>
          <w:szCs w:val="22"/>
          <w:lang w:eastAsia="lv-LV"/>
        </w:rPr>
        <w:t>2</w:t>
      </w:r>
      <w:r w:rsidR="00D56620" w:rsidRPr="00123BF3">
        <w:rPr>
          <w:kern w:val="28"/>
          <w:szCs w:val="22"/>
          <w:lang w:eastAsia="lv-LV"/>
        </w:rPr>
        <w:t>5</w:t>
      </w:r>
      <w:r w:rsidRPr="00123BF3">
        <w:rPr>
          <w:kern w:val="28"/>
          <w:szCs w:val="22"/>
          <w:lang w:eastAsia="lv-LV"/>
        </w:rPr>
        <w:t xml:space="preserve"> (</w:t>
      </w:r>
      <w:r w:rsidR="002E3954" w:rsidRPr="00123BF3">
        <w:rPr>
          <w:kern w:val="28"/>
          <w:szCs w:val="22"/>
          <w:lang w:eastAsia="lv-LV"/>
        </w:rPr>
        <w:t xml:space="preserve">divdesmit </w:t>
      </w:r>
      <w:r w:rsidR="00D56620" w:rsidRPr="00123BF3">
        <w:rPr>
          <w:kern w:val="28"/>
          <w:szCs w:val="22"/>
          <w:lang w:eastAsia="lv-LV"/>
        </w:rPr>
        <w:t>piecas</w:t>
      </w:r>
      <w:r w:rsidR="002E3954" w:rsidRPr="00123BF3">
        <w:rPr>
          <w:kern w:val="28"/>
          <w:szCs w:val="22"/>
          <w:lang w:eastAsia="lv-LV"/>
        </w:rPr>
        <w:t>) lapas</w:t>
      </w:r>
      <w:r w:rsidRPr="00123BF3">
        <w:rPr>
          <w:kern w:val="28"/>
          <w:szCs w:val="22"/>
          <w:lang w:eastAsia="lv-LV"/>
        </w:rPr>
        <w:t xml:space="preserve">, no kurām 5 (piecas) lapas aizņem LĪGUMA teksts, </w:t>
      </w:r>
      <w:r w:rsidR="00C67621" w:rsidRPr="00123BF3">
        <w:rPr>
          <w:kern w:val="28"/>
          <w:szCs w:val="22"/>
          <w:lang w:eastAsia="lv-LV"/>
        </w:rPr>
        <w:t>1</w:t>
      </w:r>
      <w:r w:rsidR="008774DC" w:rsidRPr="00123BF3">
        <w:rPr>
          <w:kern w:val="28"/>
          <w:szCs w:val="22"/>
          <w:lang w:eastAsia="lv-LV"/>
        </w:rPr>
        <w:t>6</w:t>
      </w:r>
      <w:r w:rsidRPr="00123BF3">
        <w:rPr>
          <w:kern w:val="28"/>
          <w:szCs w:val="22"/>
          <w:lang w:eastAsia="lv-LV"/>
        </w:rPr>
        <w:t xml:space="preserve"> (</w:t>
      </w:r>
      <w:r w:rsidR="008774DC" w:rsidRPr="00123BF3">
        <w:rPr>
          <w:kern w:val="28"/>
          <w:szCs w:val="22"/>
          <w:lang w:eastAsia="lv-LV"/>
        </w:rPr>
        <w:t>sešpadsmit</w:t>
      </w:r>
      <w:r w:rsidRPr="00123BF3">
        <w:rPr>
          <w:kern w:val="28"/>
          <w:szCs w:val="22"/>
          <w:lang w:eastAsia="lv-LV"/>
        </w:rPr>
        <w:t xml:space="preserve">) lapas 1.pielikums - tehniskā specifikācija „Drošības sistēmu apkope un uzturēšana”, </w:t>
      </w:r>
      <w:r w:rsidR="00C7308E" w:rsidRPr="00123BF3">
        <w:rPr>
          <w:kern w:val="28"/>
          <w:szCs w:val="22"/>
          <w:lang w:eastAsia="lv-LV"/>
        </w:rPr>
        <w:t>2</w:t>
      </w:r>
      <w:r w:rsidRPr="00123BF3">
        <w:rPr>
          <w:kern w:val="28"/>
          <w:szCs w:val="22"/>
          <w:lang w:eastAsia="lv-LV"/>
        </w:rPr>
        <w:t xml:space="preserve"> (</w:t>
      </w:r>
      <w:r w:rsidR="00C7308E" w:rsidRPr="00123BF3">
        <w:rPr>
          <w:kern w:val="28"/>
          <w:szCs w:val="22"/>
          <w:lang w:eastAsia="lv-LV"/>
        </w:rPr>
        <w:t>divas</w:t>
      </w:r>
      <w:r w:rsidRPr="00123BF3">
        <w:rPr>
          <w:kern w:val="28"/>
          <w:szCs w:val="22"/>
          <w:lang w:eastAsia="lv-LV"/>
        </w:rPr>
        <w:t>) lapas 2.pielikums – „IZPILDĪTĀJA tehniskais/finanšu piedāvājums”</w:t>
      </w:r>
      <w:r w:rsidR="00D56620" w:rsidRPr="00123BF3">
        <w:rPr>
          <w:kern w:val="28"/>
          <w:szCs w:val="22"/>
          <w:lang w:eastAsia="lv-LV"/>
        </w:rPr>
        <w:t xml:space="preserve">, </w:t>
      </w:r>
      <w:r w:rsidRPr="00123BF3">
        <w:rPr>
          <w:kern w:val="28"/>
          <w:szCs w:val="22"/>
          <w:lang w:eastAsia="lv-LV"/>
        </w:rPr>
        <w:t>1 (vienu) lapu „IZPILDĪTĀJA</w:t>
      </w:r>
      <w:r w:rsidR="00885F63" w:rsidRPr="00123BF3">
        <w:rPr>
          <w:kern w:val="28"/>
          <w:szCs w:val="22"/>
          <w:lang w:eastAsia="lv-LV"/>
        </w:rPr>
        <w:t xml:space="preserve"> darbinieku ar speciālajām atļaujām un autotransporta saraksts”</w:t>
      </w:r>
      <w:r w:rsidRPr="00123BF3">
        <w:rPr>
          <w:kern w:val="28"/>
          <w:szCs w:val="22"/>
          <w:lang w:eastAsia="lv-LV"/>
        </w:rPr>
        <w:t xml:space="preserve"> </w:t>
      </w:r>
      <w:r w:rsidR="00D56620" w:rsidRPr="00123BF3">
        <w:rPr>
          <w:kern w:val="28"/>
          <w:szCs w:val="22"/>
          <w:lang w:eastAsia="lv-LV"/>
        </w:rPr>
        <w:t>un 1 (vienu) lapu 4.</w:t>
      </w:r>
      <w:r w:rsidR="00123BF3">
        <w:rPr>
          <w:kern w:val="28"/>
          <w:szCs w:val="22"/>
          <w:lang w:eastAsia="lv-LV"/>
        </w:rPr>
        <w:t xml:space="preserve"> </w:t>
      </w:r>
      <w:r w:rsidR="00D56620" w:rsidRPr="00123BF3">
        <w:rPr>
          <w:kern w:val="28"/>
          <w:szCs w:val="22"/>
          <w:lang w:eastAsia="lv-LV"/>
        </w:rPr>
        <w:t xml:space="preserve">pielikuma “Videonovērošanas, apsardzes, piekļuves kontroles un ugunsdrošības sistēmu apkopes un uzturēšanas darbu izmaksu sadalījums pa reģioniem” </w:t>
      </w:r>
      <w:r w:rsidRPr="00123BF3">
        <w:rPr>
          <w:kern w:val="28"/>
          <w:szCs w:val="22"/>
          <w:lang w:eastAsia="lv-LV"/>
        </w:rPr>
        <w:t>divos oriģināleksemplāros</w:t>
      </w:r>
      <w:r w:rsidR="00D56620" w:rsidRPr="00123BF3">
        <w:rPr>
          <w:kern w:val="28"/>
          <w:szCs w:val="22"/>
          <w:lang w:eastAsia="lv-LV"/>
        </w:rPr>
        <w:t xml:space="preserve"> ar vienādu juridisku spēku</w:t>
      </w:r>
      <w:r w:rsidRPr="00123BF3">
        <w:rPr>
          <w:kern w:val="28"/>
          <w:szCs w:val="22"/>
          <w:lang w:eastAsia="lv-LV"/>
        </w:rPr>
        <w:t>,</w:t>
      </w:r>
      <w:r w:rsidRPr="00D56620">
        <w:rPr>
          <w:kern w:val="28"/>
          <w:szCs w:val="22"/>
          <w:lang w:eastAsia="lv-LV"/>
        </w:rPr>
        <w:t xml:space="preserve"> pa vienam eksemplāram katrai PUSEI.</w:t>
      </w:r>
    </w:p>
    <w:p w14:paraId="34393FC1" w14:textId="77777777" w:rsidR="00ED051D" w:rsidRPr="00101526" w:rsidRDefault="00ED051D" w:rsidP="00A24865">
      <w:pPr>
        <w:widowControl w:val="0"/>
        <w:numPr>
          <w:ilvl w:val="1"/>
          <w:numId w:val="19"/>
        </w:numPr>
        <w:overflowPunct w:val="0"/>
        <w:autoSpaceDE w:val="0"/>
        <w:autoSpaceDN w:val="0"/>
        <w:adjustRightInd w:val="0"/>
        <w:ind w:left="426" w:hanging="426"/>
        <w:jc w:val="both"/>
        <w:rPr>
          <w:kern w:val="28"/>
          <w:szCs w:val="22"/>
          <w:lang w:eastAsia="lv-LV"/>
        </w:rPr>
      </w:pPr>
      <w:r w:rsidRPr="00101526">
        <w:rPr>
          <w:kern w:val="28"/>
          <w:szCs w:val="22"/>
          <w:lang w:eastAsia="lv-LV"/>
        </w:rPr>
        <w:t xml:space="preserve">PUSES </w:t>
      </w:r>
      <w:r w:rsidR="00885F63" w:rsidRPr="00101526">
        <w:rPr>
          <w:kern w:val="28"/>
          <w:szCs w:val="22"/>
          <w:lang w:eastAsia="lv-LV"/>
        </w:rPr>
        <w:t>abpusēji apmainās</w:t>
      </w:r>
      <w:r w:rsidRPr="00101526">
        <w:rPr>
          <w:kern w:val="28"/>
          <w:szCs w:val="22"/>
          <w:lang w:eastAsia="lv-LV"/>
        </w:rPr>
        <w:t xml:space="preserve"> </w:t>
      </w:r>
      <w:r w:rsidR="00885F63" w:rsidRPr="00101526">
        <w:rPr>
          <w:kern w:val="28"/>
          <w:szCs w:val="22"/>
          <w:lang w:eastAsia="lv-LV"/>
        </w:rPr>
        <w:t xml:space="preserve">ar informāciju par </w:t>
      </w:r>
      <w:r w:rsidRPr="00101526">
        <w:rPr>
          <w:kern w:val="28"/>
          <w:szCs w:val="22"/>
          <w:lang w:eastAsia="lv-LV"/>
        </w:rPr>
        <w:t xml:space="preserve">datu un rekvizītu maiņu 5 (piecu) darba dienu laikā. </w:t>
      </w:r>
    </w:p>
    <w:p w14:paraId="7AD12D19" w14:textId="1D6B3612" w:rsidR="00513D2A" w:rsidRPr="00513D2A" w:rsidRDefault="00ED051D" w:rsidP="00A24865">
      <w:pPr>
        <w:widowControl w:val="0"/>
        <w:numPr>
          <w:ilvl w:val="1"/>
          <w:numId w:val="19"/>
        </w:numPr>
        <w:overflowPunct w:val="0"/>
        <w:autoSpaceDE w:val="0"/>
        <w:autoSpaceDN w:val="0"/>
        <w:adjustRightInd w:val="0"/>
        <w:ind w:left="426" w:hanging="426"/>
        <w:jc w:val="both"/>
        <w:rPr>
          <w:i/>
          <w:kern w:val="28"/>
          <w:szCs w:val="22"/>
          <w:lang w:eastAsia="lv-LV"/>
        </w:rPr>
      </w:pPr>
      <w:r w:rsidRPr="00101526">
        <w:rPr>
          <w:kern w:val="28"/>
          <w:szCs w:val="22"/>
          <w:lang w:eastAsia="lv-LV"/>
        </w:rPr>
        <w:t xml:space="preserve">Par </w:t>
      </w:r>
      <w:r w:rsidR="00885F63" w:rsidRPr="00101526">
        <w:rPr>
          <w:kern w:val="28"/>
          <w:szCs w:val="22"/>
          <w:lang w:eastAsia="lv-LV"/>
        </w:rPr>
        <w:t>LĪGUMA</w:t>
      </w:r>
      <w:r w:rsidRPr="00101526">
        <w:rPr>
          <w:kern w:val="28"/>
          <w:szCs w:val="22"/>
          <w:lang w:eastAsia="lv-LV"/>
        </w:rPr>
        <w:t xml:space="preserve"> izpildi no PASŪTĪTĀJA</w:t>
      </w:r>
      <w:r w:rsidRPr="00101526">
        <w:rPr>
          <w:i/>
          <w:kern w:val="28"/>
          <w:szCs w:val="22"/>
          <w:lang w:eastAsia="lv-LV"/>
        </w:rPr>
        <w:t xml:space="preserve"> </w:t>
      </w:r>
      <w:r w:rsidRPr="00101526">
        <w:rPr>
          <w:kern w:val="28"/>
          <w:szCs w:val="22"/>
          <w:lang w:eastAsia="lv-LV"/>
        </w:rPr>
        <w:t>puses</w:t>
      </w:r>
      <w:r w:rsidR="005A18AD" w:rsidRPr="005A18AD">
        <w:rPr>
          <w:kern w:val="28"/>
          <w:szCs w:val="22"/>
          <w:lang w:eastAsia="lv-LV"/>
        </w:rPr>
        <w:t xml:space="preserve"> atbildīgā</w:t>
      </w:r>
      <w:r w:rsidR="005A18AD">
        <w:rPr>
          <w:kern w:val="28"/>
          <w:szCs w:val="22"/>
          <w:lang w:eastAsia="lv-LV"/>
        </w:rPr>
        <w:t>s</w:t>
      </w:r>
      <w:r w:rsidR="005A18AD" w:rsidRPr="005A18AD">
        <w:rPr>
          <w:kern w:val="28"/>
          <w:szCs w:val="22"/>
          <w:lang w:eastAsia="lv-LV"/>
        </w:rPr>
        <w:t xml:space="preserve"> amatpersona</w:t>
      </w:r>
      <w:r w:rsidR="005A18AD">
        <w:rPr>
          <w:kern w:val="28"/>
          <w:szCs w:val="22"/>
          <w:lang w:eastAsia="lv-LV"/>
        </w:rPr>
        <w:t>s</w:t>
      </w:r>
      <w:r w:rsidR="00513D2A">
        <w:rPr>
          <w:kern w:val="28"/>
          <w:szCs w:val="22"/>
          <w:lang w:eastAsia="lv-LV"/>
        </w:rPr>
        <w:t>:</w:t>
      </w:r>
    </w:p>
    <w:p w14:paraId="76EBEC68" w14:textId="04BA1E83" w:rsidR="00ED051D" w:rsidRPr="00101526" w:rsidRDefault="00ED051D" w:rsidP="00590636">
      <w:pPr>
        <w:widowControl w:val="0"/>
        <w:overflowPunct w:val="0"/>
        <w:autoSpaceDE w:val="0"/>
        <w:autoSpaceDN w:val="0"/>
        <w:adjustRightInd w:val="0"/>
        <w:ind w:left="480"/>
        <w:jc w:val="both"/>
        <w:rPr>
          <w:b/>
          <w:szCs w:val="22"/>
        </w:rPr>
      </w:pPr>
      <w:r w:rsidRPr="00101526">
        <w:rPr>
          <w:szCs w:val="22"/>
        </w:rPr>
        <w:tab/>
      </w:r>
    </w:p>
    <w:p w14:paraId="53D956A1" w14:textId="77777777" w:rsidR="00ED051D" w:rsidRPr="00101526" w:rsidRDefault="00ED051D" w:rsidP="00AD4671">
      <w:pPr>
        <w:numPr>
          <w:ilvl w:val="0"/>
          <w:numId w:val="30"/>
        </w:numPr>
        <w:tabs>
          <w:tab w:val="left" w:pos="284"/>
        </w:tabs>
        <w:jc w:val="center"/>
        <w:rPr>
          <w:b/>
          <w:szCs w:val="22"/>
        </w:rPr>
      </w:pPr>
      <w:r w:rsidRPr="00101526">
        <w:rPr>
          <w:b/>
          <w:szCs w:val="22"/>
        </w:rPr>
        <w:t>PU</w:t>
      </w:r>
      <w:r w:rsidRPr="00101526">
        <w:rPr>
          <w:b/>
          <w:szCs w:val="22"/>
        </w:rPr>
        <w:softHyphen/>
        <w:t>ŠU JU</w:t>
      </w:r>
      <w:r w:rsidRPr="00101526">
        <w:rPr>
          <w:b/>
          <w:szCs w:val="22"/>
        </w:rPr>
        <w:softHyphen/>
        <w:t>RI</w:t>
      </w:r>
      <w:r w:rsidRPr="00101526">
        <w:rPr>
          <w:b/>
          <w:szCs w:val="22"/>
        </w:rPr>
        <w:softHyphen/>
        <w:t>DIS</w:t>
      </w:r>
      <w:r w:rsidRPr="00101526">
        <w:rPr>
          <w:b/>
          <w:szCs w:val="22"/>
        </w:rPr>
        <w:softHyphen/>
        <w:t>KĀS AD</w:t>
      </w:r>
      <w:r w:rsidRPr="00101526">
        <w:rPr>
          <w:b/>
          <w:szCs w:val="22"/>
        </w:rPr>
        <w:softHyphen/>
        <w:t>RE</w:t>
      </w:r>
      <w:r w:rsidRPr="00101526">
        <w:rPr>
          <w:b/>
          <w:szCs w:val="22"/>
        </w:rPr>
        <w:softHyphen/>
        <w:t xml:space="preserve">SES UN REKVIZĪTI: </w:t>
      </w:r>
    </w:p>
    <w:p w14:paraId="53DD3A46" w14:textId="77777777" w:rsidR="00ED051D" w:rsidRPr="00101526" w:rsidRDefault="00ED051D" w:rsidP="00ED051D">
      <w:pPr>
        <w:tabs>
          <w:tab w:val="left" w:pos="284"/>
        </w:tabs>
        <w:ind w:left="480"/>
        <w:rPr>
          <w:b/>
          <w:szCs w:val="22"/>
        </w:rPr>
      </w:pPr>
    </w:p>
    <w:p w14:paraId="69117CD3" w14:textId="77777777" w:rsidR="00ED051D" w:rsidRPr="00101526" w:rsidRDefault="00ED051D" w:rsidP="00ED051D">
      <w:pPr>
        <w:tabs>
          <w:tab w:val="left" w:pos="284"/>
        </w:tabs>
        <w:ind w:left="480"/>
        <w:rPr>
          <w:b/>
          <w:szCs w:val="22"/>
        </w:rPr>
      </w:pPr>
      <w:r w:rsidRPr="00101526">
        <w:rPr>
          <w:b/>
          <w:szCs w:val="22"/>
        </w:rPr>
        <w:t>PASŪTĪTĀJS                                                           IZPILDĪTĀJS</w:t>
      </w:r>
    </w:p>
    <w:tbl>
      <w:tblPr>
        <w:tblW w:w="9750" w:type="dxa"/>
        <w:tblInd w:w="108" w:type="dxa"/>
        <w:tblLayout w:type="fixed"/>
        <w:tblLook w:val="04A0" w:firstRow="1" w:lastRow="0" w:firstColumn="1" w:lastColumn="0" w:noHBand="0" w:noVBand="1"/>
      </w:tblPr>
      <w:tblGrid>
        <w:gridCol w:w="4400"/>
        <w:gridCol w:w="530"/>
        <w:gridCol w:w="4820"/>
      </w:tblGrid>
      <w:tr w:rsidR="00ED051D" w:rsidRPr="00101526" w14:paraId="766AB144" w14:textId="77777777" w:rsidTr="00666442">
        <w:trPr>
          <w:cantSplit/>
          <w:trHeight w:val="644"/>
        </w:trPr>
        <w:tc>
          <w:tcPr>
            <w:tcW w:w="4400" w:type="dxa"/>
            <w:hideMark/>
          </w:tcPr>
          <w:p w14:paraId="5EEE8BFC" w14:textId="77777777" w:rsidR="00ED051D" w:rsidRPr="00101526" w:rsidRDefault="00ED051D" w:rsidP="00666442">
            <w:pPr>
              <w:widowControl w:val="0"/>
              <w:tabs>
                <w:tab w:val="left" w:pos="360"/>
              </w:tabs>
              <w:suppressAutoHyphens/>
              <w:overflowPunct w:val="0"/>
              <w:autoSpaceDE w:val="0"/>
              <w:jc w:val="both"/>
              <w:rPr>
                <w:b/>
                <w:kern w:val="2"/>
                <w:szCs w:val="22"/>
                <w:lang w:eastAsia="zh-CN"/>
              </w:rPr>
            </w:pPr>
          </w:p>
          <w:p w14:paraId="007D1A84" w14:textId="3332820F" w:rsidR="00ED051D" w:rsidRPr="00101526" w:rsidRDefault="00ED051D" w:rsidP="00666442">
            <w:pPr>
              <w:widowControl w:val="0"/>
              <w:tabs>
                <w:tab w:val="left" w:pos="360"/>
              </w:tabs>
              <w:suppressAutoHyphens/>
              <w:overflowPunct w:val="0"/>
              <w:autoSpaceDE w:val="0"/>
              <w:jc w:val="both"/>
              <w:rPr>
                <w:b/>
                <w:kern w:val="2"/>
                <w:szCs w:val="22"/>
                <w:lang w:eastAsia="zh-CN"/>
              </w:rPr>
            </w:pPr>
            <w:r w:rsidRPr="00101526">
              <w:rPr>
                <w:b/>
                <w:kern w:val="2"/>
                <w:szCs w:val="22"/>
                <w:lang w:eastAsia="zh-CN"/>
              </w:rPr>
              <w:t>Latvijas Republikas Aizsardzības ministrijas Nacionālo bruņoto spēku Nodrošinājuma pavēlniecības 2.</w:t>
            </w:r>
            <w:r w:rsidR="00362966">
              <w:rPr>
                <w:b/>
                <w:kern w:val="2"/>
                <w:szCs w:val="22"/>
                <w:lang w:eastAsia="zh-CN"/>
              </w:rPr>
              <w:t> </w:t>
            </w:r>
            <w:r w:rsidRPr="00101526">
              <w:rPr>
                <w:b/>
                <w:kern w:val="2"/>
                <w:szCs w:val="22"/>
                <w:lang w:eastAsia="zh-CN"/>
              </w:rPr>
              <w:t>reģionālais nodrošinājuma centrs</w:t>
            </w:r>
          </w:p>
          <w:p w14:paraId="5A6EF6DE" w14:textId="77777777" w:rsidR="00ED051D" w:rsidRPr="00101526" w:rsidRDefault="00ED051D" w:rsidP="00666442">
            <w:pPr>
              <w:widowControl w:val="0"/>
              <w:tabs>
                <w:tab w:val="left" w:pos="360"/>
              </w:tabs>
              <w:suppressAutoHyphens/>
              <w:overflowPunct w:val="0"/>
              <w:autoSpaceDE w:val="0"/>
              <w:jc w:val="both"/>
              <w:rPr>
                <w:b/>
                <w:kern w:val="2"/>
                <w:szCs w:val="22"/>
                <w:lang w:eastAsia="zh-CN"/>
              </w:rPr>
            </w:pPr>
          </w:p>
        </w:tc>
        <w:tc>
          <w:tcPr>
            <w:tcW w:w="530" w:type="dxa"/>
          </w:tcPr>
          <w:p w14:paraId="6E019656" w14:textId="77777777" w:rsidR="00ED051D" w:rsidRPr="00101526" w:rsidRDefault="00ED051D" w:rsidP="00666442">
            <w:pPr>
              <w:widowControl w:val="0"/>
              <w:suppressAutoHyphens/>
              <w:overflowPunct w:val="0"/>
              <w:autoSpaceDE w:val="0"/>
              <w:snapToGrid w:val="0"/>
              <w:rPr>
                <w:b/>
                <w:kern w:val="2"/>
                <w:szCs w:val="22"/>
                <w:lang w:eastAsia="zh-CN"/>
              </w:rPr>
            </w:pPr>
          </w:p>
        </w:tc>
        <w:tc>
          <w:tcPr>
            <w:tcW w:w="4820" w:type="dxa"/>
          </w:tcPr>
          <w:p w14:paraId="4DF157EE" w14:textId="77777777" w:rsidR="00ED051D" w:rsidRPr="00101526" w:rsidRDefault="00ED051D" w:rsidP="00666442">
            <w:pPr>
              <w:widowControl w:val="0"/>
              <w:suppressAutoHyphens/>
              <w:overflowPunct w:val="0"/>
              <w:autoSpaceDE w:val="0"/>
              <w:rPr>
                <w:b/>
                <w:kern w:val="2"/>
                <w:szCs w:val="22"/>
                <w:lang w:eastAsia="zh-CN"/>
              </w:rPr>
            </w:pPr>
          </w:p>
          <w:p w14:paraId="3EC71483" w14:textId="65B2256B" w:rsidR="00ED051D" w:rsidRPr="00101526" w:rsidRDefault="00AB7687" w:rsidP="00D56620">
            <w:pPr>
              <w:widowControl w:val="0"/>
              <w:suppressAutoHyphens/>
              <w:overflowPunct w:val="0"/>
              <w:autoSpaceDE w:val="0"/>
              <w:rPr>
                <w:b/>
                <w:kern w:val="2"/>
                <w:szCs w:val="22"/>
                <w:lang w:eastAsia="zh-CN"/>
              </w:rPr>
            </w:pPr>
            <w:r>
              <w:rPr>
                <w:b/>
                <w:kern w:val="2"/>
                <w:szCs w:val="22"/>
                <w:lang w:eastAsia="zh-CN"/>
              </w:rPr>
              <w:t>S</w:t>
            </w:r>
            <w:r w:rsidR="00D56620">
              <w:rPr>
                <w:b/>
                <w:kern w:val="2"/>
                <w:szCs w:val="22"/>
                <w:lang w:eastAsia="zh-CN"/>
              </w:rPr>
              <w:t>abiedrība ar ierobežotu atbildību</w:t>
            </w:r>
            <w:r w:rsidR="00ED051D" w:rsidRPr="00101526">
              <w:rPr>
                <w:b/>
                <w:kern w:val="2"/>
                <w:szCs w:val="22"/>
                <w:lang w:eastAsia="zh-CN"/>
              </w:rPr>
              <w:t xml:space="preserve"> „</w:t>
            </w:r>
            <w:r w:rsidR="00362966">
              <w:rPr>
                <w:b/>
                <w:kern w:val="2"/>
                <w:szCs w:val="22"/>
                <w:lang w:eastAsia="zh-CN"/>
              </w:rPr>
              <w:t>NCS LV”</w:t>
            </w:r>
          </w:p>
        </w:tc>
      </w:tr>
      <w:tr w:rsidR="00ED051D" w:rsidRPr="00101526" w14:paraId="6B9B4A9D" w14:textId="77777777" w:rsidTr="00666442">
        <w:trPr>
          <w:cantSplit/>
        </w:trPr>
        <w:tc>
          <w:tcPr>
            <w:tcW w:w="4400" w:type="dxa"/>
          </w:tcPr>
          <w:p w14:paraId="761F6913" w14:textId="77777777" w:rsidR="00ED051D" w:rsidRPr="00101526" w:rsidRDefault="00ED051D" w:rsidP="00666442">
            <w:pPr>
              <w:widowControl w:val="0"/>
              <w:tabs>
                <w:tab w:val="left" w:pos="1051"/>
              </w:tabs>
              <w:suppressAutoHyphens/>
              <w:overflowPunct w:val="0"/>
              <w:autoSpaceDE w:val="0"/>
              <w:jc w:val="both"/>
              <w:rPr>
                <w:b/>
                <w:kern w:val="2"/>
                <w:szCs w:val="22"/>
                <w:lang w:val="en-GB" w:eastAsia="zh-CN"/>
              </w:rPr>
            </w:pPr>
            <w:r w:rsidRPr="00101526">
              <w:rPr>
                <w:kern w:val="2"/>
                <w:szCs w:val="22"/>
                <w:lang w:val="en-GB" w:eastAsia="zh-CN"/>
              </w:rPr>
              <w:t>Adrese: „NBS Aviācijas bāze”, Rembates pagasts, Ķeguma novads, LV-5016</w:t>
            </w:r>
          </w:p>
        </w:tc>
        <w:tc>
          <w:tcPr>
            <w:tcW w:w="530" w:type="dxa"/>
          </w:tcPr>
          <w:p w14:paraId="2E0EE2FB" w14:textId="77777777" w:rsidR="00ED051D" w:rsidRPr="00101526" w:rsidRDefault="00ED051D" w:rsidP="00666442">
            <w:pPr>
              <w:widowControl w:val="0"/>
              <w:suppressAutoHyphens/>
              <w:overflowPunct w:val="0"/>
              <w:autoSpaceDE w:val="0"/>
              <w:snapToGrid w:val="0"/>
              <w:rPr>
                <w:kern w:val="2"/>
                <w:szCs w:val="22"/>
                <w:lang w:val="en-GB" w:eastAsia="zh-CN"/>
              </w:rPr>
            </w:pPr>
          </w:p>
        </w:tc>
        <w:tc>
          <w:tcPr>
            <w:tcW w:w="4820" w:type="dxa"/>
            <w:hideMark/>
          </w:tcPr>
          <w:p w14:paraId="0C269260" w14:textId="27F79BB4" w:rsidR="00ED051D" w:rsidRPr="00101526" w:rsidRDefault="00ED051D" w:rsidP="00666442">
            <w:pPr>
              <w:widowControl w:val="0"/>
              <w:suppressAutoHyphens/>
              <w:overflowPunct w:val="0"/>
              <w:autoSpaceDE w:val="0"/>
              <w:rPr>
                <w:kern w:val="2"/>
                <w:szCs w:val="22"/>
                <w:lang w:val="it-IT" w:eastAsia="zh-CN"/>
              </w:rPr>
            </w:pPr>
            <w:r w:rsidRPr="00101526">
              <w:rPr>
                <w:kern w:val="2"/>
                <w:szCs w:val="22"/>
                <w:lang w:val="it-IT" w:eastAsia="zh-CN"/>
              </w:rPr>
              <w:t xml:space="preserve">Juridiskā adrese: </w:t>
            </w:r>
            <w:r w:rsidR="00362966">
              <w:rPr>
                <w:kern w:val="2"/>
                <w:szCs w:val="22"/>
                <w:lang w:val="it-IT" w:eastAsia="zh-CN"/>
              </w:rPr>
              <w:t>Dārzaugļu</w:t>
            </w:r>
            <w:r w:rsidRPr="00101526">
              <w:rPr>
                <w:kern w:val="2"/>
                <w:szCs w:val="22"/>
                <w:lang w:val="it-IT" w:eastAsia="zh-CN"/>
              </w:rPr>
              <w:t xml:space="preserve"> iela </w:t>
            </w:r>
            <w:r w:rsidR="00362966">
              <w:rPr>
                <w:kern w:val="2"/>
                <w:szCs w:val="22"/>
                <w:lang w:val="it-IT" w:eastAsia="zh-CN"/>
              </w:rPr>
              <w:t>8-1</w:t>
            </w:r>
            <w:r w:rsidRPr="00101526">
              <w:rPr>
                <w:kern w:val="2"/>
                <w:szCs w:val="22"/>
                <w:lang w:val="it-IT" w:eastAsia="zh-CN"/>
              </w:rPr>
              <w:t>, Rīga, LV-</w:t>
            </w:r>
            <w:r w:rsidR="00362966">
              <w:rPr>
                <w:kern w:val="2"/>
                <w:szCs w:val="22"/>
                <w:lang w:val="it-IT" w:eastAsia="zh-CN"/>
              </w:rPr>
              <w:t>1012</w:t>
            </w:r>
          </w:p>
          <w:p w14:paraId="3ECA2286" w14:textId="77777777" w:rsidR="00ED051D" w:rsidRPr="00101526" w:rsidRDefault="00ED051D" w:rsidP="00666442">
            <w:pPr>
              <w:widowControl w:val="0"/>
              <w:suppressAutoHyphens/>
              <w:overflowPunct w:val="0"/>
              <w:autoSpaceDE w:val="0"/>
              <w:rPr>
                <w:kern w:val="2"/>
                <w:szCs w:val="22"/>
                <w:lang w:val="it-IT" w:eastAsia="zh-CN"/>
              </w:rPr>
            </w:pPr>
          </w:p>
        </w:tc>
      </w:tr>
      <w:tr w:rsidR="00ED051D" w:rsidRPr="00101526" w14:paraId="6F119AF9" w14:textId="77777777" w:rsidTr="00666442">
        <w:trPr>
          <w:cantSplit/>
        </w:trPr>
        <w:tc>
          <w:tcPr>
            <w:tcW w:w="4400" w:type="dxa"/>
            <w:hideMark/>
          </w:tcPr>
          <w:p w14:paraId="3F8A645E" w14:textId="77777777" w:rsidR="00ED051D" w:rsidRPr="00101526" w:rsidRDefault="00ED051D" w:rsidP="00666442">
            <w:pPr>
              <w:widowControl w:val="0"/>
              <w:tabs>
                <w:tab w:val="left" w:pos="1051"/>
              </w:tabs>
              <w:suppressAutoHyphens/>
              <w:overflowPunct w:val="0"/>
              <w:autoSpaceDE w:val="0"/>
              <w:jc w:val="both"/>
              <w:rPr>
                <w:kern w:val="2"/>
                <w:szCs w:val="22"/>
                <w:lang w:val="it-IT" w:eastAsia="zh-CN"/>
              </w:rPr>
            </w:pPr>
            <w:r w:rsidRPr="00101526">
              <w:rPr>
                <w:kern w:val="2"/>
                <w:szCs w:val="22"/>
                <w:lang w:val="it-IT" w:eastAsia="zh-CN"/>
              </w:rPr>
              <w:t>Reģ. Nr. 90009227961</w:t>
            </w:r>
          </w:p>
          <w:p w14:paraId="3B394363" w14:textId="77777777" w:rsidR="00ED051D" w:rsidRPr="00101526" w:rsidRDefault="00ED051D" w:rsidP="00666442">
            <w:pPr>
              <w:widowControl w:val="0"/>
              <w:tabs>
                <w:tab w:val="left" w:pos="1051"/>
              </w:tabs>
              <w:suppressAutoHyphens/>
              <w:overflowPunct w:val="0"/>
              <w:autoSpaceDE w:val="0"/>
              <w:rPr>
                <w:kern w:val="2"/>
                <w:szCs w:val="22"/>
                <w:lang w:val="en-GB" w:eastAsia="zh-CN"/>
              </w:rPr>
            </w:pPr>
            <w:r w:rsidRPr="00101526">
              <w:rPr>
                <w:kern w:val="2"/>
                <w:szCs w:val="22"/>
                <w:lang w:val="it-IT" w:eastAsia="zh-CN"/>
              </w:rPr>
              <w:t xml:space="preserve">Nodokļu maksātāja reģ. </w:t>
            </w:r>
            <w:r w:rsidRPr="00101526">
              <w:rPr>
                <w:kern w:val="2"/>
                <w:szCs w:val="22"/>
                <w:lang w:val="en-GB" w:eastAsia="zh-CN"/>
              </w:rPr>
              <w:t>Nr.: LV90009227961</w:t>
            </w:r>
          </w:p>
        </w:tc>
        <w:tc>
          <w:tcPr>
            <w:tcW w:w="530" w:type="dxa"/>
          </w:tcPr>
          <w:p w14:paraId="1EDB139E" w14:textId="77777777" w:rsidR="00ED051D" w:rsidRPr="00101526" w:rsidRDefault="00ED051D" w:rsidP="00666442">
            <w:pPr>
              <w:widowControl w:val="0"/>
              <w:suppressAutoHyphens/>
              <w:overflowPunct w:val="0"/>
              <w:autoSpaceDE w:val="0"/>
              <w:snapToGrid w:val="0"/>
              <w:rPr>
                <w:kern w:val="2"/>
                <w:szCs w:val="22"/>
                <w:lang w:val="en-GB" w:eastAsia="zh-CN"/>
              </w:rPr>
            </w:pPr>
          </w:p>
        </w:tc>
        <w:tc>
          <w:tcPr>
            <w:tcW w:w="4820" w:type="dxa"/>
          </w:tcPr>
          <w:p w14:paraId="558C6864" w14:textId="60E9B2ED" w:rsidR="00ED051D" w:rsidRPr="00101526" w:rsidRDefault="00ED051D" w:rsidP="00666442">
            <w:pPr>
              <w:widowControl w:val="0"/>
              <w:suppressAutoHyphens/>
              <w:overflowPunct w:val="0"/>
              <w:autoSpaceDE w:val="0"/>
              <w:rPr>
                <w:kern w:val="2"/>
                <w:szCs w:val="22"/>
                <w:lang w:val="en-GB" w:eastAsia="zh-CN"/>
              </w:rPr>
            </w:pPr>
            <w:r w:rsidRPr="00101526">
              <w:rPr>
                <w:kern w:val="2"/>
                <w:szCs w:val="22"/>
                <w:lang w:val="en-GB" w:eastAsia="zh-CN"/>
              </w:rPr>
              <w:t>Reģ. Nr.</w:t>
            </w:r>
            <w:r w:rsidR="00362966">
              <w:rPr>
                <w:kern w:val="2"/>
                <w:szCs w:val="22"/>
                <w:lang w:val="en-GB" w:eastAsia="zh-CN"/>
              </w:rPr>
              <w:t xml:space="preserve"> 40103551993</w:t>
            </w:r>
          </w:p>
          <w:p w14:paraId="068DB5EC" w14:textId="77777777" w:rsidR="00ED051D" w:rsidRPr="00101526" w:rsidRDefault="00ED051D" w:rsidP="00666442">
            <w:pPr>
              <w:widowControl w:val="0"/>
              <w:suppressAutoHyphens/>
              <w:overflowPunct w:val="0"/>
              <w:autoSpaceDE w:val="0"/>
              <w:rPr>
                <w:kern w:val="2"/>
                <w:szCs w:val="22"/>
                <w:lang w:val="en-GB" w:eastAsia="zh-CN"/>
              </w:rPr>
            </w:pPr>
            <w:r w:rsidRPr="00101526">
              <w:rPr>
                <w:kern w:val="2"/>
                <w:szCs w:val="22"/>
                <w:lang w:val="en-GB" w:eastAsia="zh-CN"/>
              </w:rPr>
              <w:t xml:space="preserve">Nodokļu maksātāja reģ. Nr.: </w:t>
            </w:r>
          </w:p>
          <w:p w14:paraId="0588E04D" w14:textId="18A2466A" w:rsidR="00ED051D" w:rsidRPr="00101526" w:rsidRDefault="00ED051D" w:rsidP="00362966">
            <w:pPr>
              <w:widowControl w:val="0"/>
              <w:suppressAutoHyphens/>
              <w:overflowPunct w:val="0"/>
              <w:autoSpaceDE w:val="0"/>
              <w:rPr>
                <w:kern w:val="2"/>
                <w:szCs w:val="22"/>
                <w:lang w:val="en-GB" w:eastAsia="zh-CN"/>
              </w:rPr>
            </w:pPr>
            <w:r w:rsidRPr="00101526">
              <w:rPr>
                <w:kern w:val="2"/>
                <w:szCs w:val="22"/>
                <w:lang w:val="en-GB" w:eastAsia="zh-CN"/>
              </w:rPr>
              <w:t>LV</w:t>
            </w:r>
            <w:r w:rsidR="00362966">
              <w:rPr>
                <w:kern w:val="2"/>
                <w:szCs w:val="22"/>
                <w:lang w:val="en-GB" w:eastAsia="zh-CN"/>
              </w:rPr>
              <w:t>40103551993</w:t>
            </w:r>
          </w:p>
        </w:tc>
      </w:tr>
      <w:tr w:rsidR="00ED051D" w:rsidRPr="00101526" w14:paraId="6E2BF63F" w14:textId="77777777" w:rsidTr="00666442">
        <w:trPr>
          <w:cantSplit/>
        </w:trPr>
        <w:tc>
          <w:tcPr>
            <w:tcW w:w="4400" w:type="dxa"/>
            <w:hideMark/>
          </w:tcPr>
          <w:p w14:paraId="11733AB8" w14:textId="77777777" w:rsidR="00ED051D" w:rsidRPr="00101526" w:rsidRDefault="00ED051D" w:rsidP="00666442">
            <w:pPr>
              <w:widowControl w:val="0"/>
              <w:tabs>
                <w:tab w:val="left" w:pos="1051"/>
                <w:tab w:val="left" w:pos="5760"/>
              </w:tabs>
              <w:suppressAutoHyphens/>
              <w:overflowPunct w:val="0"/>
              <w:autoSpaceDE w:val="0"/>
              <w:jc w:val="both"/>
              <w:rPr>
                <w:kern w:val="2"/>
                <w:szCs w:val="22"/>
                <w:lang w:val="en-GB" w:eastAsia="zh-CN"/>
              </w:rPr>
            </w:pPr>
            <w:r w:rsidRPr="00101526">
              <w:rPr>
                <w:kern w:val="2"/>
                <w:szCs w:val="22"/>
                <w:lang w:val="en-GB" w:eastAsia="zh-CN"/>
              </w:rPr>
              <w:t>Konta Nr.:</w:t>
            </w:r>
          </w:p>
          <w:p w14:paraId="0CA06CDA" w14:textId="77777777" w:rsidR="00ED051D" w:rsidRPr="00101526" w:rsidRDefault="00ED051D" w:rsidP="00666442">
            <w:pPr>
              <w:widowControl w:val="0"/>
              <w:tabs>
                <w:tab w:val="left" w:pos="1051"/>
                <w:tab w:val="left" w:pos="5760"/>
              </w:tabs>
              <w:suppressAutoHyphens/>
              <w:overflowPunct w:val="0"/>
              <w:autoSpaceDE w:val="0"/>
              <w:jc w:val="both"/>
              <w:rPr>
                <w:kern w:val="2"/>
                <w:szCs w:val="22"/>
                <w:lang w:val="en-GB" w:eastAsia="zh-CN"/>
              </w:rPr>
            </w:pPr>
            <w:r w:rsidRPr="00101526">
              <w:rPr>
                <w:kern w:val="2"/>
                <w:szCs w:val="22"/>
                <w:lang w:val="en-GB" w:eastAsia="zh-CN"/>
              </w:rPr>
              <w:t xml:space="preserve">LV90TREL2100659004000 </w:t>
            </w:r>
          </w:p>
        </w:tc>
        <w:tc>
          <w:tcPr>
            <w:tcW w:w="530" w:type="dxa"/>
          </w:tcPr>
          <w:p w14:paraId="017CB008" w14:textId="77777777" w:rsidR="00ED051D" w:rsidRPr="00101526" w:rsidRDefault="00ED051D" w:rsidP="00666442">
            <w:pPr>
              <w:widowControl w:val="0"/>
              <w:suppressAutoHyphens/>
              <w:overflowPunct w:val="0"/>
              <w:autoSpaceDE w:val="0"/>
              <w:snapToGrid w:val="0"/>
              <w:rPr>
                <w:kern w:val="2"/>
                <w:szCs w:val="22"/>
                <w:lang w:val="en-GB" w:eastAsia="zh-CN"/>
              </w:rPr>
            </w:pPr>
          </w:p>
        </w:tc>
        <w:tc>
          <w:tcPr>
            <w:tcW w:w="4820" w:type="dxa"/>
            <w:hideMark/>
          </w:tcPr>
          <w:p w14:paraId="2779C54D" w14:textId="77777777" w:rsidR="00ED051D" w:rsidRPr="00101526" w:rsidRDefault="00ED051D" w:rsidP="00666442">
            <w:pPr>
              <w:widowControl w:val="0"/>
              <w:suppressAutoHyphens/>
              <w:overflowPunct w:val="0"/>
              <w:autoSpaceDE w:val="0"/>
              <w:rPr>
                <w:kern w:val="2"/>
                <w:szCs w:val="22"/>
                <w:lang w:val="en-GB" w:eastAsia="zh-CN"/>
              </w:rPr>
            </w:pPr>
            <w:r w:rsidRPr="00101526">
              <w:rPr>
                <w:kern w:val="2"/>
                <w:szCs w:val="22"/>
                <w:lang w:val="en-GB" w:eastAsia="zh-CN"/>
              </w:rPr>
              <w:t xml:space="preserve">Konta Nr.: </w:t>
            </w:r>
          </w:p>
          <w:p w14:paraId="0592DCC4" w14:textId="10BB83E1" w:rsidR="00ED051D" w:rsidRPr="00101526" w:rsidRDefault="00362966" w:rsidP="00666442">
            <w:pPr>
              <w:widowControl w:val="0"/>
              <w:suppressAutoHyphens/>
              <w:overflowPunct w:val="0"/>
              <w:autoSpaceDE w:val="0"/>
              <w:rPr>
                <w:kern w:val="2"/>
                <w:szCs w:val="22"/>
                <w:lang w:val="en-GB" w:eastAsia="zh-CN"/>
              </w:rPr>
            </w:pPr>
            <w:r>
              <w:rPr>
                <w:kern w:val="2"/>
                <w:szCs w:val="22"/>
                <w:lang w:eastAsia="zh-CN"/>
              </w:rPr>
              <w:t>LV23UNLA0050019028151</w:t>
            </w:r>
          </w:p>
        </w:tc>
      </w:tr>
      <w:tr w:rsidR="00ED051D" w:rsidRPr="00101526" w14:paraId="0FEBCCB0" w14:textId="77777777" w:rsidTr="00666442">
        <w:trPr>
          <w:cantSplit/>
        </w:trPr>
        <w:tc>
          <w:tcPr>
            <w:tcW w:w="4400" w:type="dxa"/>
            <w:hideMark/>
          </w:tcPr>
          <w:p w14:paraId="2792C96F" w14:textId="77777777" w:rsidR="00ED051D" w:rsidRPr="00101526" w:rsidRDefault="00ED051D" w:rsidP="00666442">
            <w:pPr>
              <w:widowControl w:val="0"/>
              <w:tabs>
                <w:tab w:val="left" w:pos="1051"/>
              </w:tabs>
              <w:suppressAutoHyphens/>
              <w:overflowPunct w:val="0"/>
              <w:autoSpaceDE w:val="0"/>
              <w:jc w:val="both"/>
              <w:rPr>
                <w:kern w:val="2"/>
                <w:szCs w:val="22"/>
                <w:lang w:val="en-GB" w:eastAsia="zh-CN"/>
              </w:rPr>
            </w:pPr>
            <w:r w:rsidRPr="00101526">
              <w:rPr>
                <w:kern w:val="2"/>
                <w:szCs w:val="22"/>
                <w:lang w:val="en-GB" w:eastAsia="zh-CN"/>
              </w:rPr>
              <w:t>Valsts kase</w:t>
            </w:r>
          </w:p>
        </w:tc>
        <w:tc>
          <w:tcPr>
            <w:tcW w:w="530" w:type="dxa"/>
          </w:tcPr>
          <w:p w14:paraId="454670D4" w14:textId="77777777" w:rsidR="00ED051D" w:rsidRPr="00101526" w:rsidRDefault="00ED051D" w:rsidP="00666442">
            <w:pPr>
              <w:widowControl w:val="0"/>
              <w:suppressAutoHyphens/>
              <w:overflowPunct w:val="0"/>
              <w:autoSpaceDE w:val="0"/>
              <w:snapToGrid w:val="0"/>
              <w:rPr>
                <w:kern w:val="2"/>
                <w:szCs w:val="22"/>
                <w:lang w:val="en-GB" w:eastAsia="zh-CN"/>
              </w:rPr>
            </w:pPr>
          </w:p>
        </w:tc>
        <w:tc>
          <w:tcPr>
            <w:tcW w:w="4820" w:type="dxa"/>
            <w:hideMark/>
          </w:tcPr>
          <w:p w14:paraId="3A635620" w14:textId="31753AAE" w:rsidR="00ED051D" w:rsidRPr="00101526" w:rsidRDefault="00ED051D" w:rsidP="00362966">
            <w:pPr>
              <w:widowControl w:val="0"/>
              <w:suppressAutoHyphens/>
              <w:overflowPunct w:val="0"/>
              <w:autoSpaceDE w:val="0"/>
              <w:rPr>
                <w:kern w:val="2"/>
                <w:szCs w:val="22"/>
                <w:lang w:val="en-GB" w:eastAsia="zh-CN"/>
              </w:rPr>
            </w:pPr>
            <w:r w:rsidRPr="00101526">
              <w:rPr>
                <w:kern w:val="2"/>
                <w:szCs w:val="22"/>
                <w:lang w:val="en-GB" w:eastAsia="zh-CN"/>
              </w:rPr>
              <w:t xml:space="preserve">Banka: A/S </w:t>
            </w:r>
            <w:r w:rsidR="00362966">
              <w:rPr>
                <w:kern w:val="2"/>
                <w:szCs w:val="22"/>
                <w:lang w:val="en-GB" w:eastAsia="zh-CN"/>
              </w:rPr>
              <w:t>SEB Banka</w:t>
            </w:r>
          </w:p>
        </w:tc>
      </w:tr>
      <w:tr w:rsidR="00ED051D" w:rsidRPr="00101526" w14:paraId="7BCE23AC" w14:textId="77777777" w:rsidTr="00666442">
        <w:trPr>
          <w:cantSplit/>
          <w:trHeight w:val="369"/>
        </w:trPr>
        <w:tc>
          <w:tcPr>
            <w:tcW w:w="4400" w:type="dxa"/>
            <w:hideMark/>
          </w:tcPr>
          <w:p w14:paraId="64184537" w14:textId="77777777" w:rsidR="00ED051D" w:rsidRPr="00101526" w:rsidRDefault="00ED051D" w:rsidP="00666442">
            <w:pPr>
              <w:widowControl w:val="0"/>
              <w:suppressAutoHyphens/>
              <w:overflowPunct w:val="0"/>
              <w:autoSpaceDE w:val="0"/>
              <w:rPr>
                <w:kern w:val="2"/>
                <w:szCs w:val="22"/>
                <w:lang w:val="en-GB" w:eastAsia="zh-CN"/>
              </w:rPr>
            </w:pPr>
            <w:r w:rsidRPr="00101526">
              <w:rPr>
                <w:kern w:val="2"/>
                <w:szCs w:val="22"/>
                <w:lang w:val="en-GB" w:eastAsia="zh-CN"/>
              </w:rPr>
              <w:t>Bankas kods: TRELLV22</w:t>
            </w:r>
          </w:p>
        </w:tc>
        <w:tc>
          <w:tcPr>
            <w:tcW w:w="530" w:type="dxa"/>
          </w:tcPr>
          <w:p w14:paraId="1224418D" w14:textId="77777777" w:rsidR="00ED051D" w:rsidRPr="00101526" w:rsidRDefault="00ED051D" w:rsidP="00666442">
            <w:pPr>
              <w:widowControl w:val="0"/>
              <w:suppressAutoHyphens/>
              <w:overflowPunct w:val="0"/>
              <w:autoSpaceDE w:val="0"/>
              <w:snapToGrid w:val="0"/>
              <w:rPr>
                <w:kern w:val="2"/>
                <w:szCs w:val="22"/>
                <w:lang w:val="en-GB" w:eastAsia="zh-CN"/>
              </w:rPr>
            </w:pPr>
          </w:p>
        </w:tc>
        <w:tc>
          <w:tcPr>
            <w:tcW w:w="4820" w:type="dxa"/>
            <w:hideMark/>
          </w:tcPr>
          <w:p w14:paraId="13F36749" w14:textId="64DD473C" w:rsidR="00ED051D" w:rsidRPr="00101526" w:rsidRDefault="00ED051D" w:rsidP="00362966">
            <w:pPr>
              <w:widowControl w:val="0"/>
              <w:suppressAutoHyphens/>
              <w:overflowPunct w:val="0"/>
              <w:autoSpaceDE w:val="0"/>
              <w:rPr>
                <w:kern w:val="2"/>
                <w:szCs w:val="22"/>
                <w:lang w:val="en-GB" w:eastAsia="zh-CN"/>
              </w:rPr>
            </w:pPr>
            <w:r w:rsidRPr="00101526">
              <w:rPr>
                <w:kern w:val="2"/>
                <w:szCs w:val="22"/>
                <w:lang w:val="en-GB" w:eastAsia="zh-CN"/>
              </w:rPr>
              <w:t xml:space="preserve">Bankas kods: </w:t>
            </w:r>
            <w:r w:rsidR="00362966">
              <w:rPr>
                <w:kern w:val="2"/>
                <w:szCs w:val="22"/>
                <w:lang w:val="en-GB" w:eastAsia="zh-CN"/>
              </w:rPr>
              <w:t>UNLALV2X</w:t>
            </w:r>
          </w:p>
        </w:tc>
      </w:tr>
      <w:tr w:rsidR="00ED051D" w:rsidRPr="00101526" w14:paraId="5A0C6169" w14:textId="77777777" w:rsidTr="004376CB">
        <w:trPr>
          <w:cantSplit/>
        </w:trPr>
        <w:tc>
          <w:tcPr>
            <w:tcW w:w="4400" w:type="dxa"/>
          </w:tcPr>
          <w:p w14:paraId="6D3D8883" w14:textId="0AA43483" w:rsidR="00ED051D" w:rsidRPr="00101526" w:rsidRDefault="00ED051D" w:rsidP="00666442">
            <w:pPr>
              <w:widowControl w:val="0"/>
              <w:tabs>
                <w:tab w:val="left" w:pos="1051"/>
              </w:tabs>
              <w:suppressAutoHyphens/>
              <w:overflowPunct w:val="0"/>
              <w:autoSpaceDE w:val="0"/>
              <w:jc w:val="both"/>
              <w:rPr>
                <w:kern w:val="2"/>
                <w:szCs w:val="22"/>
                <w:lang w:eastAsia="zh-CN"/>
              </w:rPr>
            </w:pPr>
          </w:p>
        </w:tc>
        <w:tc>
          <w:tcPr>
            <w:tcW w:w="530" w:type="dxa"/>
          </w:tcPr>
          <w:p w14:paraId="6CAB0DE9" w14:textId="77777777" w:rsidR="00ED051D" w:rsidRPr="00101526" w:rsidRDefault="00ED051D" w:rsidP="00666442">
            <w:pPr>
              <w:widowControl w:val="0"/>
              <w:suppressAutoHyphens/>
              <w:overflowPunct w:val="0"/>
              <w:autoSpaceDE w:val="0"/>
              <w:snapToGrid w:val="0"/>
              <w:rPr>
                <w:kern w:val="2"/>
                <w:szCs w:val="22"/>
                <w:lang w:eastAsia="zh-CN"/>
              </w:rPr>
            </w:pPr>
          </w:p>
        </w:tc>
        <w:tc>
          <w:tcPr>
            <w:tcW w:w="4820" w:type="dxa"/>
          </w:tcPr>
          <w:p w14:paraId="2721E2F4" w14:textId="326FEB57" w:rsidR="00ED051D" w:rsidRPr="00101526" w:rsidRDefault="00ED051D" w:rsidP="00666442">
            <w:pPr>
              <w:widowControl w:val="0"/>
              <w:suppressAutoHyphens/>
              <w:overflowPunct w:val="0"/>
              <w:autoSpaceDE w:val="0"/>
              <w:rPr>
                <w:rFonts w:eastAsia="Calibri"/>
                <w:kern w:val="2"/>
                <w:szCs w:val="22"/>
                <w:lang w:eastAsia="zh-CN"/>
              </w:rPr>
            </w:pPr>
          </w:p>
        </w:tc>
      </w:tr>
      <w:tr w:rsidR="00ED051D" w:rsidRPr="00DC7D09" w14:paraId="64B03B6D" w14:textId="77777777" w:rsidTr="00666442">
        <w:trPr>
          <w:cantSplit/>
        </w:trPr>
        <w:tc>
          <w:tcPr>
            <w:tcW w:w="4400" w:type="dxa"/>
          </w:tcPr>
          <w:p w14:paraId="2801F0E2" w14:textId="77777777" w:rsidR="00ED051D" w:rsidRPr="00DC7D09" w:rsidRDefault="00ED051D" w:rsidP="00666442">
            <w:pPr>
              <w:widowControl w:val="0"/>
              <w:suppressAutoHyphens/>
              <w:overflowPunct w:val="0"/>
              <w:autoSpaceDE w:val="0"/>
              <w:rPr>
                <w:kern w:val="2"/>
                <w:sz w:val="24"/>
                <w:szCs w:val="24"/>
                <w:lang w:val="en-GB" w:eastAsia="zh-CN"/>
              </w:rPr>
            </w:pPr>
          </w:p>
        </w:tc>
        <w:tc>
          <w:tcPr>
            <w:tcW w:w="530" w:type="dxa"/>
          </w:tcPr>
          <w:p w14:paraId="6D82CB9E" w14:textId="77777777" w:rsidR="00ED051D" w:rsidRPr="00DC7D09" w:rsidRDefault="00ED051D" w:rsidP="00666442">
            <w:pPr>
              <w:widowControl w:val="0"/>
              <w:suppressAutoHyphens/>
              <w:overflowPunct w:val="0"/>
              <w:autoSpaceDE w:val="0"/>
              <w:snapToGrid w:val="0"/>
              <w:rPr>
                <w:kern w:val="2"/>
                <w:sz w:val="24"/>
                <w:szCs w:val="24"/>
                <w:lang w:val="en-GB" w:eastAsia="zh-CN"/>
              </w:rPr>
            </w:pPr>
          </w:p>
        </w:tc>
        <w:tc>
          <w:tcPr>
            <w:tcW w:w="4820" w:type="dxa"/>
          </w:tcPr>
          <w:p w14:paraId="4DCA4B1B" w14:textId="77777777" w:rsidR="00ED051D" w:rsidRPr="00DC7D09" w:rsidRDefault="00ED051D" w:rsidP="00666442">
            <w:pPr>
              <w:widowControl w:val="0"/>
              <w:suppressAutoHyphens/>
              <w:overflowPunct w:val="0"/>
              <w:autoSpaceDE w:val="0"/>
              <w:rPr>
                <w:b/>
                <w:kern w:val="2"/>
                <w:sz w:val="24"/>
                <w:szCs w:val="24"/>
                <w:lang w:val="en-GB" w:eastAsia="zh-CN"/>
              </w:rPr>
            </w:pPr>
          </w:p>
        </w:tc>
      </w:tr>
    </w:tbl>
    <w:p w14:paraId="1AA295F5" w14:textId="16C5A33E" w:rsidR="0070251A" w:rsidRDefault="0070251A" w:rsidP="00B265CA">
      <w:pPr>
        <w:tabs>
          <w:tab w:val="left" w:pos="284"/>
        </w:tabs>
        <w:jc w:val="both"/>
        <w:rPr>
          <w:sz w:val="24"/>
          <w:szCs w:val="24"/>
        </w:rPr>
        <w:sectPr w:rsidR="0070251A" w:rsidSect="00F20DAE">
          <w:footerReference w:type="even" r:id="rId8"/>
          <w:headerReference w:type="first" r:id="rId9"/>
          <w:pgSz w:w="11907" w:h="16834" w:code="9"/>
          <w:pgMar w:top="1135" w:right="1134" w:bottom="1135" w:left="1276" w:header="720" w:footer="720" w:gutter="0"/>
          <w:cols w:space="720"/>
          <w:titlePg/>
          <w:docGrid w:linePitch="299"/>
        </w:sectPr>
      </w:pPr>
    </w:p>
    <w:p w14:paraId="196646E8" w14:textId="15CF521D" w:rsidR="00142DF4" w:rsidRPr="00AB358E" w:rsidRDefault="00142DF4" w:rsidP="006F7AA4">
      <w:pPr>
        <w:jc w:val="center"/>
        <w:rPr>
          <w:b/>
          <w:bCs/>
          <w:sz w:val="24"/>
          <w:szCs w:val="24"/>
        </w:rPr>
      </w:pPr>
      <w:r w:rsidRPr="00142DF4">
        <w:rPr>
          <w:b/>
          <w:bCs/>
          <w:sz w:val="24"/>
          <w:szCs w:val="24"/>
        </w:rPr>
        <w:lastRenderedPageBreak/>
        <w:t xml:space="preserve"> </w:t>
      </w:r>
    </w:p>
    <w:p w14:paraId="7E60200F" w14:textId="1CAE5EA9" w:rsidR="00117E53" w:rsidRDefault="00117E53" w:rsidP="001F4E9D">
      <w:pPr>
        <w:rPr>
          <w:bCs/>
          <w:sz w:val="24"/>
          <w:szCs w:val="24"/>
        </w:rPr>
      </w:pPr>
    </w:p>
    <w:p w14:paraId="48BACC2C" w14:textId="77777777" w:rsidR="00117E53" w:rsidRDefault="00117E53" w:rsidP="00117E53">
      <w:pPr>
        <w:ind w:left="5040" w:firstLine="720"/>
        <w:rPr>
          <w:bCs/>
          <w:sz w:val="24"/>
          <w:szCs w:val="24"/>
        </w:rPr>
      </w:pPr>
    </w:p>
    <w:p w14:paraId="41377D0A" w14:textId="77777777" w:rsidR="00117E53" w:rsidRDefault="00117E53" w:rsidP="00117E53">
      <w:pPr>
        <w:ind w:left="5040" w:hanging="1779"/>
        <w:rPr>
          <w:bCs/>
          <w:sz w:val="24"/>
          <w:szCs w:val="24"/>
        </w:rPr>
      </w:pPr>
    </w:p>
    <w:p w14:paraId="08C4C64C" w14:textId="68723B2E" w:rsidR="00117E53" w:rsidRDefault="00117E53" w:rsidP="001F4E9D">
      <w:pPr>
        <w:rPr>
          <w:bCs/>
          <w:sz w:val="24"/>
          <w:szCs w:val="24"/>
        </w:rPr>
      </w:pPr>
    </w:p>
    <w:p w14:paraId="7FF80708" w14:textId="77777777" w:rsidR="00117E53" w:rsidRDefault="00117E53" w:rsidP="00117E53">
      <w:pPr>
        <w:ind w:left="5040" w:firstLine="720"/>
        <w:rPr>
          <w:bCs/>
          <w:sz w:val="24"/>
          <w:szCs w:val="24"/>
        </w:rPr>
      </w:pPr>
    </w:p>
    <w:p w14:paraId="6932AB4D" w14:textId="77777777" w:rsidR="00117E53" w:rsidRDefault="00117E53" w:rsidP="00117E53">
      <w:pPr>
        <w:ind w:left="5040" w:firstLine="720"/>
        <w:rPr>
          <w:bCs/>
          <w:sz w:val="24"/>
          <w:szCs w:val="24"/>
        </w:rPr>
      </w:pPr>
    </w:p>
    <w:p w14:paraId="57E28A4E" w14:textId="77777777" w:rsidR="00117E53" w:rsidRDefault="00117E53" w:rsidP="00117E53">
      <w:pPr>
        <w:ind w:left="5040" w:firstLine="720"/>
        <w:rPr>
          <w:bCs/>
          <w:sz w:val="24"/>
          <w:szCs w:val="24"/>
        </w:rPr>
      </w:pPr>
    </w:p>
    <w:p w14:paraId="28E0AA4E" w14:textId="01553FFD" w:rsidR="00117E53" w:rsidRDefault="00117E53" w:rsidP="001F4E9D">
      <w:pPr>
        <w:ind w:left="3261" w:hanging="3261"/>
        <w:rPr>
          <w:bCs/>
          <w:sz w:val="24"/>
          <w:szCs w:val="24"/>
        </w:rPr>
      </w:pPr>
    </w:p>
    <w:p w14:paraId="4DF22F41" w14:textId="77777777" w:rsidR="001F4E9D" w:rsidRDefault="001F4E9D" w:rsidP="001F4E9D">
      <w:pPr>
        <w:rPr>
          <w:bCs/>
          <w:sz w:val="24"/>
          <w:szCs w:val="24"/>
        </w:rPr>
      </w:pPr>
    </w:p>
    <w:p w14:paraId="5F0B9DF0" w14:textId="3E846C15" w:rsidR="00117E53" w:rsidRDefault="00117E53" w:rsidP="001F4E9D">
      <w:pPr>
        <w:ind w:left="3261" w:hanging="3261"/>
        <w:rPr>
          <w:bCs/>
          <w:sz w:val="24"/>
          <w:szCs w:val="24"/>
        </w:rPr>
      </w:pPr>
    </w:p>
    <w:p w14:paraId="5BB6EB69" w14:textId="77777777" w:rsidR="00117E53" w:rsidRDefault="00117E53" w:rsidP="00117E53">
      <w:pPr>
        <w:ind w:left="5040" w:firstLine="720"/>
        <w:rPr>
          <w:bCs/>
          <w:sz w:val="24"/>
          <w:szCs w:val="24"/>
        </w:rPr>
      </w:pPr>
    </w:p>
    <w:p w14:paraId="1371F237" w14:textId="77777777" w:rsidR="00117E53" w:rsidRDefault="00117E53" w:rsidP="00117E53">
      <w:pPr>
        <w:ind w:left="5040" w:firstLine="720"/>
        <w:rPr>
          <w:bCs/>
          <w:sz w:val="24"/>
          <w:szCs w:val="24"/>
        </w:rPr>
      </w:pPr>
    </w:p>
    <w:sectPr w:rsidR="00117E53" w:rsidSect="00F20DAE">
      <w:footerReference w:type="default" r:id="rId10"/>
      <w:headerReference w:type="first" r:id="rId11"/>
      <w:pgSz w:w="11906" w:h="16838"/>
      <w:pgMar w:top="709" w:right="1800" w:bottom="1135"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0032B" w14:textId="77777777" w:rsidR="00123BF3" w:rsidRDefault="00123BF3">
      <w:r>
        <w:separator/>
      </w:r>
    </w:p>
  </w:endnote>
  <w:endnote w:type="continuationSeparator" w:id="0">
    <w:p w14:paraId="659EF442" w14:textId="77777777" w:rsidR="00123BF3" w:rsidRDefault="00123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1BEC3" w14:textId="77777777" w:rsidR="00123BF3" w:rsidRDefault="00123B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4502FFB" w14:textId="08BE992F" w:rsidR="00123BF3" w:rsidRDefault="00123BF3" w:rsidP="00F20DA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D98F7" w14:textId="4BEB22F6" w:rsidR="00123BF3" w:rsidRPr="00B265CA" w:rsidRDefault="00123BF3" w:rsidP="00B265CA">
    <w:pPr>
      <w:pStyle w:val="Footer"/>
      <w:jc w:val="center"/>
    </w:pPr>
    <w:r>
      <w:t>IEROBEŽOTA PIEEJAMĪBA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F9348" w14:textId="77777777" w:rsidR="00123BF3" w:rsidRDefault="00123BF3">
      <w:r>
        <w:separator/>
      </w:r>
    </w:p>
  </w:footnote>
  <w:footnote w:type="continuationSeparator" w:id="0">
    <w:p w14:paraId="536844BF" w14:textId="77777777" w:rsidR="00123BF3" w:rsidRDefault="00123B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14B73" w14:textId="77777777" w:rsidR="00123BF3" w:rsidRDefault="00123BF3" w:rsidP="0070251A">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E531C" w14:textId="1D66EF03" w:rsidR="00123BF3" w:rsidRDefault="00123BF3" w:rsidP="0070251A">
    <w:pPr>
      <w:pStyle w:val="Header"/>
      <w:jc w:val="center"/>
    </w:pPr>
    <w:r>
      <w:t>IERPBEŽOTA PIEEJAMĪBA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268E0"/>
    <w:multiLevelType w:val="multilevel"/>
    <w:tmpl w:val="7B24B70C"/>
    <w:lvl w:ilvl="0">
      <w:start w:val="1"/>
      <w:numFmt w:val="none"/>
      <w:lvlText w:val="10."/>
      <w:lvlJc w:val="left"/>
      <w:pPr>
        <w:tabs>
          <w:tab w:val="num" w:pos="360"/>
        </w:tabs>
        <w:ind w:left="360" w:hanging="360"/>
      </w:pPr>
      <w:rPr>
        <w:b/>
      </w:rPr>
    </w:lvl>
    <w:lvl w:ilvl="1">
      <w:start w:val="1"/>
      <w:numFmt w:val="none"/>
      <w:lvlText w:val="10.1."/>
      <w:lvlJc w:val="left"/>
      <w:pPr>
        <w:tabs>
          <w:tab w:val="num" w:pos="792"/>
        </w:tabs>
        <w:ind w:left="792" w:hanging="432"/>
      </w:pPr>
    </w:lvl>
    <w:lvl w:ilvl="2">
      <w:start w:val="1"/>
      <w:numFmt w:val="none"/>
      <w:lvlText w:val="10.1.1."/>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E934C59"/>
    <w:multiLevelType w:val="multilevel"/>
    <w:tmpl w:val="B4221714"/>
    <w:lvl w:ilvl="0">
      <w:start w:val="5"/>
      <w:numFmt w:val="decimal"/>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FC07B9B"/>
    <w:multiLevelType w:val="hybridMultilevel"/>
    <w:tmpl w:val="F398D90A"/>
    <w:lvl w:ilvl="0" w:tplc="0426000F">
      <w:start w:val="1"/>
      <w:numFmt w:val="decimal"/>
      <w:lvlText w:val="%1."/>
      <w:lvlJc w:val="left"/>
      <w:pPr>
        <w:tabs>
          <w:tab w:val="num" w:pos="360"/>
        </w:tabs>
        <w:ind w:left="360" w:hanging="360"/>
      </w:pPr>
      <w:rPr>
        <w:rFonts w:hint="default"/>
      </w:rPr>
    </w:lvl>
    <w:lvl w:ilvl="1" w:tplc="01E8606C">
      <w:start w:val="1"/>
      <w:numFmt w:val="decimal"/>
      <w:lvlText w:val="%2."/>
      <w:lvlJc w:val="left"/>
      <w:pPr>
        <w:ind w:left="1080" w:hanging="360"/>
      </w:pPr>
      <w:rPr>
        <w:rFonts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3">
    <w:nsid w:val="122132E8"/>
    <w:multiLevelType w:val="hybridMultilevel"/>
    <w:tmpl w:val="683670D6"/>
    <w:lvl w:ilvl="0" w:tplc="9C98137C">
      <w:start w:val="1"/>
      <w:numFmt w:val="decimal"/>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2383134"/>
    <w:multiLevelType w:val="hybridMultilevel"/>
    <w:tmpl w:val="02249924"/>
    <w:lvl w:ilvl="0" w:tplc="0426000F">
      <w:start w:val="1"/>
      <w:numFmt w:val="decimal"/>
      <w:lvlText w:val="%1."/>
      <w:lvlJc w:val="left"/>
      <w:pPr>
        <w:tabs>
          <w:tab w:val="num" w:pos="360"/>
        </w:tabs>
        <w:ind w:left="360" w:hanging="360"/>
      </w:pPr>
      <w:rPr>
        <w:rFonts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nsid w:val="14647654"/>
    <w:multiLevelType w:val="hybridMultilevel"/>
    <w:tmpl w:val="B27CC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CE6775"/>
    <w:multiLevelType w:val="hybridMultilevel"/>
    <w:tmpl w:val="666A799E"/>
    <w:lvl w:ilvl="0" w:tplc="0426000F">
      <w:start w:val="1"/>
      <w:numFmt w:val="decimal"/>
      <w:lvlText w:val="%1."/>
      <w:lvlJc w:val="left"/>
      <w:pPr>
        <w:ind w:left="754" w:hanging="360"/>
      </w:pPr>
    </w:lvl>
    <w:lvl w:ilvl="1" w:tplc="04260019" w:tentative="1">
      <w:start w:val="1"/>
      <w:numFmt w:val="lowerLetter"/>
      <w:lvlText w:val="%2."/>
      <w:lvlJc w:val="left"/>
      <w:pPr>
        <w:ind w:left="1474" w:hanging="360"/>
      </w:pPr>
    </w:lvl>
    <w:lvl w:ilvl="2" w:tplc="0426001B" w:tentative="1">
      <w:start w:val="1"/>
      <w:numFmt w:val="lowerRoman"/>
      <w:lvlText w:val="%3."/>
      <w:lvlJc w:val="right"/>
      <w:pPr>
        <w:ind w:left="2194" w:hanging="180"/>
      </w:pPr>
    </w:lvl>
    <w:lvl w:ilvl="3" w:tplc="0426000F" w:tentative="1">
      <w:start w:val="1"/>
      <w:numFmt w:val="decimal"/>
      <w:lvlText w:val="%4."/>
      <w:lvlJc w:val="left"/>
      <w:pPr>
        <w:ind w:left="2914" w:hanging="360"/>
      </w:pPr>
    </w:lvl>
    <w:lvl w:ilvl="4" w:tplc="04260019" w:tentative="1">
      <w:start w:val="1"/>
      <w:numFmt w:val="lowerLetter"/>
      <w:lvlText w:val="%5."/>
      <w:lvlJc w:val="left"/>
      <w:pPr>
        <w:ind w:left="3634" w:hanging="360"/>
      </w:pPr>
    </w:lvl>
    <w:lvl w:ilvl="5" w:tplc="0426001B" w:tentative="1">
      <w:start w:val="1"/>
      <w:numFmt w:val="lowerRoman"/>
      <w:lvlText w:val="%6."/>
      <w:lvlJc w:val="right"/>
      <w:pPr>
        <w:ind w:left="4354" w:hanging="180"/>
      </w:pPr>
    </w:lvl>
    <w:lvl w:ilvl="6" w:tplc="0426000F" w:tentative="1">
      <w:start w:val="1"/>
      <w:numFmt w:val="decimal"/>
      <w:lvlText w:val="%7."/>
      <w:lvlJc w:val="left"/>
      <w:pPr>
        <w:ind w:left="5074" w:hanging="360"/>
      </w:pPr>
    </w:lvl>
    <w:lvl w:ilvl="7" w:tplc="04260019" w:tentative="1">
      <w:start w:val="1"/>
      <w:numFmt w:val="lowerLetter"/>
      <w:lvlText w:val="%8."/>
      <w:lvlJc w:val="left"/>
      <w:pPr>
        <w:ind w:left="5794" w:hanging="360"/>
      </w:pPr>
    </w:lvl>
    <w:lvl w:ilvl="8" w:tplc="0426001B" w:tentative="1">
      <w:start w:val="1"/>
      <w:numFmt w:val="lowerRoman"/>
      <w:lvlText w:val="%9."/>
      <w:lvlJc w:val="right"/>
      <w:pPr>
        <w:ind w:left="6514" w:hanging="180"/>
      </w:pPr>
    </w:lvl>
  </w:abstractNum>
  <w:abstractNum w:abstractNumId="7">
    <w:nsid w:val="18510F0E"/>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nsid w:val="188019FA"/>
    <w:multiLevelType w:val="hybridMultilevel"/>
    <w:tmpl w:val="86862D78"/>
    <w:lvl w:ilvl="0" w:tplc="9C98137C">
      <w:start w:val="1"/>
      <w:numFmt w:val="decimal"/>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8E94737"/>
    <w:multiLevelType w:val="hybridMultilevel"/>
    <w:tmpl w:val="A7B684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2AE383B"/>
    <w:multiLevelType w:val="hybridMultilevel"/>
    <w:tmpl w:val="B97675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5057135"/>
    <w:multiLevelType w:val="hybridMultilevel"/>
    <w:tmpl w:val="8A126D04"/>
    <w:lvl w:ilvl="0" w:tplc="0426000F">
      <w:start w:val="1"/>
      <w:numFmt w:val="decimal"/>
      <w:lvlText w:val="%1."/>
      <w:lvlJc w:val="left"/>
      <w:pPr>
        <w:tabs>
          <w:tab w:val="num" w:pos="360"/>
        </w:tabs>
        <w:ind w:left="360" w:hanging="360"/>
      </w:pPr>
      <w:rPr>
        <w:rFonts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2">
    <w:nsid w:val="267918F9"/>
    <w:multiLevelType w:val="multilevel"/>
    <w:tmpl w:val="42005A94"/>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2E620F27"/>
    <w:multiLevelType w:val="hybridMultilevel"/>
    <w:tmpl w:val="D938E5D4"/>
    <w:lvl w:ilvl="0" w:tplc="85B4D42A">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nsid w:val="33D10E4B"/>
    <w:multiLevelType w:val="hybridMultilevel"/>
    <w:tmpl w:val="E8A0C9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86C510D"/>
    <w:multiLevelType w:val="hybridMultilevel"/>
    <w:tmpl w:val="360CC0C0"/>
    <w:lvl w:ilvl="0" w:tplc="0426000F">
      <w:start w:val="1"/>
      <w:numFmt w:val="decimal"/>
      <w:lvlText w:val="%1."/>
      <w:lvlJc w:val="left"/>
      <w:pPr>
        <w:ind w:left="895" w:hanging="360"/>
      </w:pPr>
    </w:lvl>
    <w:lvl w:ilvl="1" w:tplc="04260019" w:tentative="1">
      <w:start w:val="1"/>
      <w:numFmt w:val="lowerLetter"/>
      <w:lvlText w:val="%2."/>
      <w:lvlJc w:val="left"/>
      <w:pPr>
        <w:ind w:left="1615" w:hanging="360"/>
      </w:pPr>
    </w:lvl>
    <w:lvl w:ilvl="2" w:tplc="0426001B" w:tentative="1">
      <w:start w:val="1"/>
      <w:numFmt w:val="lowerRoman"/>
      <w:lvlText w:val="%3."/>
      <w:lvlJc w:val="right"/>
      <w:pPr>
        <w:ind w:left="2335" w:hanging="180"/>
      </w:pPr>
    </w:lvl>
    <w:lvl w:ilvl="3" w:tplc="0426000F" w:tentative="1">
      <w:start w:val="1"/>
      <w:numFmt w:val="decimal"/>
      <w:lvlText w:val="%4."/>
      <w:lvlJc w:val="left"/>
      <w:pPr>
        <w:ind w:left="3055" w:hanging="360"/>
      </w:pPr>
    </w:lvl>
    <w:lvl w:ilvl="4" w:tplc="04260019" w:tentative="1">
      <w:start w:val="1"/>
      <w:numFmt w:val="lowerLetter"/>
      <w:lvlText w:val="%5."/>
      <w:lvlJc w:val="left"/>
      <w:pPr>
        <w:ind w:left="3775" w:hanging="360"/>
      </w:pPr>
    </w:lvl>
    <w:lvl w:ilvl="5" w:tplc="0426001B" w:tentative="1">
      <w:start w:val="1"/>
      <w:numFmt w:val="lowerRoman"/>
      <w:lvlText w:val="%6."/>
      <w:lvlJc w:val="right"/>
      <w:pPr>
        <w:ind w:left="4495" w:hanging="180"/>
      </w:pPr>
    </w:lvl>
    <w:lvl w:ilvl="6" w:tplc="0426000F" w:tentative="1">
      <w:start w:val="1"/>
      <w:numFmt w:val="decimal"/>
      <w:lvlText w:val="%7."/>
      <w:lvlJc w:val="left"/>
      <w:pPr>
        <w:ind w:left="5215" w:hanging="360"/>
      </w:pPr>
    </w:lvl>
    <w:lvl w:ilvl="7" w:tplc="04260019" w:tentative="1">
      <w:start w:val="1"/>
      <w:numFmt w:val="lowerLetter"/>
      <w:lvlText w:val="%8."/>
      <w:lvlJc w:val="left"/>
      <w:pPr>
        <w:ind w:left="5935" w:hanging="360"/>
      </w:pPr>
    </w:lvl>
    <w:lvl w:ilvl="8" w:tplc="0426001B" w:tentative="1">
      <w:start w:val="1"/>
      <w:numFmt w:val="lowerRoman"/>
      <w:lvlText w:val="%9."/>
      <w:lvlJc w:val="right"/>
      <w:pPr>
        <w:ind w:left="6655" w:hanging="180"/>
      </w:pPr>
    </w:lvl>
  </w:abstractNum>
  <w:abstractNum w:abstractNumId="16">
    <w:nsid w:val="38F6622B"/>
    <w:multiLevelType w:val="hybridMultilevel"/>
    <w:tmpl w:val="0D860BF0"/>
    <w:lvl w:ilvl="0" w:tplc="70AE22F8">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3A98170F"/>
    <w:multiLevelType w:val="hybridMultilevel"/>
    <w:tmpl w:val="113C94A4"/>
    <w:lvl w:ilvl="0" w:tplc="0426000F">
      <w:start w:val="1"/>
      <w:numFmt w:val="decimal"/>
      <w:lvlText w:val="%1."/>
      <w:lvlJc w:val="left"/>
      <w:pPr>
        <w:tabs>
          <w:tab w:val="num" w:pos="360"/>
        </w:tabs>
        <w:ind w:left="360" w:hanging="360"/>
      </w:pPr>
      <w:rPr>
        <w:rFonts w:hint="default"/>
      </w:r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8">
    <w:nsid w:val="3D175413"/>
    <w:multiLevelType w:val="hybridMultilevel"/>
    <w:tmpl w:val="10C6BB80"/>
    <w:lvl w:ilvl="0" w:tplc="D19A79F2">
      <w:start w:val="1"/>
      <w:numFmt w:val="decimal"/>
      <w:lvlText w:val="%1."/>
      <w:lvlJc w:val="left"/>
      <w:pPr>
        <w:ind w:left="927" w:hanging="360"/>
      </w:pPr>
      <w:rPr>
        <w:i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nsid w:val="44FC380B"/>
    <w:multiLevelType w:val="multilevel"/>
    <w:tmpl w:val="19F08140"/>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460870B5"/>
    <w:multiLevelType w:val="hybridMultilevel"/>
    <w:tmpl w:val="2390C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FD54F1"/>
    <w:multiLevelType w:val="hybridMultilevel"/>
    <w:tmpl w:val="D30AC7EA"/>
    <w:lvl w:ilvl="0" w:tplc="0426000F">
      <w:start w:val="1"/>
      <w:numFmt w:val="decimal"/>
      <w:lvlText w:val="%1."/>
      <w:lvlJc w:val="left"/>
      <w:pPr>
        <w:ind w:left="1037" w:hanging="360"/>
      </w:pPr>
    </w:lvl>
    <w:lvl w:ilvl="1" w:tplc="04260019" w:tentative="1">
      <w:start w:val="1"/>
      <w:numFmt w:val="lowerLetter"/>
      <w:lvlText w:val="%2."/>
      <w:lvlJc w:val="left"/>
      <w:pPr>
        <w:ind w:left="1757" w:hanging="360"/>
      </w:pPr>
    </w:lvl>
    <w:lvl w:ilvl="2" w:tplc="0426001B" w:tentative="1">
      <w:start w:val="1"/>
      <w:numFmt w:val="lowerRoman"/>
      <w:lvlText w:val="%3."/>
      <w:lvlJc w:val="right"/>
      <w:pPr>
        <w:ind w:left="2477" w:hanging="180"/>
      </w:pPr>
    </w:lvl>
    <w:lvl w:ilvl="3" w:tplc="0426000F" w:tentative="1">
      <w:start w:val="1"/>
      <w:numFmt w:val="decimal"/>
      <w:lvlText w:val="%4."/>
      <w:lvlJc w:val="left"/>
      <w:pPr>
        <w:ind w:left="3197" w:hanging="360"/>
      </w:pPr>
    </w:lvl>
    <w:lvl w:ilvl="4" w:tplc="04260019" w:tentative="1">
      <w:start w:val="1"/>
      <w:numFmt w:val="lowerLetter"/>
      <w:lvlText w:val="%5."/>
      <w:lvlJc w:val="left"/>
      <w:pPr>
        <w:ind w:left="3917" w:hanging="360"/>
      </w:pPr>
    </w:lvl>
    <w:lvl w:ilvl="5" w:tplc="0426001B" w:tentative="1">
      <w:start w:val="1"/>
      <w:numFmt w:val="lowerRoman"/>
      <w:lvlText w:val="%6."/>
      <w:lvlJc w:val="right"/>
      <w:pPr>
        <w:ind w:left="4637" w:hanging="180"/>
      </w:pPr>
    </w:lvl>
    <w:lvl w:ilvl="6" w:tplc="0426000F" w:tentative="1">
      <w:start w:val="1"/>
      <w:numFmt w:val="decimal"/>
      <w:lvlText w:val="%7."/>
      <w:lvlJc w:val="left"/>
      <w:pPr>
        <w:ind w:left="5357" w:hanging="360"/>
      </w:pPr>
    </w:lvl>
    <w:lvl w:ilvl="7" w:tplc="04260019" w:tentative="1">
      <w:start w:val="1"/>
      <w:numFmt w:val="lowerLetter"/>
      <w:lvlText w:val="%8."/>
      <w:lvlJc w:val="left"/>
      <w:pPr>
        <w:ind w:left="6077" w:hanging="360"/>
      </w:pPr>
    </w:lvl>
    <w:lvl w:ilvl="8" w:tplc="0426001B" w:tentative="1">
      <w:start w:val="1"/>
      <w:numFmt w:val="lowerRoman"/>
      <w:lvlText w:val="%9."/>
      <w:lvlJc w:val="right"/>
      <w:pPr>
        <w:ind w:left="6797" w:hanging="180"/>
      </w:pPr>
    </w:lvl>
  </w:abstractNum>
  <w:abstractNum w:abstractNumId="22">
    <w:nsid w:val="540759AE"/>
    <w:multiLevelType w:val="multilevel"/>
    <w:tmpl w:val="16F882F6"/>
    <w:lvl w:ilvl="0">
      <w:start w:val="8"/>
      <w:numFmt w:val="decimal"/>
      <w:lvlText w:val="%1."/>
      <w:lvlJc w:val="left"/>
      <w:pPr>
        <w:tabs>
          <w:tab w:val="num" w:pos="435"/>
        </w:tabs>
        <w:ind w:left="435" w:hanging="435"/>
      </w:pPr>
      <w:rPr>
        <w:b/>
        <w:i w:val="0"/>
        <w:sz w:val="24"/>
        <w:szCs w:val="24"/>
      </w:rPr>
    </w:lvl>
    <w:lvl w:ilvl="1">
      <w:start w:val="1"/>
      <w:numFmt w:val="decimal"/>
      <w:lvlText w:val="%1.%2."/>
      <w:lvlJc w:val="left"/>
      <w:pPr>
        <w:tabs>
          <w:tab w:val="num" w:pos="435"/>
        </w:tabs>
        <w:ind w:left="435" w:hanging="435"/>
      </w:pPr>
      <w:rPr>
        <w:b w:val="0"/>
        <w:i w:val="0"/>
        <w:sz w:val="22"/>
        <w:szCs w:val="22"/>
      </w:rPr>
    </w:lvl>
    <w:lvl w:ilvl="2">
      <w:start w:val="1"/>
      <w:numFmt w:val="decimal"/>
      <w:lvlText w:val="%1.%2.%3."/>
      <w:lvlJc w:val="left"/>
      <w:pPr>
        <w:tabs>
          <w:tab w:val="num" w:pos="720"/>
        </w:tabs>
        <w:ind w:left="720" w:hanging="720"/>
      </w:pPr>
      <w:rPr>
        <w:b w:val="0"/>
        <w:i/>
        <w:sz w:val="28"/>
      </w:rPr>
    </w:lvl>
    <w:lvl w:ilvl="3">
      <w:start w:val="1"/>
      <w:numFmt w:val="lowerLetter"/>
      <w:lvlText w:val="%1.%2.%3.%4."/>
      <w:lvlJc w:val="left"/>
      <w:pPr>
        <w:tabs>
          <w:tab w:val="num" w:pos="720"/>
        </w:tabs>
        <w:ind w:left="720" w:hanging="720"/>
      </w:pPr>
      <w:rPr>
        <w:b w:val="0"/>
        <w:i/>
        <w:sz w:val="28"/>
      </w:rPr>
    </w:lvl>
    <w:lvl w:ilvl="4">
      <w:start w:val="1"/>
      <w:numFmt w:val="decimal"/>
      <w:lvlText w:val="%1.%2.%3.%4.%5."/>
      <w:lvlJc w:val="left"/>
      <w:pPr>
        <w:tabs>
          <w:tab w:val="num" w:pos="1080"/>
        </w:tabs>
        <w:ind w:left="1080" w:hanging="1080"/>
      </w:pPr>
      <w:rPr>
        <w:b w:val="0"/>
        <w:i/>
        <w:sz w:val="28"/>
      </w:rPr>
    </w:lvl>
    <w:lvl w:ilvl="5">
      <w:start w:val="1"/>
      <w:numFmt w:val="decimal"/>
      <w:lvlText w:val="%1.%2.%3.%4.%5.%6."/>
      <w:lvlJc w:val="left"/>
      <w:pPr>
        <w:tabs>
          <w:tab w:val="num" w:pos="1080"/>
        </w:tabs>
        <w:ind w:left="1080" w:hanging="1080"/>
      </w:pPr>
      <w:rPr>
        <w:b w:val="0"/>
        <w:i/>
        <w:sz w:val="28"/>
      </w:rPr>
    </w:lvl>
    <w:lvl w:ilvl="6">
      <w:start w:val="1"/>
      <w:numFmt w:val="decimal"/>
      <w:lvlText w:val="%1.%2.%3.%4.%5.%6.%7."/>
      <w:lvlJc w:val="left"/>
      <w:pPr>
        <w:tabs>
          <w:tab w:val="num" w:pos="1440"/>
        </w:tabs>
        <w:ind w:left="1440" w:hanging="1440"/>
      </w:pPr>
      <w:rPr>
        <w:b w:val="0"/>
        <w:i/>
        <w:sz w:val="28"/>
      </w:rPr>
    </w:lvl>
    <w:lvl w:ilvl="7">
      <w:start w:val="1"/>
      <w:numFmt w:val="decimal"/>
      <w:lvlText w:val="%1.%2.%3.%4.%5.%6.%7.%8."/>
      <w:lvlJc w:val="left"/>
      <w:pPr>
        <w:tabs>
          <w:tab w:val="num" w:pos="1440"/>
        </w:tabs>
        <w:ind w:left="1440" w:hanging="1440"/>
      </w:pPr>
      <w:rPr>
        <w:b w:val="0"/>
        <w:i/>
        <w:sz w:val="28"/>
      </w:rPr>
    </w:lvl>
    <w:lvl w:ilvl="8">
      <w:start w:val="1"/>
      <w:numFmt w:val="decimal"/>
      <w:lvlText w:val="%1.%2.%3.%4.%5.%6.%7.%8.%9."/>
      <w:lvlJc w:val="left"/>
      <w:pPr>
        <w:tabs>
          <w:tab w:val="num" w:pos="1800"/>
        </w:tabs>
        <w:ind w:left="1800" w:hanging="1800"/>
      </w:pPr>
      <w:rPr>
        <w:b w:val="0"/>
        <w:i/>
        <w:sz w:val="28"/>
      </w:rPr>
    </w:lvl>
  </w:abstractNum>
  <w:abstractNum w:abstractNumId="23">
    <w:nsid w:val="5B226793"/>
    <w:multiLevelType w:val="hybridMultilevel"/>
    <w:tmpl w:val="98BCE0E6"/>
    <w:lvl w:ilvl="0" w:tplc="88A6C860">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63C43043"/>
    <w:multiLevelType w:val="multilevel"/>
    <w:tmpl w:val="046E276E"/>
    <w:lvl w:ilvl="0">
      <w:start w:val="11"/>
      <w:numFmt w:val="decimal"/>
      <w:lvlText w:val="%1."/>
      <w:lvlJc w:val="left"/>
      <w:pPr>
        <w:ind w:left="612" w:hanging="612"/>
      </w:pPr>
      <w:rPr>
        <w:rFonts w:hint="default"/>
        <w:i w:val="0"/>
      </w:rPr>
    </w:lvl>
    <w:lvl w:ilvl="1">
      <w:start w:val="8"/>
      <w:numFmt w:val="decimal"/>
      <w:lvlText w:val="%1.%2."/>
      <w:lvlJc w:val="left"/>
      <w:pPr>
        <w:ind w:left="792" w:hanging="612"/>
      </w:pPr>
      <w:rPr>
        <w:rFonts w:hint="default"/>
        <w:b w:val="0"/>
        <w:i w:val="0"/>
      </w:rPr>
    </w:lvl>
    <w:lvl w:ilvl="2">
      <w:start w:val="1"/>
      <w:numFmt w:val="decimal"/>
      <w:lvlText w:val="%1.%2.%3."/>
      <w:lvlJc w:val="left"/>
      <w:pPr>
        <w:ind w:left="1080" w:hanging="720"/>
      </w:pPr>
      <w:rPr>
        <w:rFonts w:hint="default"/>
        <w:i w:val="0"/>
      </w:rPr>
    </w:lvl>
    <w:lvl w:ilvl="3">
      <w:start w:val="1"/>
      <w:numFmt w:val="decimal"/>
      <w:lvlText w:val="%1.%2.%3.%4."/>
      <w:lvlJc w:val="left"/>
      <w:pPr>
        <w:ind w:left="1260" w:hanging="720"/>
      </w:pPr>
      <w:rPr>
        <w:rFonts w:hint="default"/>
        <w:i w:val="0"/>
      </w:rPr>
    </w:lvl>
    <w:lvl w:ilvl="4">
      <w:start w:val="1"/>
      <w:numFmt w:val="decimal"/>
      <w:lvlText w:val="%1.%2.%3.%4.%5."/>
      <w:lvlJc w:val="left"/>
      <w:pPr>
        <w:ind w:left="1800" w:hanging="1080"/>
      </w:pPr>
      <w:rPr>
        <w:rFonts w:hint="default"/>
        <w:i w:val="0"/>
      </w:rPr>
    </w:lvl>
    <w:lvl w:ilvl="5">
      <w:start w:val="1"/>
      <w:numFmt w:val="decimal"/>
      <w:lvlText w:val="%1.%2.%3.%4.%5.%6."/>
      <w:lvlJc w:val="left"/>
      <w:pPr>
        <w:ind w:left="1980" w:hanging="1080"/>
      </w:pPr>
      <w:rPr>
        <w:rFonts w:hint="default"/>
        <w:i w:val="0"/>
      </w:rPr>
    </w:lvl>
    <w:lvl w:ilvl="6">
      <w:start w:val="1"/>
      <w:numFmt w:val="decimal"/>
      <w:lvlText w:val="%1.%2.%3.%4.%5.%6.%7."/>
      <w:lvlJc w:val="left"/>
      <w:pPr>
        <w:ind w:left="2520" w:hanging="1440"/>
      </w:pPr>
      <w:rPr>
        <w:rFonts w:hint="default"/>
        <w:i w:val="0"/>
      </w:rPr>
    </w:lvl>
    <w:lvl w:ilvl="7">
      <w:start w:val="1"/>
      <w:numFmt w:val="decimal"/>
      <w:lvlText w:val="%1.%2.%3.%4.%5.%6.%7.%8."/>
      <w:lvlJc w:val="left"/>
      <w:pPr>
        <w:ind w:left="2700" w:hanging="1440"/>
      </w:pPr>
      <w:rPr>
        <w:rFonts w:hint="default"/>
        <w:i w:val="0"/>
      </w:rPr>
    </w:lvl>
    <w:lvl w:ilvl="8">
      <w:start w:val="1"/>
      <w:numFmt w:val="decimal"/>
      <w:lvlText w:val="%1.%2.%3.%4.%5.%6.%7.%8.%9."/>
      <w:lvlJc w:val="left"/>
      <w:pPr>
        <w:ind w:left="3240" w:hanging="1800"/>
      </w:pPr>
      <w:rPr>
        <w:rFonts w:hint="default"/>
        <w:i w:val="0"/>
      </w:rPr>
    </w:lvl>
  </w:abstractNum>
  <w:abstractNum w:abstractNumId="25">
    <w:nsid w:val="6DC03325"/>
    <w:multiLevelType w:val="hybridMultilevel"/>
    <w:tmpl w:val="9572B460"/>
    <w:lvl w:ilvl="0" w:tplc="9C98137C">
      <w:start w:val="1"/>
      <w:numFmt w:val="decimal"/>
      <w:lvlText w:val="%1."/>
      <w:lvlJc w:val="center"/>
      <w:pPr>
        <w:ind w:left="78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73554BE2"/>
    <w:multiLevelType w:val="multilevel"/>
    <w:tmpl w:val="E66084C4"/>
    <w:lvl w:ilvl="0">
      <w:start w:val="10"/>
      <w:numFmt w:val="decimal"/>
      <w:lvlText w:val="%1."/>
      <w:lvlJc w:val="left"/>
      <w:pPr>
        <w:tabs>
          <w:tab w:val="num" w:pos="480"/>
        </w:tabs>
        <w:ind w:left="480" w:hanging="480"/>
      </w:pPr>
      <w:rPr>
        <w:i w:val="0"/>
      </w:rPr>
    </w:lvl>
    <w:lvl w:ilvl="1">
      <w:start w:val="1"/>
      <w:numFmt w:val="decimal"/>
      <w:lvlText w:val="%1.%2."/>
      <w:lvlJc w:val="left"/>
      <w:pPr>
        <w:tabs>
          <w:tab w:val="num" w:pos="480"/>
        </w:tabs>
        <w:ind w:left="480" w:hanging="480"/>
      </w:pPr>
      <w:rPr>
        <w:b w:val="0"/>
        <w:i w:val="0"/>
      </w:rPr>
    </w:lvl>
    <w:lvl w:ilvl="2">
      <w:start w:val="1"/>
      <w:numFmt w:val="decimal"/>
      <w:lvlText w:val="%1.%2.%3."/>
      <w:lvlJc w:val="left"/>
      <w:pPr>
        <w:tabs>
          <w:tab w:val="num" w:pos="720"/>
        </w:tabs>
        <w:ind w:left="720" w:hanging="720"/>
      </w:pPr>
      <w:rPr>
        <w:i w:val="0"/>
      </w:rPr>
    </w:lvl>
    <w:lvl w:ilvl="3">
      <w:start w:val="1"/>
      <w:numFmt w:val="low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nsid w:val="75550EC1"/>
    <w:multiLevelType w:val="hybridMultilevel"/>
    <w:tmpl w:val="C6D6806A"/>
    <w:lvl w:ilvl="0" w:tplc="9C98137C">
      <w:start w:val="1"/>
      <w:numFmt w:val="decimal"/>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7D04632C"/>
    <w:multiLevelType w:val="multilevel"/>
    <w:tmpl w:val="B9FED48E"/>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nsid w:val="7DB549D3"/>
    <w:multiLevelType w:val="multilevel"/>
    <w:tmpl w:val="CBAC2EFE"/>
    <w:lvl w:ilvl="0">
      <w:start w:val="11"/>
      <w:numFmt w:val="decimal"/>
      <w:lvlText w:val="%1."/>
      <w:lvlJc w:val="left"/>
      <w:pPr>
        <w:ind w:left="720" w:hanging="360"/>
      </w:pPr>
      <w:rPr>
        <w:rFonts w:hint="default"/>
        <w:b/>
      </w:rPr>
    </w:lvl>
    <w:lvl w:ilvl="1">
      <w:start w:val="1"/>
      <w:numFmt w:val="decimal"/>
      <w:isLgl/>
      <w:lvlText w:val="%1.%2."/>
      <w:lvlJc w:val="left"/>
      <w:pPr>
        <w:ind w:left="804" w:hanging="444"/>
      </w:pPr>
      <w:rPr>
        <w:rFonts w:hint="default"/>
        <w:b w:val="0"/>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5"/>
  </w:num>
  <w:num w:numId="10">
    <w:abstractNumId w:val="21"/>
  </w:num>
  <w:num w:numId="11">
    <w:abstractNumId w:val="6"/>
  </w:num>
  <w:num w:numId="12">
    <w:abstractNumId w:val="18"/>
  </w:num>
  <w:num w:numId="13">
    <w:abstractNumId w:val="9"/>
  </w:num>
  <w:num w:numId="14">
    <w:abstractNumId w:val="14"/>
  </w:num>
  <w:num w:numId="15">
    <w:abstractNumId w:val="10"/>
  </w:num>
  <w:num w:numId="16">
    <w:abstractNumId w:val="13"/>
  </w:num>
  <w:num w:numId="1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9"/>
  </w:num>
  <w:num w:numId="20">
    <w:abstractNumId w:val="2"/>
  </w:num>
  <w:num w:numId="21">
    <w:abstractNumId w:val="17"/>
  </w:num>
  <w:num w:numId="22">
    <w:abstractNumId w:val="11"/>
  </w:num>
  <w:num w:numId="23">
    <w:abstractNumId w:val="4"/>
  </w:num>
  <w:num w:numId="24">
    <w:abstractNumId w:val="20"/>
  </w:num>
  <w:num w:numId="25">
    <w:abstractNumId w:val="5"/>
  </w:num>
  <w:num w:numId="26">
    <w:abstractNumId w:val="27"/>
  </w:num>
  <w:num w:numId="27">
    <w:abstractNumId w:val="8"/>
  </w:num>
  <w:num w:numId="28">
    <w:abstractNumId w:val="3"/>
  </w:num>
  <w:num w:numId="29">
    <w:abstractNumId w:val="25"/>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51D"/>
    <w:rsid w:val="00005471"/>
    <w:rsid w:val="00031A7A"/>
    <w:rsid w:val="00036C53"/>
    <w:rsid w:val="00060F12"/>
    <w:rsid w:val="0006113B"/>
    <w:rsid w:val="0006669E"/>
    <w:rsid w:val="000729CD"/>
    <w:rsid w:val="00075CE9"/>
    <w:rsid w:val="00085D8C"/>
    <w:rsid w:val="00090CE3"/>
    <w:rsid w:val="000A0299"/>
    <w:rsid w:val="000C312A"/>
    <w:rsid w:val="000C7245"/>
    <w:rsid w:val="000D6484"/>
    <w:rsid w:val="000D7F88"/>
    <w:rsid w:val="00100B73"/>
    <w:rsid w:val="00101526"/>
    <w:rsid w:val="00117E53"/>
    <w:rsid w:val="0012283B"/>
    <w:rsid w:val="00123BF3"/>
    <w:rsid w:val="001242CB"/>
    <w:rsid w:val="00133893"/>
    <w:rsid w:val="0013679B"/>
    <w:rsid w:val="00142DF4"/>
    <w:rsid w:val="00187C1A"/>
    <w:rsid w:val="00197039"/>
    <w:rsid w:val="001C35D4"/>
    <w:rsid w:val="001D46B4"/>
    <w:rsid w:val="001D676F"/>
    <w:rsid w:val="001F40C0"/>
    <w:rsid w:val="001F4E9D"/>
    <w:rsid w:val="001F57B7"/>
    <w:rsid w:val="00213A1A"/>
    <w:rsid w:val="002400C2"/>
    <w:rsid w:val="00252E10"/>
    <w:rsid w:val="00275483"/>
    <w:rsid w:val="00287177"/>
    <w:rsid w:val="0029773A"/>
    <w:rsid w:val="002A76CB"/>
    <w:rsid w:val="002B0689"/>
    <w:rsid w:val="002C16B1"/>
    <w:rsid w:val="002C17E7"/>
    <w:rsid w:val="002D67B0"/>
    <w:rsid w:val="002D6A85"/>
    <w:rsid w:val="002E2A2E"/>
    <w:rsid w:val="002E3954"/>
    <w:rsid w:val="0030155E"/>
    <w:rsid w:val="00303ACF"/>
    <w:rsid w:val="00310AF4"/>
    <w:rsid w:val="003339C6"/>
    <w:rsid w:val="00340EAF"/>
    <w:rsid w:val="003518B1"/>
    <w:rsid w:val="00362966"/>
    <w:rsid w:val="003A50AC"/>
    <w:rsid w:val="003A624A"/>
    <w:rsid w:val="003B594D"/>
    <w:rsid w:val="003C2031"/>
    <w:rsid w:val="003D627C"/>
    <w:rsid w:val="00400E5C"/>
    <w:rsid w:val="004019CC"/>
    <w:rsid w:val="00417918"/>
    <w:rsid w:val="004376CB"/>
    <w:rsid w:val="004758C5"/>
    <w:rsid w:val="004B76EE"/>
    <w:rsid w:val="004C0B9D"/>
    <w:rsid w:val="004E17D8"/>
    <w:rsid w:val="004E7E29"/>
    <w:rsid w:val="004F5999"/>
    <w:rsid w:val="00513D2A"/>
    <w:rsid w:val="00513E08"/>
    <w:rsid w:val="00514FFB"/>
    <w:rsid w:val="00531B8F"/>
    <w:rsid w:val="00546F0E"/>
    <w:rsid w:val="00547030"/>
    <w:rsid w:val="0055545D"/>
    <w:rsid w:val="00555D08"/>
    <w:rsid w:val="00557584"/>
    <w:rsid w:val="00565138"/>
    <w:rsid w:val="00565920"/>
    <w:rsid w:val="00580E59"/>
    <w:rsid w:val="00581F4E"/>
    <w:rsid w:val="00583661"/>
    <w:rsid w:val="00590636"/>
    <w:rsid w:val="0059094A"/>
    <w:rsid w:val="00597DDE"/>
    <w:rsid w:val="005A18AD"/>
    <w:rsid w:val="005B5072"/>
    <w:rsid w:val="006159A4"/>
    <w:rsid w:val="006321EA"/>
    <w:rsid w:val="00641B97"/>
    <w:rsid w:val="00647CCC"/>
    <w:rsid w:val="006630BF"/>
    <w:rsid w:val="00663A94"/>
    <w:rsid w:val="00666442"/>
    <w:rsid w:val="006A75AF"/>
    <w:rsid w:val="006C4079"/>
    <w:rsid w:val="006C7C9E"/>
    <w:rsid w:val="006D199F"/>
    <w:rsid w:val="006D25CE"/>
    <w:rsid w:val="006F7AA4"/>
    <w:rsid w:val="0070186F"/>
    <w:rsid w:val="0070251A"/>
    <w:rsid w:val="00745742"/>
    <w:rsid w:val="00760F76"/>
    <w:rsid w:val="00764CC1"/>
    <w:rsid w:val="0079536C"/>
    <w:rsid w:val="00795F67"/>
    <w:rsid w:val="007D3DD7"/>
    <w:rsid w:val="007E159E"/>
    <w:rsid w:val="007F4D34"/>
    <w:rsid w:val="008164F8"/>
    <w:rsid w:val="008315CE"/>
    <w:rsid w:val="00834C4B"/>
    <w:rsid w:val="00855567"/>
    <w:rsid w:val="00865C3D"/>
    <w:rsid w:val="00872176"/>
    <w:rsid w:val="008774DC"/>
    <w:rsid w:val="008807E1"/>
    <w:rsid w:val="00885F63"/>
    <w:rsid w:val="00890966"/>
    <w:rsid w:val="008D0D59"/>
    <w:rsid w:val="008D3EBD"/>
    <w:rsid w:val="008D633F"/>
    <w:rsid w:val="00912C26"/>
    <w:rsid w:val="00912CDD"/>
    <w:rsid w:val="00927E98"/>
    <w:rsid w:val="00935948"/>
    <w:rsid w:val="00937627"/>
    <w:rsid w:val="00952084"/>
    <w:rsid w:val="009630EB"/>
    <w:rsid w:val="00966D42"/>
    <w:rsid w:val="00967286"/>
    <w:rsid w:val="00975193"/>
    <w:rsid w:val="00983627"/>
    <w:rsid w:val="00991462"/>
    <w:rsid w:val="009A2474"/>
    <w:rsid w:val="009A5424"/>
    <w:rsid w:val="009A682D"/>
    <w:rsid w:val="009F30E5"/>
    <w:rsid w:val="009F6950"/>
    <w:rsid w:val="00A017EB"/>
    <w:rsid w:val="00A10691"/>
    <w:rsid w:val="00A24865"/>
    <w:rsid w:val="00A335CD"/>
    <w:rsid w:val="00A635B5"/>
    <w:rsid w:val="00A7452F"/>
    <w:rsid w:val="00AB1BF3"/>
    <w:rsid w:val="00AB358E"/>
    <w:rsid w:val="00AB7687"/>
    <w:rsid w:val="00AB7BEB"/>
    <w:rsid w:val="00AC37D6"/>
    <w:rsid w:val="00AC6030"/>
    <w:rsid w:val="00AC7046"/>
    <w:rsid w:val="00AD4671"/>
    <w:rsid w:val="00B00DAE"/>
    <w:rsid w:val="00B04D6E"/>
    <w:rsid w:val="00B136E6"/>
    <w:rsid w:val="00B25225"/>
    <w:rsid w:val="00B265CA"/>
    <w:rsid w:val="00B50D78"/>
    <w:rsid w:val="00B72632"/>
    <w:rsid w:val="00B90AF5"/>
    <w:rsid w:val="00B97BE6"/>
    <w:rsid w:val="00BA16B3"/>
    <w:rsid w:val="00BC6EF3"/>
    <w:rsid w:val="00C115EE"/>
    <w:rsid w:val="00C52D9C"/>
    <w:rsid w:val="00C56272"/>
    <w:rsid w:val="00C56CCC"/>
    <w:rsid w:val="00C67621"/>
    <w:rsid w:val="00C7308E"/>
    <w:rsid w:val="00C951B0"/>
    <w:rsid w:val="00CC36E6"/>
    <w:rsid w:val="00CF1062"/>
    <w:rsid w:val="00CF62DF"/>
    <w:rsid w:val="00CF6A59"/>
    <w:rsid w:val="00D04739"/>
    <w:rsid w:val="00D05B11"/>
    <w:rsid w:val="00D1799D"/>
    <w:rsid w:val="00D17FEF"/>
    <w:rsid w:val="00D211B9"/>
    <w:rsid w:val="00D30639"/>
    <w:rsid w:val="00D56620"/>
    <w:rsid w:val="00D80E73"/>
    <w:rsid w:val="00D81FEE"/>
    <w:rsid w:val="00D82736"/>
    <w:rsid w:val="00DB1238"/>
    <w:rsid w:val="00DB3F5D"/>
    <w:rsid w:val="00DC18FA"/>
    <w:rsid w:val="00DF768C"/>
    <w:rsid w:val="00E40BB3"/>
    <w:rsid w:val="00E42BE1"/>
    <w:rsid w:val="00E65ED7"/>
    <w:rsid w:val="00E66CFF"/>
    <w:rsid w:val="00E67B88"/>
    <w:rsid w:val="00EB7FDB"/>
    <w:rsid w:val="00ED051D"/>
    <w:rsid w:val="00ED726D"/>
    <w:rsid w:val="00EF7437"/>
    <w:rsid w:val="00F16F63"/>
    <w:rsid w:val="00F20DAE"/>
    <w:rsid w:val="00F27C30"/>
    <w:rsid w:val="00F30FCA"/>
    <w:rsid w:val="00F6288F"/>
    <w:rsid w:val="00F85F95"/>
    <w:rsid w:val="00F86ACC"/>
    <w:rsid w:val="00FB25B8"/>
    <w:rsid w:val="00FB2D47"/>
    <w:rsid w:val="00FC072E"/>
    <w:rsid w:val="00FC1874"/>
    <w:rsid w:val="00FF55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CF508"/>
  <w15:docId w15:val="{442C8E3E-F202-4046-AFE6-029DCC4BA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51D"/>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ED051D"/>
    <w:pPr>
      <w:keepNext/>
      <w:numPr>
        <w:numId w:val="1"/>
      </w:numPr>
      <w:jc w:val="center"/>
      <w:outlineLvl w:val="0"/>
    </w:pPr>
    <w:rPr>
      <w:b/>
      <w:sz w:val="28"/>
    </w:rPr>
  </w:style>
  <w:style w:type="paragraph" w:styleId="Heading2">
    <w:name w:val="heading 2"/>
    <w:basedOn w:val="Normal"/>
    <w:next w:val="Normal"/>
    <w:link w:val="Heading2Char"/>
    <w:qFormat/>
    <w:rsid w:val="00ED051D"/>
    <w:pPr>
      <w:keepNext/>
      <w:numPr>
        <w:ilvl w:val="1"/>
        <w:numId w:val="1"/>
      </w:numPr>
      <w:tabs>
        <w:tab w:val="left" w:pos="284"/>
      </w:tabs>
      <w:jc w:val="both"/>
      <w:outlineLvl w:val="1"/>
    </w:pPr>
    <w:rPr>
      <w:b/>
      <w:bCs/>
    </w:rPr>
  </w:style>
  <w:style w:type="paragraph" w:styleId="Heading3">
    <w:name w:val="heading 3"/>
    <w:basedOn w:val="Normal"/>
    <w:next w:val="Normal"/>
    <w:link w:val="Heading3Char"/>
    <w:qFormat/>
    <w:rsid w:val="00ED051D"/>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D051D"/>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ED051D"/>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ED051D"/>
    <w:pPr>
      <w:numPr>
        <w:ilvl w:val="5"/>
        <w:numId w:val="1"/>
      </w:numPr>
      <w:spacing w:before="240" w:after="60"/>
      <w:outlineLvl w:val="5"/>
    </w:pPr>
    <w:rPr>
      <w:b/>
      <w:bCs/>
      <w:szCs w:val="22"/>
    </w:rPr>
  </w:style>
  <w:style w:type="paragraph" w:styleId="Heading7">
    <w:name w:val="heading 7"/>
    <w:basedOn w:val="Normal"/>
    <w:next w:val="Normal"/>
    <w:link w:val="Heading7Char"/>
    <w:qFormat/>
    <w:rsid w:val="00ED051D"/>
    <w:pPr>
      <w:numPr>
        <w:ilvl w:val="6"/>
        <w:numId w:val="1"/>
      </w:numPr>
      <w:spacing w:before="240" w:after="60"/>
      <w:outlineLvl w:val="6"/>
    </w:pPr>
    <w:rPr>
      <w:sz w:val="24"/>
      <w:szCs w:val="24"/>
    </w:rPr>
  </w:style>
  <w:style w:type="paragraph" w:styleId="Heading8">
    <w:name w:val="heading 8"/>
    <w:basedOn w:val="Normal"/>
    <w:next w:val="Normal"/>
    <w:link w:val="Heading8Char"/>
    <w:qFormat/>
    <w:rsid w:val="00ED051D"/>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ED051D"/>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051D"/>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ED051D"/>
    <w:rPr>
      <w:rFonts w:ascii="Times New Roman" w:eastAsia="Times New Roman" w:hAnsi="Times New Roman" w:cs="Times New Roman"/>
      <w:b/>
      <w:bCs/>
      <w:szCs w:val="20"/>
    </w:rPr>
  </w:style>
  <w:style w:type="character" w:customStyle="1" w:styleId="Heading3Char">
    <w:name w:val="Heading 3 Char"/>
    <w:basedOn w:val="DefaultParagraphFont"/>
    <w:link w:val="Heading3"/>
    <w:rsid w:val="00ED051D"/>
    <w:rPr>
      <w:rFonts w:ascii="Arial" w:eastAsia="Times New Roman" w:hAnsi="Arial" w:cs="Arial"/>
      <w:b/>
      <w:bCs/>
      <w:sz w:val="26"/>
      <w:szCs w:val="26"/>
    </w:rPr>
  </w:style>
  <w:style w:type="character" w:customStyle="1" w:styleId="Heading4Char">
    <w:name w:val="Heading 4 Char"/>
    <w:basedOn w:val="DefaultParagraphFont"/>
    <w:link w:val="Heading4"/>
    <w:rsid w:val="00ED051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D051D"/>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ED051D"/>
    <w:rPr>
      <w:rFonts w:ascii="Times New Roman" w:eastAsia="Times New Roman" w:hAnsi="Times New Roman" w:cs="Times New Roman"/>
      <w:b/>
      <w:bCs/>
    </w:rPr>
  </w:style>
  <w:style w:type="character" w:customStyle="1" w:styleId="Heading7Char">
    <w:name w:val="Heading 7 Char"/>
    <w:basedOn w:val="DefaultParagraphFont"/>
    <w:link w:val="Heading7"/>
    <w:rsid w:val="00ED051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D051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ED051D"/>
    <w:rPr>
      <w:rFonts w:ascii="Arial" w:eastAsia="Times New Roman" w:hAnsi="Arial" w:cs="Arial"/>
    </w:rPr>
  </w:style>
  <w:style w:type="paragraph" w:styleId="Footer">
    <w:name w:val="footer"/>
    <w:basedOn w:val="Normal"/>
    <w:link w:val="FooterChar"/>
    <w:rsid w:val="00ED051D"/>
    <w:pPr>
      <w:tabs>
        <w:tab w:val="center" w:pos="4153"/>
        <w:tab w:val="right" w:pos="8306"/>
      </w:tabs>
    </w:pPr>
  </w:style>
  <w:style w:type="character" w:customStyle="1" w:styleId="FooterChar">
    <w:name w:val="Footer Char"/>
    <w:basedOn w:val="DefaultParagraphFont"/>
    <w:link w:val="Footer"/>
    <w:rsid w:val="00ED051D"/>
    <w:rPr>
      <w:rFonts w:ascii="Times New Roman" w:eastAsia="Times New Roman" w:hAnsi="Times New Roman" w:cs="Times New Roman"/>
      <w:szCs w:val="20"/>
    </w:rPr>
  </w:style>
  <w:style w:type="character" w:styleId="PageNumber">
    <w:name w:val="page number"/>
    <w:basedOn w:val="DefaultParagraphFont"/>
    <w:rsid w:val="00ED051D"/>
  </w:style>
  <w:style w:type="paragraph" w:styleId="BodyTextIndent">
    <w:name w:val="Body Text Indent"/>
    <w:basedOn w:val="Normal"/>
    <w:link w:val="BodyTextIndentChar"/>
    <w:rsid w:val="00ED051D"/>
    <w:pPr>
      <w:tabs>
        <w:tab w:val="left" w:pos="284"/>
      </w:tabs>
      <w:ind w:left="284" w:hanging="284"/>
      <w:jc w:val="both"/>
    </w:pPr>
    <w:rPr>
      <w:sz w:val="20"/>
    </w:rPr>
  </w:style>
  <w:style w:type="character" w:customStyle="1" w:styleId="BodyTextIndentChar">
    <w:name w:val="Body Text Indent Char"/>
    <w:basedOn w:val="DefaultParagraphFont"/>
    <w:link w:val="BodyTextIndent"/>
    <w:rsid w:val="00ED051D"/>
    <w:rPr>
      <w:rFonts w:ascii="Times New Roman" w:eastAsia="Times New Roman" w:hAnsi="Times New Roman" w:cs="Times New Roman"/>
      <w:sz w:val="20"/>
      <w:szCs w:val="20"/>
    </w:rPr>
  </w:style>
  <w:style w:type="character" w:styleId="Hyperlink">
    <w:name w:val="Hyperlink"/>
    <w:rsid w:val="00ED051D"/>
    <w:rPr>
      <w:color w:val="0000FF"/>
      <w:u w:val="single"/>
    </w:rPr>
  </w:style>
  <w:style w:type="numbering" w:customStyle="1" w:styleId="NoList1">
    <w:name w:val="No List1"/>
    <w:next w:val="NoList"/>
    <w:uiPriority w:val="99"/>
    <w:semiHidden/>
    <w:unhideWhenUsed/>
    <w:rsid w:val="00C67621"/>
  </w:style>
  <w:style w:type="paragraph" w:styleId="BalloonText">
    <w:name w:val="Balloon Text"/>
    <w:basedOn w:val="Normal"/>
    <w:link w:val="BalloonTextChar"/>
    <w:uiPriority w:val="99"/>
    <w:semiHidden/>
    <w:unhideWhenUsed/>
    <w:rsid w:val="001F4E9D"/>
    <w:rPr>
      <w:rFonts w:ascii="Tahoma" w:hAnsi="Tahoma" w:cs="Tahoma"/>
      <w:sz w:val="16"/>
      <w:szCs w:val="16"/>
    </w:rPr>
  </w:style>
  <w:style w:type="character" w:customStyle="1" w:styleId="BalloonTextChar">
    <w:name w:val="Balloon Text Char"/>
    <w:basedOn w:val="DefaultParagraphFont"/>
    <w:link w:val="BalloonText"/>
    <w:uiPriority w:val="99"/>
    <w:semiHidden/>
    <w:rsid w:val="001F4E9D"/>
    <w:rPr>
      <w:rFonts w:ascii="Tahoma" w:eastAsia="Times New Roman" w:hAnsi="Tahoma" w:cs="Tahoma"/>
      <w:sz w:val="16"/>
      <w:szCs w:val="16"/>
    </w:rPr>
  </w:style>
  <w:style w:type="paragraph" w:styleId="ListParagraph">
    <w:name w:val="List Paragraph"/>
    <w:basedOn w:val="Normal"/>
    <w:uiPriority w:val="34"/>
    <w:qFormat/>
    <w:rsid w:val="00967286"/>
    <w:pPr>
      <w:ind w:left="720"/>
      <w:contextualSpacing/>
    </w:pPr>
  </w:style>
  <w:style w:type="character" w:styleId="CommentReference">
    <w:name w:val="annotation reference"/>
    <w:basedOn w:val="DefaultParagraphFont"/>
    <w:uiPriority w:val="99"/>
    <w:semiHidden/>
    <w:unhideWhenUsed/>
    <w:rsid w:val="00036C53"/>
    <w:rPr>
      <w:sz w:val="16"/>
      <w:szCs w:val="16"/>
    </w:rPr>
  </w:style>
  <w:style w:type="paragraph" w:styleId="CommentText">
    <w:name w:val="annotation text"/>
    <w:basedOn w:val="Normal"/>
    <w:link w:val="CommentTextChar"/>
    <w:uiPriority w:val="99"/>
    <w:semiHidden/>
    <w:unhideWhenUsed/>
    <w:rsid w:val="00036C53"/>
    <w:rPr>
      <w:sz w:val="20"/>
    </w:rPr>
  </w:style>
  <w:style w:type="character" w:customStyle="1" w:styleId="CommentTextChar">
    <w:name w:val="Comment Text Char"/>
    <w:basedOn w:val="DefaultParagraphFont"/>
    <w:link w:val="CommentText"/>
    <w:uiPriority w:val="99"/>
    <w:semiHidden/>
    <w:rsid w:val="00036C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6C53"/>
    <w:rPr>
      <w:b/>
      <w:bCs/>
    </w:rPr>
  </w:style>
  <w:style w:type="character" w:customStyle="1" w:styleId="CommentSubjectChar">
    <w:name w:val="Comment Subject Char"/>
    <w:basedOn w:val="CommentTextChar"/>
    <w:link w:val="CommentSubject"/>
    <w:uiPriority w:val="99"/>
    <w:semiHidden/>
    <w:rsid w:val="00036C53"/>
    <w:rPr>
      <w:rFonts w:ascii="Times New Roman" w:eastAsia="Times New Roman" w:hAnsi="Times New Roman" w:cs="Times New Roman"/>
      <w:b/>
      <w:bCs/>
      <w:sz w:val="20"/>
      <w:szCs w:val="20"/>
    </w:rPr>
  </w:style>
  <w:style w:type="table" w:styleId="TableGrid">
    <w:name w:val="Table Grid"/>
    <w:basedOn w:val="TableNormal"/>
    <w:uiPriority w:val="59"/>
    <w:rsid w:val="002C16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017EB"/>
    <w:pPr>
      <w:tabs>
        <w:tab w:val="center" w:pos="4153"/>
        <w:tab w:val="right" w:pos="8306"/>
      </w:tabs>
    </w:pPr>
  </w:style>
  <w:style w:type="character" w:customStyle="1" w:styleId="HeaderChar">
    <w:name w:val="Header Char"/>
    <w:basedOn w:val="DefaultParagraphFont"/>
    <w:link w:val="Header"/>
    <w:uiPriority w:val="99"/>
    <w:rsid w:val="00A017EB"/>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054">
      <w:bodyDiv w:val="1"/>
      <w:marLeft w:val="0"/>
      <w:marRight w:val="0"/>
      <w:marTop w:val="0"/>
      <w:marBottom w:val="0"/>
      <w:divBdr>
        <w:top w:val="none" w:sz="0" w:space="0" w:color="auto"/>
        <w:left w:val="none" w:sz="0" w:space="0" w:color="auto"/>
        <w:bottom w:val="none" w:sz="0" w:space="0" w:color="auto"/>
        <w:right w:val="none" w:sz="0" w:space="0" w:color="auto"/>
      </w:divBdr>
    </w:div>
    <w:div w:id="909077047">
      <w:bodyDiv w:val="1"/>
      <w:marLeft w:val="0"/>
      <w:marRight w:val="0"/>
      <w:marTop w:val="0"/>
      <w:marBottom w:val="0"/>
      <w:divBdr>
        <w:top w:val="none" w:sz="0" w:space="0" w:color="auto"/>
        <w:left w:val="none" w:sz="0" w:space="0" w:color="auto"/>
        <w:bottom w:val="none" w:sz="0" w:space="0" w:color="auto"/>
        <w:right w:val="none" w:sz="0" w:space="0" w:color="auto"/>
      </w:divBdr>
    </w:div>
    <w:div w:id="957416678">
      <w:bodyDiv w:val="1"/>
      <w:marLeft w:val="0"/>
      <w:marRight w:val="0"/>
      <w:marTop w:val="0"/>
      <w:marBottom w:val="0"/>
      <w:divBdr>
        <w:top w:val="none" w:sz="0" w:space="0" w:color="auto"/>
        <w:left w:val="none" w:sz="0" w:space="0" w:color="auto"/>
        <w:bottom w:val="none" w:sz="0" w:space="0" w:color="auto"/>
        <w:right w:val="none" w:sz="0" w:space="0" w:color="auto"/>
      </w:divBdr>
    </w:div>
    <w:div w:id="114177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2B36F-DCA0-4DAF-B867-2E6C104BA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12140</Words>
  <Characters>6921</Characters>
  <Application>Microsoft Office Word</Application>
  <DocSecurity>0</DocSecurity>
  <Lines>57</Lines>
  <Paragraphs>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Grizane</dc:creator>
  <cp:lastModifiedBy>Jana Grizane</cp:lastModifiedBy>
  <cp:revision>4</cp:revision>
  <cp:lastPrinted>2019-03-13T14:54:00Z</cp:lastPrinted>
  <dcterms:created xsi:type="dcterms:W3CDTF">2019-04-08T12:56:00Z</dcterms:created>
  <dcterms:modified xsi:type="dcterms:W3CDTF">2019-04-08T12:59:00Z</dcterms:modified>
</cp:coreProperties>
</file>