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4140"/>
      </w:tblGrid>
      <w:tr w:rsidR="0097567F" w:rsidRPr="009127D7" w:rsidTr="0097567F">
        <w:tc>
          <w:tcPr>
            <w:tcW w:w="5148" w:type="dxa"/>
            <w:tcBorders>
              <w:top w:val="nil"/>
              <w:left w:val="nil"/>
              <w:bottom w:val="nil"/>
              <w:right w:val="nil"/>
            </w:tcBorders>
          </w:tcPr>
          <w:p w:rsidR="0097567F" w:rsidRPr="009127D7" w:rsidRDefault="001670C6" w:rsidP="0097567F">
            <w:pPr>
              <w:tabs>
                <w:tab w:val="left" w:pos="2700"/>
              </w:tabs>
            </w:pPr>
            <w:r>
              <w:t xml:space="preserve"> </w:t>
            </w:r>
            <w:r w:rsidR="0097567F" w:rsidRPr="009127D7">
              <w:tab/>
            </w:r>
          </w:p>
        </w:tc>
        <w:tc>
          <w:tcPr>
            <w:tcW w:w="4140" w:type="dxa"/>
            <w:tcBorders>
              <w:top w:val="nil"/>
              <w:left w:val="nil"/>
              <w:bottom w:val="nil"/>
              <w:right w:val="nil"/>
            </w:tcBorders>
          </w:tcPr>
          <w:p w:rsidR="0097567F" w:rsidRPr="009127D7" w:rsidRDefault="0097567F" w:rsidP="00B24FC9">
            <w:pPr>
              <w:jc w:val="right"/>
              <w:rPr>
                <w:b/>
              </w:rPr>
            </w:pPr>
          </w:p>
        </w:tc>
      </w:tr>
    </w:tbl>
    <w:p w:rsidR="0097567F" w:rsidRDefault="0097567F" w:rsidP="0097567F">
      <w:pPr>
        <w:pStyle w:val="Title"/>
        <w:tabs>
          <w:tab w:val="left" w:pos="9072"/>
        </w:tabs>
        <w:ind w:left="357" w:right="141"/>
        <w:rPr>
          <w:rFonts w:ascii="Times New Roman" w:hAnsi="Times New Roman"/>
          <w:b/>
          <w:sz w:val="24"/>
          <w:szCs w:val="24"/>
        </w:rPr>
      </w:pPr>
    </w:p>
    <w:p w:rsidR="0097567F" w:rsidRPr="009127D7" w:rsidRDefault="005651D7" w:rsidP="0097567F">
      <w:pPr>
        <w:pStyle w:val="Title"/>
        <w:tabs>
          <w:tab w:val="left" w:pos="9072"/>
        </w:tabs>
        <w:ind w:left="357" w:right="141"/>
        <w:rPr>
          <w:rFonts w:ascii="Times New Roman" w:hAnsi="Times New Roman"/>
          <w:b/>
          <w:sz w:val="24"/>
          <w:szCs w:val="24"/>
        </w:rPr>
      </w:pPr>
      <w:r>
        <w:rPr>
          <w:rFonts w:ascii="Times New Roman" w:hAnsi="Times New Roman"/>
          <w:b/>
          <w:sz w:val="24"/>
          <w:szCs w:val="24"/>
        </w:rPr>
        <w:t xml:space="preserve">LĪGUMS </w:t>
      </w:r>
      <w:r w:rsidR="00DB0B34">
        <w:rPr>
          <w:rFonts w:ascii="Times New Roman" w:hAnsi="Times New Roman"/>
          <w:b/>
          <w:sz w:val="24"/>
          <w:szCs w:val="24"/>
        </w:rPr>
        <w:t> </w:t>
      </w:r>
    </w:p>
    <w:p w:rsidR="0097567F" w:rsidRPr="00814C5C" w:rsidRDefault="0097567F" w:rsidP="0097567F">
      <w:pPr>
        <w:pStyle w:val="Title"/>
        <w:tabs>
          <w:tab w:val="left" w:pos="9072"/>
        </w:tabs>
        <w:ind w:left="357" w:right="141"/>
        <w:rPr>
          <w:rFonts w:ascii="Times New Roman" w:hAnsi="Times New Roman"/>
          <w:b/>
          <w:i/>
          <w:spacing w:val="20"/>
          <w:sz w:val="24"/>
          <w:szCs w:val="24"/>
        </w:rPr>
      </w:pPr>
      <w:r w:rsidRPr="00814C5C">
        <w:rPr>
          <w:rFonts w:ascii="Times New Roman" w:hAnsi="Times New Roman"/>
          <w:b/>
          <w:i/>
          <w:spacing w:val="20"/>
          <w:sz w:val="24"/>
          <w:szCs w:val="24"/>
        </w:rPr>
        <w:t xml:space="preserve">par </w:t>
      </w:r>
      <w:r w:rsidR="005651D7" w:rsidRPr="00814C5C">
        <w:rPr>
          <w:rFonts w:ascii="Times New Roman" w:hAnsi="Times New Roman"/>
          <w:b/>
          <w:i/>
          <w:spacing w:val="20"/>
          <w:sz w:val="24"/>
          <w:szCs w:val="24"/>
        </w:rPr>
        <w:t>20 pēdu dzīvojamo konteineru jumtu segumu remontu</w:t>
      </w:r>
    </w:p>
    <w:p w:rsidR="00DB0B34" w:rsidRPr="009127D7" w:rsidRDefault="00DB0B34" w:rsidP="0097567F">
      <w:pPr>
        <w:pStyle w:val="Title"/>
        <w:tabs>
          <w:tab w:val="left" w:pos="9072"/>
        </w:tabs>
        <w:ind w:left="357" w:right="141"/>
        <w:rPr>
          <w:rFonts w:ascii="Times New Roman" w:hAnsi="Times New Roman"/>
          <w:b/>
          <w:spacing w:val="20"/>
          <w:sz w:val="24"/>
          <w:szCs w:val="24"/>
        </w:rPr>
      </w:pPr>
    </w:p>
    <w:tbl>
      <w:tblPr>
        <w:tblW w:w="8820" w:type="dxa"/>
        <w:tblInd w:w="108" w:type="dxa"/>
        <w:tblLayout w:type="fixed"/>
        <w:tblLook w:val="0000" w:firstRow="0" w:lastRow="0" w:firstColumn="0" w:lastColumn="0" w:noHBand="0" w:noVBand="0"/>
      </w:tblPr>
      <w:tblGrid>
        <w:gridCol w:w="4320"/>
        <w:gridCol w:w="4500"/>
      </w:tblGrid>
      <w:tr w:rsidR="0097567F" w:rsidRPr="009127D7" w:rsidTr="0097567F">
        <w:trPr>
          <w:trHeight w:val="80"/>
        </w:trPr>
        <w:tc>
          <w:tcPr>
            <w:tcW w:w="4320" w:type="dxa"/>
            <w:shd w:val="clear" w:color="auto" w:fill="auto"/>
          </w:tcPr>
          <w:p w:rsidR="0097567F" w:rsidRPr="009127D7" w:rsidRDefault="00DB0B34" w:rsidP="0097567F">
            <w:pPr>
              <w:tabs>
                <w:tab w:val="left" w:pos="9072"/>
              </w:tabs>
              <w:ind w:right="141"/>
            </w:pPr>
            <w:r>
              <w:t>Rembates pagasta Ķeguma novadā</w:t>
            </w:r>
          </w:p>
        </w:tc>
        <w:tc>
          <w:tcPr>
            <w:tcW w:w="4500" w:type="dxa"/>
            <w:shd w:val="clear" w:color="auto" w:fill="auto"/>
          </w:tcPr>
          <w:p w:rsidR="0097567F" w:rsidRPr="009127D7" w:rsidRDefault="00FA7437" w:rsidP="00B936A1">
            <w:pPr>
              <w:tabs>
                <w:tab w:val="left" w:pos="9072"/>
              </w:tabs>
              <w:ind w:left="360" w:right="141"/>
              <w:jc w:val="right"/>
            </w:pPr>
            <w:r>
              <w:t xml:space="preserve">    </w:t>
            </w:r>
            <w:r w:rsidR="000A643D">
              <w:t>2018</w:t>
            </w:r>
            <w:r w:rsidR="00DB0B34">
              <w:t xml:space="preserve">. </w:t>
            </w:r>
            <w:r w:rsidR="000A643D">
              <w:t>gada___.</w:t>
            </w:r>
            <w:r w:rsidR="00B936A1">
              <w:t xml:space="preserve"> martā</w:t>
            </w:r>
          </w:p>
        </w:tc>
      </w:tr>
      <w:tr w:rsidR="00DB0B34" w:rsidRPr="009127D7" w:rsidTr="0097567F">
        <w:trPr>
          <w:trHeight w:val="80"/>
        </w:trPr>
        <w:tc>
          <w:tcPr>
            <w:tcW w:w="4320" w:type="dxa"/>
            <w:shd w:val="clear" w:color="auto" w:fill="auto"/>
          </w:tcPr>
          <w:p w:rsidR="00DB0B34" w:rsidRPr="009127D7" w:rsidRDefault="00DB0B34" w:rsidP="0097567F">
            <w:pPr>
              <w:tabs>
                <w:tab w:val="left" w:pos="9072"/>
              </w:tabs>
              <w:ind w:right="141"/>
            </w:pPr>
          </w:p>
        </w:tc>
        <w:tc>
          <w:tcPr>
            <w:tcW w:w="4500" w:type="dxa"/>
            <w:shd w:val="clear" w:color="auto" w:fill="auto"/>
          </w:tcPr>
          <w:p w:rsidR="00DB0B34" w:rsidRPr="009127D7" w:rsidRDefault="00DB0B34" w:rsidP="0097567F">
            <w:pPr>
              <w:tabs>
                <w:tab w:val="left" w:pos="9072"/>
              </w:tabs>
              <w:ind w:left="360" w:right="141"/>
              <w:jc w:val="right"/>
            </w:pPr>
          </w:p>
        </w:tc>
      </w:tr>
    </w:tbl>
    <w:p w:rsidR="00DB0B34" w:rsidRPr="0022642D" w:rsidRDefault="00DB0B34" w:rsidP="00DD2617">
      <w:pPr>
        <w:widowControl w:val="0"/>
        <w:overflowPunct w:val="0"/>
        <w:autoSpaceDE w:val="0"/>
        <w:autoSpaceDN w:val="0"/>
        <w:adjustRightInd w:val="0"/>
        <w:ind w:right="565" w:firstLine="720"/>
        <w:jc w:val="both"/>
        <w:rPr>
          <w:kern w:val="28"/>
        </w:rPr>
      </w:pPr>
      <w:r w:rsidRPr="0022642D">
        <w:rPr>
          <w:b/>
          <w:kern w:val="28"/>
        </w:rPr>
        <w:t>Latvijas Republikas Aizsardzības ministrijas Nacionālo bruņoto spēku Nodrošinājuma pavēlniecības 2. reģionālais nodrošinājuma centrs</w:t>
      </w:r>
      <w:r w:rsidRPr="0022642D">
        <w:rPr>
          <w:kern w:val="28"/>
        </w:rPr>
        <w:t xml:space="preserve">, turpmāk - NP 2.RNC, vienotais reģistrācijas Nr. 90009227961, tā </w:t>
      </w:r>
      <w:r w:rsidRPr="0022642D">
        <w:rPr>
          <w:b/>
          <w:kern w:val="28"/>
        </w:rPr>
        <w:t xml:space="preserve">komandiera pulkvežleitnanta Aivara </w:t>
      </w:r>
      <w:proofErr w:type="spellStart"/>
      <w:r w:rsidRPr="0022642D">
        <w:rPr>
          <w:b/>
          <w:kern w:val="28"/>
        </w:rPr>
        <w:t>Valenika</w:t>
      </w:r>
      <w:proofErr w:type="spellEnd"/>
      <w:r w:rsidRPr="0022642D">
        <w:rPr>
          <w:b/>
          <w:kern w:val="28"/>
        </w:rPr>
        <w:t xml:space="preserve"> </w:t>
      </w:r>
      <w:r w:rsidRPr="0022642D">
        <w:rPr>
          <w:kern w:val="28"/>
        </w:rPr>
        <w:t>personā,</w:t>
      </w:r>
      <w:r w:rsidRPr="0022642D">
        <w:rPr>
          <w:color w:val="000000"/>
          <w:kern w:val="28"/>
          <w:lang w:val="pt-BR"/>
        </w:rPr>
        <w:t xml:space="preserve"> kurš darbojas</w:t>
      </w:r>
      <w:r w:rsidRPr="0022642D">
        <w:rPr>
          <w:b/>
          <w:color w:val="000000"/>
          <w:kern w:val="28"/>
          <w:lang w:val="pt-BR"/>
        </w:rPr>
        <w:t xml:space="preserve"> </w:t>
      </w:r>
      <w:r w:rsidRPr="0022642D">
        <w:rPr>
          <w:color w:val="000000"/>
          <w:kern w:val="28"/>
          <w:lang w:val="pt-BR"/>
        </w:rPr>
        <w:t>pamatojoties uz NP 2.RNC</w:t>
      </w:r>
      <w:r w:rsidRPr="0022642D">
        <w:rPr>
          <w:b/>
          <w:color w:val="000000"/>
          <w:kern w:val="28"/>
          <w:lang w:val="pt-BR"/>
        </w:rPr>
        <w:t xml:space="preserve"> </w:t>
      </w:r>
      <w:r w:rsidRPr="0022642D">
        <w:rPr>
          <w:color w:val="000000"/>
          <w:kern w:val="28"/>
          <w:lang w:val="pt-BR"/>
        </w:rPr>
        <w:t>Nolikumu,</w:t>
      </w:r>
      <w:r w:rsidRPr="0022642D">
        <w:rPr>
          <w:kern w:val="28"/>
        </w:rPr>
        <w:t xml:space="preserve"> </w:t>
      </w:r>
      <w:r w:rsidRPr="000F5666">
        <w:rPr>
          <w:i/>
          <w:kern w:val="28"/>
        </w:rPr>
        <w:t xml:space="preserve">turpmāk </w:t>
      </w:r>
      <w:r w:rsidRPr="0022642D">
        <w:rPr>
          <w:kern w:val="28"/>
        </w:rPr>
        <w:t xml:space="preserve">šī </w:t>
      </w:r>
      <w:r>
        <w:rPr>
          <w:kern w:val="28"/>
        </w:rPr>
        <w:t>l</w:t>
      </w:r>
      <w:r w:rsidRPr="00DB0B34">
        <w:rPr>
          <w:kern w:val="28"/>
        </w:rPr>
        <w:t>īguma</w:t>
      </w:r>
      <w:r w:rsidRPr="0022642D">
        <w:rPr>
          <w:kern w:val="28"/>
        </w:rPr>
        <w:t xml:space="preserve"> tekstā saukts </w:t>
      </w:r>
      <w:r w:rsidRPr="00DB0B34">
        <w:rPr>
          <w:kern w:val="28"/>
        </w:rPr>
        <w:t>PASŪ</w:t>
      </w:r>
      <w:r w:rsidRPr="00DB0B34">
        <w:rPr>
          <w:kern w:val="28"/>
        </w:rPr>
        <w:softHyphen/>
        <w:t>TĪ</w:t>
      </w:r>
      <w:r w:rsidRPr="00DB0B34">
        <w:rPr>
          <w:kern w:val="28"/>
        </w:rPr>
        <w:softHyphen/>
        <w:t>TĀ</w:t>
      </w:r>
      <w:r w:rsidRPr="00DB0B34">
        <w:rPr>
          <w:kern w:val="28"/>
        </w:rPr>
        <w:softHyphen/>
        <w:t>JS</w:t>
      </w:r>
      <w:r w:rsidRPr="0022642D">
        <w:rPr>
          <w:kern w:val="28"/>
        </w:rPr>
        <w:t>, no vienas puses, un</w:t>
      </w:r>
    </w:p>
    <w:p w:rsidR="000A643D" w:rsidRPr="000A643D" w:rsidRDefault="000A643D" w:rsidP="00DD2617">
      <w:pPr>
        <w:shd w:val="clear" w:color="auto" w:fill="FFFFFF"/>
        <w:ind w:right="565" w:firstLine="709"/>
        <w:jc w:val="both"/>
        <w:rPr>
          <w:bCs/>
        </w:rPr>
      </w:pPr>
      <w:r w:rsidRPr="000A643D">
        <w:rPr>
          <w:b/>
          <w:bCs/>
        </w:rPr>
        <w:t>Sa</w:t>
      </w:r>
      <w:r w:rsidRPr="000A643D">
        <w:rPr>
          <w:b/>
          <w:bCs/>
        </w:rPr>
        <w:softHyphen/>
        <w:t>bied</w:t>
      </w:r>
      <w:r w:rsidRPr="000A643D">
        <w:rPr>
          <w:b/>
          <w:bCs/>
        </w:rPr>
        <w:softHyphen/>
        <w:t>rī</w:t>
      </w:r>
      <w:r w:rsidRPr="000A643D">
        <w:rPr>
          <w:b/>
          <w:bCs/>
        </w:rPr>
        <w:softHyphen/>
        <w:t>ba ar ie</w:t>
      </w:r>
      <w:r w:rsidRPr="000A643D">
        <w:rPr>
          <w:b/>
          <w:bCs/>
        </w:rPr>
        <w:softHyphen/>
        <w:t>ro</w:t>
      </w:r>
      <w:r w:rsidRPr="000A643D">
        <w:rPr>
          <w:b/>
          <w:bCs/>
        </w:rPr>
        <w:softHyphen/>
        <w:t>be</w:t>
      </w:r>
      <w:r w:rsidRPr="000A643D">
        <w:rPr>
          <w:b/>
          <w:bCs/>
        </w:rPr>
        <w:softHyphen/>
        <w:t>žo</w:t>
      </w:r>
      <w:r w:rsidRPr="000A643D">
        <w:rPr>
          <w:b/>
          <w:bCs/>
        </w:rPr>
        <w:softHyphen/>
        <w:t>tu at</w:t>
      </w:r>
      <w:r w:rsidRPr="000A643D">
        <w:rPr>
          <w:b/>
          <w:bCs/>
        </w:rPr>
        <w:softHyphen/>
        <w:t>bil</w:t>
      </w:r>
      <w:r w:rsidRPr="000A643D">
        <w:rPr>
          <w:b/>
          <w:bCs/>
        </w:rPr>
        <w:softHyphen/>
        <w:t>dī</w:t>
      </w:r>
      <w:r w:rsidRPr="000A643D">
        <w:rPr>
          <w:b/>
          <w:bCs/>
        </w:rPr>
        <w:softHyphen/>
        <w:t>bu (SIA)</w:t>
      </w:r>
      <w:r w:rsidRPr="000A643D">
        <w:t xml:space="preserve"> </w:t>
      </w:r>
      <w:r w:rsidRPr="000A643D">
        <w:rPr>
          <w:b/>
        </w:rPr>
        <w:t>„</w:t>
      </w:r>
      <w:proofErr w:type="spellStart"/>
      <w:r w:rsidRPr="000A643D">
        <w:rPr>
          <w:b/>
        </w:rPr>
        <w:t>Marels</w:t>
      </w:r>
      <w:proofErr w:type="spellEnd"/>
      <w:r w:rsidRPr="000A643D">
        <w:rPr>
          <w:b/>
        </w:rPr>
        <w:t xml:space="preserve"> Būve”</w:t>
      </w:r>
      <w:r w:rsidRPr="000A643D">
        <w:rPr>
          <w:bCs/>
        </w:rPr>
        <w:t>,</w:t>
      </w:r>
      <w:r w:rsidRPr="000A643D">
        <w:rPr>
          <w:b/>
        </w:rPr>
        <w:t xml:space="preserve"> vienotais reģistrācijas Nr. 40103595112, </w:t>
      </w:r>
      <w:r w:rsidRPr="000A643D">
        <w:t xml:space="preserve">tās </w:t>
      </w:r>
      <w:r w:rsidRPr="000A643D">
        <w:rPr>
          <w:b/>
          <w:bCs/>
        </w:rPr>
        <w:t xml:space="preserve">valdes locekļa Oskara </w:t>
      </w:r>
      <w:proofErr w:type="spellStart"/>
      <w:r w:rsidRPr="000A643D">
        <w:rPr>
          <w:b/>
          <w:bCs/>
        </w:rPr>
        <w:t>Kondrāta</w:t>
      </w:r>
      <w:proofErr w:type="spellEnd"/>
      <w:r w:rsidRPr="000A643D">
        <w:rPr>
          <w:bCs/>
        </w:rPr>
        <w:t xml:space="preserve"> personā, kurš darbojas uz statūtu</w:t>
      </w:r>
      <w:r w:rsidRPr="000A643D">
        <w:t xml:space="preserve"> pama</w:t>
      </w:r>
      <w:r w:rsidRPr="000A643D">
        <w:softHyphen/>
        <w:t>ta, turp</w:t>
      </w:r>
      <w:r w:rsidRPr="000A643D">
        <w:softHyphen/>
        <w:t>māk tek</w:t>
      </w:r>
      <w:r w:rsidRPr="000A643D">
        <w:softHyphen/>
        <w:t xml:space="preserve">stā </w:t>
      </w:r>
      <w:r w:rsidRPr="000A643D">
        <w:rPr>
          <w:iCs/>
          <w:caps/>
        </w:rPr>
        <w:t>Izpildītājs</w:t>
      </w:r>
      <w:r w:rsidRPr="000A643D">
        <w:t>, no otras puses,</w:t>
      </w:r>
      <w:r w:rsidRPr="000A643D">
        <w:rPr>
          <w:bCs/>
        </w:rPr>
        <w:t xml:space="preserve"> abi kopā, turpmāk tekstā saukti </w:t>
      </w:r>
      <w:r w:rsidRPr="000A643D">
        <w:rPr>
          <w:iCs/>
          <w:caps/>
        </w:rPr>
        <w:t>Puses</w:t>
      </w:r>
      <w:r w:rsidRPr="000A643D">
        <w:rPr>
          <w:bCs/>
        </w:rPr>
        <w:t xml:space="preserve">, </w:t>
      </w:r>
      <w:r w:rsidRPr="000A643D">
        <w:rPr>
          <w:kern w:val="28"/>
          <w:lang w:eastAsia="lv-LV"/>
        </w:rPr>
        <w:t>un katrs atsevišķi PUSE</w:t>
      </w:r>
      <w:r w:rsidRPr="000A643D">
        <w:rPr>
          <w:i/>
          <w:kern w:val="28"/>
          <w:lang w:eastAsia="lv-LV"/>
        </w:rPr>
        <w:t>,</w:t>
      </w:r>
      <w:r w:rsidRPr="000A643D">
        <w:rPr>
          <w:bCs/>
        </w:rPr>
        <w:t xml:space="preserve"> </w:t>
      </w:r>
    </w:p>
    <w:p w:rsidR="000A643D" w:rsidRPr="000A643D" w:rsidRDefault="000A643D" w:rsidP="00DD2617">
      <w:pPr>
        <w:shd w:val="clear" w:color="auto" w:fill="FFFFFF"/>
        <w:ind w:right="565" w:firstLine="709"/>
        <w:jc w:val="both"/>
        <w:rPr>
          <w:i/>
          <w:kern w:val="28"/>
          <w:lang w:eastAsia="lv-LV"/>
        </w:rPr>
      </w:pPr>
      <w:r w:rsidRPr="000A643D">
        <w:rPr>
          <w:bCs/>
        </w:rPr>
        <w:t>pamatojoties uz iepirkuma „20 pēdu dzīvojamo konteineru jumtu segumu remonts” ID Nr. NBS NP 2. RNC 2017/</w:t>
      </w:r>
      <w:r w:rsidR="00B1574A">
        <w:rPr>
          <w:bCs/>
        </w:rPr>
        <w:t xml:space="preserve">50 </w:t>
      </w:r>
      <w:r w:rsidRPr="000A643D">
        <w:rPr>
          <w:bCs/>
        </w:rPr>
        <w:t>komisijas 2018. gada 22. februāra</w:t>
      </w:r>
      <w:r w:rsidR="00B1574A">
        <w:rPr>
          <w:bCs/>
        </w:rPr>
        <w:t xml:space="preserve"> lēmumu, </w:t>
      </w:r>
      <w:r w:rsidRPr="000A643D">
        <w:rPr>
          <w:bCs/>
        </w:rPr>
        <w:t xml:space="preserve">noslēdz šo Līgumu, turpmāk tekstā saukts </w:t>
      </w:r>
      <w:r w:rsidRPr="000A643D">
        <w:rPr>
          <w:iCs/>
          <w:caps/>
        </w:rPr>
        <w:t>L</w:t>
      </w:r>
      <w:r w:rsidRPr="000A643D">
        <w:rPr>
          <w:iCs/>
        </w:rPr>
        <w:t>īgums</w:t>
      </w:r>
      <w:r w:rsidRPr="000A643D">
        <w:rPr>
          <w:bCs/>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196"/>
        <w:gridCol w:w="4325"/>
      </w:tblGrid>
      <w:tr w:rsidR="0097567F" w:rsidRPr="009127D7" w:rsidTr="00DD2617">
        <w:trPr>
          <w:trHeight w:val="61"/>
        </w:trPr>
        <w:tc>
          <w:tcPr>
            <w:tcW w:w="2410" w:type="dxa"/>
          </w:tcPr>
          <w:p w:rsidR="0097567F" w:rsidRPr="009127D7" w:rsidRDefault="0097567F" w:rsidP="0097567F">
            <w:pPr>
              <w:pStyle w:val="BodyText"/>
              <w:numPr>
                <w:ilvl w:val="0"/>
                <w:numId w:val="1"/>
              </w:numPr>
              <w:tabs>
                <w:tab w:val="left" w:pos="9072"/>
              </w:tabs>
              <w:spacing w:after="0"/>
              <w:ind w:left="252" w:right="141" w:hanging="252"/>
              <w:rPr>
                <w:b/>
                <w:sz w:val="24"/>
                <w:szCs w:val="24"/>
                <w:lang w:val="lv-LV"/>
              </w:rPr>
            </w:pPr>
            <w:smartTag w:uri="schemas-tilde-lv/tildestengine" w:element="veidnes">
              <w:smartTagPr>
                <w:attr w:name="baseform" w:val="līgum|s"/>
                <w:attr w:name="id" w:val="-1"/>
                <w:attr w:name="text" w:val="līguma"/>
              </w:smartTagPr>
              <w:r w:rsidRPr="009127D7">
                <w:rPr>
                  <w:b/>
                  <w:sz w:val="24"/>
                  <w:szCs w:val="24"/>
                  <w:lang w:val="lv-LV"/>
                </w:rPr>
                <w:t>Līguma</w:t>
              </w:r>
            </w:smartTag>
            <w:r w:rsidRPr="009127D7">
              <w:rPr>
                <w:b/>
                <w:sz w:val="24"/>
                <w:szCs w:val="24"/>
                <w:lang w:val="lv-LV"/>
              </w:rPr>
              <w:t xml:space="preserve"> priekšmets </w:t>
            </w:r>
          </w:p>
        </w:tc>
        <w:tc>
          <w:tcPr>
            <w:tcW w:w="6521" w:type="dxa"/>
            <w:gridSpan w:val="2"/>
          </w:tcPr>
          <w:p w:rsidR="00211ED3" w:rsidRPr="000A643D" w:rsidRDefault="0097567F" w:rsidP="00750012">
            <w:pPr>
              <w:pStyle w:val="BodyText"/>
              <w:numPr>
                <w:ilvl w:val="1"/>
                <w:numId w:val="1"/>
              </w:numPr>
              <w:tabs>
                <w:tab w:val="left" w:pos="9072"/>
              </w:tabs>
              <w:spacing w:after="0"/>
              <w:ind w:right="141"/>
              <w:jc w:val="both"/>
              <w:rPr>
                <w:sz w:val="24"/>
                <w:szCs w:val="24"/>
                <w:lang w:val="lv-LV"/>
              </w:rPr>
            </w:pPr>
            <w:r w:rsidRPr="009127D7">
              <w:rPr>
                <w:sz w:val="24"/>
                <w:szCs w:val="24"/>
                <w:lang w:val="lv-LV"/>
              </w:rPr>
              <w:t>PASŪTĪTĀJS uzdod un apmaksā, bet UZŅĒMĒJS ar saviem resursiem veic</w:t>
            </w:r>
            <w:r w:rsidR="000A643D" w:rsidRPr="000A643D">
              <w:rPr>
                <w:sz w:val="24"/>
                <w:szCs w:val="24"/>
                <w:lang w:val="lv-LV"/>
              </w:rPr>
              <w:t xml:space="preserve"> PASŪ</w:t>
            </w:r>
            <w:r w:rsidR="000A643D" w:rsidRPr="000A643D">
              <w:rPr>
                <w:sz w:val="24"/>
                <w:szCs w:val="24"/>
                <w:lang w:val="lv-LV"/>
              </w:rPr>
              <w:softHyphen/>
              <w:t>TĪ</w:t>
            </w:r>
            <w:r w:rsidR="000A643D" w:rsidRPr="000A643D">
              <w:rPr>
                <w:sz w:val="24"/>
                <w:szCs w:val="24"/>
                <w:lang w:val="lv-LV"/>
              </w:rPr>
              <w:softHyphen/>
              <w:t>TĀ</w:t>
            </w:r>
            <w:r w:rsidR="000A643D" w:rsidRPr="000A643D">
              <w:rPr>
                <w:sz w:val="24"/>
                <w:szCs w:val="24"/>
                <w:lang w:val="lv-LV"/>
              </w:rPr>
              <w:softHyphen/>
              <w:t>JA īpa</w:t>
            </w:r>
            <w:r w:rsidR="000A643D" w:rsidRPr="000A643D">
              <w:rPr>
                <w:sz w:val="24"/>
                <w:szCs w:val="24"/>
                <w:lang w:val="lv-LV"/>
              </w:rPr>
              <w:softHyphen/>
              <w:t>šu</w:t>
            </w:r>
            <w:r w:rsidR="000A643D" w:rsidRPr="000A643D">
              <w:rPr>
                <w:sz w:val="24"/>
                <w:szCs w:val="24"/>
                <w:lang w:val="lv-LV"/>
              </w:rPr>
              <w:softHyphen/>
              <w:t>mā un lietošanā eso</w:t>
            </w:r>
            <w:r w:rsidR="000A643D" w:rsidRPr="000A643D">
              <w:rPr>
                <w:sz w:val="24"/>
                <w:szCs w:val="24"/>
                <w:lang w:val="lv-LV"/>
              </w:rPr>
              <w:softHyphen/>
              <w:t>š</w:t>
            </w:r>
            <w:r w:rsidR="000A643D">
              <w:rPr>
                <w:sz w:val="24"/>
                <w:szCs w:val="24"/>
                <w:lang w:val="lv-LV"/>
              </w:rPr>
              <w:t>o</w:t>
            </w:r>
            <w:r w:rsidR="000A643D" w:rsidRPr="000A643D">
              <w:rPr>
                <w:sz w:val="24"/>
                <w:szCs w:val="24"/>
                <w:lang w:val="lv-LV"/>
              </w:rPr>
              <w:t xml:space="preserve"> </w:t>
            </w:r>
            <w:r w:rsidR="006A4C29">
              <w:rPr>
                <w:sz w:val="24"/>
                <w:szCs w:val="24"/>
                <w:lang w:val="lv-LV"/>
              </w:rPr>
              <w:t xml:space="preserve">līdz </w:t>
            </w:r>
            <w:r w:rsidR="000A643D" w:rsidRPr="000A643D">
              <w:rPr>
                <w:sz w:val="24"/>
                <w:szCs w:val="24"/>
                <w:lang w:val="lv-LV"/>
              </w:rPr>
              <w:t xml:space="preserve">42 (četrdesmit divu) gab. </w:t>
            </w:r>
            <w:r w:rsidR="000A643D" w:rsidRPr="000A643D">
              <w:rPr>
                <w:bCs/>
                <w:sz w:val="24"/>
                <w:szCs w:val="24"/>
                <w:lang w:val="lv-LV"/>
              </w:rPr>
              <w:t>20 pēdu dzīvojamo konteineru jumtu segumu (turpmāk – Objektu) remontu</w:t>
            </w:r>
            <w:r w:rsidR="000F5666">
              <w:rPr>
                <w:sz w:val="24"/>
                <w:szCs w:val="24"/>
                <w:lang w:val="lv-LV"/>
              </w:rPr>
              <w:t xml:space="preserve">, </w:t>
            </w:r>
            <w:r w:rsidR="000F5666" w:rsidRPr="00B1574A">
              <w:rPr>
                <w:i/>
                <w:sz w:val="24"/>
                <w:szCs w:val="24"/>
                <w:lang w:val="lv-LV"/>
              </w:rPr>
              <w:t>turpmāk</w:t>
            </w:r>
            <w:r w:rsidR="00D414F5">
              <w:rPr>
                <w:sz w:val="24"/>
                <w:szCs w:val="24"/>
                <w:lang w:val="lv-LV"/>
              </w:rPr>
              <w:t xml:space="preserve"> </w:t>
            </w:r>
            <w:r w:rsidR="00A13ED2">
              <w:rPr>
                <w:sz w:val="24"/>
                <w:szCs w:val="24"/>
                <w:lang w:val="lv-LV"/>
              </w:rPr>
              <w:t>–</w:t>
            </w:r>
            <w:r w:rsidR="00D414F5">
              <w:rPr>
                <w:sz w:val="24"/>
                <w:szCs w:val="24"/>
                <w:lang w:val="lv-LV"/>
              </w:rPr>
              <w:t xml:space="preserve"> </w:t>
            </w:r>
            <w:r w:rsidR="00800EF9">
              <w:rPr>
                <w:sz w:val="24"/>
                <w:szCs w:val="24"/>
                <w:lang w:val="lv-LV"/>
              </w:rPr>
              <w:t>D</w:t>
            </w:r>
            <w:r w:rsidR="000F5666">
              <w:rPr>
                <w:sz w:val="24"/>
                <w:szCs w:val="24"/>
                <w:lang w:val="lv-LV"/>
              </w:rPr>
              <w:t>arbus</w:t>
            </w:r>
            <w:r w:rsidR="000A643D">
              <w:rPr>
                <w:sz w:val="24"/>
                <w:szCs w:val="24"/>
                <w:lang w:val="lv-LV"/>
              </w:rPr>
              <w:t>.</w:t>
            </w:r>
            <w:r w:rsidR="00A13ED2">
              <w:rPr>
                <w:sz w:val="24"/>
                <w:szCs w:val="24"/>
                <w:lang w:val="lv-LV"/>
              </w:rPr>
              <w:t xml:space="preserve"> </w:t>
            </w:r>
            <w:r w:rsidR="00211ED3" w:rsidRPr="000A643D">
              <w:rPr>
                <w:sz w:val="24"/>
                <w:szCs w:val="24"/>
                <w:lang w:val="lv-LV"/>
              </w:rPr>
              <w:t>Objektu</w:t>
            </w:r>
            <w:r w:rsidR="000F5666" w:rsidRPr="000A643D">
              <w:rPr>
                <w:sz w:val="24"/>
                <w:szCs w:val="24"/>
                <w:lang w:val="lv-LV"/>
              </w:rPr>
              <w:t xml:space="preserve"> </w:t>
            </w:r>
            <w:r w:rsidR="00211ED3" w:rsidRPr="000A643D">
              <w:rPr>
                <w:sz w:val="24"/>
                <w:szCs w:val="24"/>
                <w:lang w:val="lv-LV"/>
              </w:rPr>
              <w:t>atrašanas vieta – “NBS Aviācijas bāze”, Rembates pagasts, Ķeguma novads, LV – 5016.</w:t>
            </w:r>
          </w:p>
          <w:p w:rsidR="00C633CE" w:rsidRDefault="00D414F5" w:rsidP="0097567F">
            <w:pPr>
              <w:pStyle w:val="BodyText"/>
              <w:numPr>
                <w:ilvl w:val="1"/>
                <w:numId w:val="1"/>
              </w:numPr>
              <w:tabs>
                <w:tab w:val="clear" w:pos="432"/>
                <w:tab w:val="left" w:pos="612"/>
                <w:tab w:val="left" w:pos="9072"/>
              </w:tabs>
              <w:spacing w:after="0"/>
              <w:ind w:left="613" w:right="141" w:hanging="539"/>
              <w:jc w:val="both"/>
              <w:rPr>
                <w:sz w:val="24"/>
                <w:szCs w:val="24"/>
                <w:lang w:val="lv-LV"/>
              </w:rPr>
            </w:pPr>
            <w:r>
              <w:rPr>
                <w:sz w:val="24"/>
                <w:szCs w:val="24"/>
                <w:lang w:val="lv-LV"/>
              </w:rPr>
              <w:t xml:space="preserve">Veicamo </w:t>
            </w:r>
            <w:r w:rsidR="00800EF9">
              <w:rPr>
                <w:sz w:val="24"/>
                <w:szCs w:val="24"/>
                <w:lang w:val="lv-LV"/>
              </w:rPr>
              <w:t>D</w:t>
            </w:r>
            <w:r w:rsidR="0097567F" w:rsidRPr="00A73B21">
              <w:rPr>
                <w:sz w:val="24"/>
                <w:szCs w:val="24"/>
                <w:lang w:val="lv-LV"/>
              </w:rPr>
              <w:t>arbu apjoms</w:t>
            </w:r>
            <w:r w:rsidR="00A77A02">
              <w:rPr>
                <w:sz w:val="24"/>
                <w:szCs w:val="24"/>
                <w:lang w:val="lv-LV"/>
              </w:rPr>
              <w:t>, nosacījumi</w:t>
            </w:r>
            <w:r w:rsidR="00814C5C">
              <w:rPr>
                <w:sz w:val="24"/>
                <w:szCs w:val="24"/>
                <w:lang w:val="lv-LV"/>
              </w:rPr>
              <w:t xml:space="preserve"> un kvalitātes prasības</w:t>
            </w:r>
            <w:r w:rsidR="0097567F" w:rsidRPr="00A73B21">
              <w:rPr>
                <w:sz w:val="24"/>
                <w:szCs w:val="24"/>
                <w:lang w:val="lv-LV"/>
              </w:rPr>
              <w:t xml:space="preserve"> ir norādīt</w:t>
            </w:r>
            <w:r w:rsidR="00814C5C">
              <w:rPr>
                <w:sz w:val="24"/>
                <w:szCs w:val="24"/>
                <w:lang w:val="lv-LV"/>
              </w:rPr>
              <w:t>a</w:t>
            </w:r>
            <w:r w:rsidR="0097567F" w:rsidRPr="00A73B21">
              <w:rPr>
                <w:sz w:val="24"/>
                <w:szCs w:val="24"/>
                <w:lang w:val="lv-LV"/>
              </w:rPr>
              <w:t>s</w:t>
            </w:r>
            <w:r w:rsidR="00B1574A">
              <w:rPr>
                <w:sz w:val="24"/>
                <w:szCs w:val="24"/>
                <w:lang w:val="lv-LV"/>
              </w:rPr>
              <w:t>:</w:t>
            </w:r>
          </w:p>
          <w:p w:rsidR="00C633CE" w:rsidRDefault="001165AA" w:rsidP="00854762">
            <w:pPr>
              <w:pStyle w:val="BodyText"/>
              <w:tabs>
                <w:tab w:val="left" w:pos="1168"/>
                <w:tab w:val="left" w:pos="9072"/>
              </w:tabs>
              <w:spacing w:after="0"/>
              <w:ind w:left="1168" w:right="141" w:hanging="567"/>
              <w:jc w:val="both"/>
              <w:rPr>
                <w:sz w:val="24"/>
                <w:szCs w:val="24"/>
                <w:lang w:val="lv-LV"/>
              </w:rPr>
            </w:pPr>
            <w:r>
              <w:rPr>
                <w:sz w:val="24"/>
                <w:szCs w:val="24"/>
                <w:lang w:val="lv-LV"/>
              </w:rPr>
              <w:t>1.2.1.</w:t>
            </w:r>
            <w:r w:rsidR="0097567F" w:rsidRPr="00A73B21">
              <w:rPr>
                <w:sz w:val="24"/>
                <w:szCs w:val="24"/>
                <w:lang w:val="lv-LV"/>
              </w:rPr>
              <w:t xml:space="preserve"> </w:t>
            </w:r>
            <w:r w:rsidR="00B1574A">
              <w:rPr>
                <w:sz w:val="24"/>
                <w:szCs w:val="24"/>
                <w:lang w:val="lv-LV"/>
              </w:rPr>
              <w:t>Tehniskajā</w:t>
            </w:r>
            <w:r w:rsidR="00F67DB2">
              <w:rPr>
                <w:sz w:val="24"/>
                <w:szCs w:val="24"/>
                <w:lang w:val="lv-LV"/>
              </w:rPr>
              <w:t xml:space="preserve"> </w:t>
            </w:r>
            <w:r w:rsidR="00B1574A">
              <w:rPr>
                <w:sz w:val="24"/>
                <w:szCs w:val="24"/>
                <w:lang w:val="lv-LV"/>
              </w:rPr>
              <w:t>specifikācijā</w:t>
            </w:r>
            <w:r w:rsidR="000F5666">
              <w:rPr>
                <w:sz w:val="24"/>
                <w:szCs w:val="24"/>
                <w:lang w:val="lv-LV"/>
              </w:rPr>
              <w:t xml:space="preserve"> “</w:t>
            </w:r>
            <w:r w:rsidR="00B1574A">
              <w:rPr>
                <w:sz w:val="24"/>
                <w:szCs w:val="24"/>
                <w:lang w:val="lv-LV"/>
              </w:rPr>
              <w:t>20 pēdu dzīvojamo konteineru jumtu segumu remonts”</w:t>
            </w:r>
            <w:r w:rsidR="0044131E" w:rsidRPr="009C7490">
              <w:rPr>
                <w:sz w:val="24"/>
                <w:szCs w:val="24"/>
                <w:lang w:val="lv-LV"/>
              </w:rPr>
              <w:t>,</w:t>
            </w:r>
            <w:r w:rsidR="00854762" w:rsidRPr="009C7490">
              <w:rPr>
                <w:sz w:val="24"/>
                <w:szCs w:val="24"/>
                <w:lang w:val="lv-LV"/>
              </w:rPr>
              <w:t xml:space="preserve"> </w:t>
            </w:r>
            <w:r w:rsidR="0097567F" w:rsidRPr="009C7490">
              <w:rPr>
                <w:i/>
                <w:sz w:val="24"/>
                <w:szCs w:val="24"/>
                <w:lang w:val="lv-LV"/>
              </w:rPr>
              <w:t>turpmāk</w:t>
            </w:r>
            <w:r w:rsidR="00C433C5" w:rsidRPr="009C7490">
              <w:rPr>
                <w:i/>
                <w:sz w:val="24"/>
                <w:szCs w:val="24"/>
                <w:lang w:val="lv-LV"/>
              </w:rPr>
              <w:t xml:space="preserve"> </w:t>
            </w:r>
            <w:r w:rsidR="0097567F" w:rsidRPr="009C7490">
              <w:rPr>
                <w:sz w:val="24"/>
                <w:szCs w:val="24"/>
                <w:lang w:val="lv-LV"/>
              </w:rPr>
              <w:t xml:space="preserve">– </w:t>
            </w:r>
            <w:r w:rsidR="000F5666">
              <w:rPr>
                <w:sz w:val="24"/>
                <w:szCs w:val="24"/>
                <w:lang w:val="lv-LV"/>
              </w:rPr>
              <w:t>T</w:t>
            </w:r>
            <w:r w:rsidR="00C0409A" w:rsidRPr="009C7490">
              <w:rPr>
                <w:sz w:val="24"/>
                <w:szCs w:val="24"/>
                <w:lang w:val="lv-LV"/>
              </w:rPr>
              <w:t>ehniskā</w:t>
            </w:r>
            <w:r w:rsidR="00B1574A">
              <w:rPr>
                <w:sz w:val="24"/>
                <w:szCs w:val="24"/>
                <w:lang w:val="lv-LV"/>
              </w:rPr>
              <w:t>s</w:t>
            </w:r>
            <w:r w:rsidR="000F5666">
              <w:rPr>
                <w:sz w:val="24"/>
                <w:szCs w:val="24"/>
                <w:lang w:val="lv-LV"/>
              </w:rPr>
              <w:t xml:space="preserve"> </w:t>
            </w:r>
            <w:r w:rsidR="00B1574A">
              <w:rPr>
                <w:sz w:val="24"/>
                <w:szCs w:val="24"/>
                <w:lang w:val="lv-LV"/>
              </w:rPr>
              <w:t>specifikācija</w:t>
            </w:r>
            <w:r w:rsidR="00C0409A" w:rsidRPr="009C7490">
              <w:rPr>
                <w:sz w:val="24"/>
                <w:szCs w:val="24"/>
                <w:lang w:val="lv-LV"/>
              </w:rPr>
              <w:t xml:space="preserve"> (Līguma</w:t>
            </w:r>
            <w:r w:rsidR="00C633CE" w:rsidRPr="009C7490">
              <w:rPr>
                <w:sz w:val="24"/>
                <w:szCs w:val="24"/>
                <w:lang w:val="lv-LV"/>
              </w:rPr>
              <w:t xml:space="preserve"> </w:t>
            </w:r>
            <w:r w:rsidR="00F43628" w:rsidRPr="009C7490">
              <w:rPr>
                <w:sz w:val="24"/>
                <w:szCs w:val="24"/>
                <w:lang w:val="lv-LV"/>
              </w:rPr>
              <w:t>pielikums Nr.1);</w:t>
            </w:r>
          </w:p>
          <w:p w:rsidR="0097567F" w:rsidRPr="00A73B21" w:rsidRDefault="00D414F5" w:rsidP="001165AA">
            <w:pPr>
              <w:pStyle w:val="BodyText"/>
              <w:numPr>
                <w:ilvl w:val="2"/>
                <w:numId w:val="11"/>
              </w:numPr>
              <w:tabs>
                <w:tab w:val="left" w:pos="9072"/>
              </w:tabs>
              <w:spacing w:after="0"/>
              <w:ind w:right="141"/>
              <w:jc w:val="both"/>
              <w:rPr>
                <w:sz w:val="24"/>
                <w:szCs w:val="24"/>
                <w:lang w:val="lv-LV"/>
              </w:rPr>
            </w:pPr>
            <w:r w:rsidRPr="00D414F5">
              <w:rPr>
                <w:sz w:val="24"/>
                <w:szCs w:val="24"/>
                <w:lang w:val="lv-LV"/>
              </w:rPr>
              <w:t>UZŅĒMĒJA</w:t>
            </w:r>
            <w:r w:rsidR="00014D62">
              <w:rPr>
                <w:sz w:val="24"/>
                <w:szCs w:val="24"/>
                <w:lang w:val="lv-LV"/>
              </w:rPr>
              <w:t xml:space="preserve"> </w:t>
            </w:r>
            <w:r w:rsidR="00B1574A">
              <w:rPr>
                <w:sz w:val="24"/>
                <w:szCs w:val="24"/>
                <w:lang w:val="lv-LV"/>
              </w:rPr>
              <w:t>tehniskajā/finanšu piedāvājumā</w:t>
            </w:r>
            <w:r w:rsidR="0097567F" w:rsidRPr="00A73B21">
              <w:rPr>
                <w:sz w:val="24"/>
                <w:szCs w:val="24"/>
                <w:lang w:val="lv-LV"/>
              </w:rPr>
              <w:t xml:space="preserve">, </w:t>
            </w:r>
            <w:r w:rsidR="0097567F" w:rsidRPr="00A73B21">
              <w:rPr>
                <w:i/>
                <w:sz w:val="24"/>
                <w:szCs w:val="24"/>
                <w:lang w:val="lv-LV"/>
              </w:rPr>
              <w:t>turpmāk</w:t>
            </w:r>
            <w:r w:rsidR="00203432">
              <w:rPr>
                <w:sz w:val="24"/>
                <w:szCs w:val="24"/>
                <w:lang w:val="lv-LV"/>
              </w:rPr>
              <w:t xml:space="preserve"> – </w:t>
            </w:r>
            <w:r w:rsidR="00800EF9">
              <w:rPr>
                <w:sz w:val="24"/>
                <w:szCs w:val="24"/>
                <w:lang w:val="lv-LV"/>
              </w:rPr>
              <w:t>P</w:t>
            </w:r>
            <w:r w:rsidR="00B1574A">
              <w:rPr>
                <w:sz w:val="24"/>
                <w:szCs w:val="24"/>
                <w:lang w:val="lv-LV"/>
              </w:rPr>
              <w:t>iedāvājums</w:t>
            </w:r>
            <w:r w:rsidR="0097567F" w:rsidRPr="00A73B21">
              <w:rPr>
                <w:sz w:val="24"/>
                <w:szCs w:val="24"/>
                <w:lang w:val="lv-LV"/>
              </w:rPr>
              <w:t xml:space="preserve"> (Līguma pielikums Nr.2).</w:t>
            </w:r>
          </w:p>
          <w:p w:rsidR="0097567F" w:rsidRPr="00C633CE" w:rsidRDefault="00D414F5" w:rsidP="00B1574A">
            <w:pPr>
              <w:pStyle w:val="BodyText"/>
              <w:numPr>
                <w:ilvl w:val="1"/>
                <w:numId w:val="1"/>
              </w:numPr>
              <w:tabs>
                <w:tab w:val="left" w:pos="612"/>
                <w:tab w:val="left" w:pos="9072"/>
              </w:tabs>
              <w:spacing w:after="0"/>
              <w:ind w:right="141"/>
              <w:jc w:val="both"/>
              <w:rPr>
                <w:sz w:val="24"/>
                <w:szCs w:val="24"/>
                <w:lang w:val="lv-LV"/>
              </w:rPr>
            </w:pPr>
            <w:r>
              <w:rPr>
                <w:sz w:val="24"/>
                <w:szCs w:val="24"/>
                <w:lang w:val="lv-LV"/>
              </w:rPr>
              <w:t>D</w:t>
            </w:r>
            <w:r w:rsidR="0097567F" w:rsidRPr="009127D7">
              <w:rPr>
                <w:sz w:val="24"/>
                <w:szCs w:val="24"/>
                <w:lang w:val="lv-LV"/>
              </w:rPr>
              <w:t xml:space="preserve">arbi tiek veikti saskaņā ar šo </w:t>
            </w:r>
            <w:smartTag w:uri="schemas-tilde-lv/tildestengine" w:element="veidnes">
              <w:smartTagPr>
                <w:attr w:name="baseform" w:val="līgum|s"/>
                <w:attr w:name="id" w:val="-1"/>
                <w:attr w:name="text" w:val="līgumu"/>
              </w:smartTagPr>
              <w:r w:rsidR="0097567F" w:rsidRPr="009127D7">
                <w:rPr>
                  <w:sz w:val="24"/>
                  <w:szCs w:val="24"/>
                  <w:lang w:val="lv-LV"/>
                </w:rPr>
                <w:t>Līgumu</w:t>
              </w:r>
            </w:smartTag>
            <w:r w:rsidR="000F5666">
              <w:rPr>
                <w:sz w:val="24"/>
                <w:szCs w:val="24"/>
                <w:lang w:val="lv-LV"/>
              </w:rPr>
              <w:t xml:space="preserve"> un tā pielikumiem</w:t>
            </w:r>
            <w:r w:rsidR="004509DC">
              <w:rPr>
                <w:sz w:val="24"/>
                <w:szCs w:val="24"/>
                <w:lang w:val="lv-LV"/>
              </w:rPr>
              <w:t>. Līguma pielikumi ir tā neatņemamas sastāvdaļas.</w:t>
            </w:r>
            <w:r w:rsidR="000F5666">
              <w:rPr>
                <w:sz w:val="24"/>
                <w:szCs w:val="24"/>
                <w:lang w:val="lv-LV"/>
              </w:rPr>
              <w:t xml:space="preserve"> </w:t>
            </w:r>
          </w:p>
        </w:tc>
      </w:tr>
      <w:tr w:rsidR="0097567F" w:rsidRPr="009127D7" w:rsidTr="00DD2617">
        <w:trPr>
          <w:trHeight w:val="61"/>
        </w:trPr>
        <w:tc>
          <w:tcPr>
            <w:tcW w:w="2410" w:type="dxa"/>
          </w:tcPr>
          <w:p w:rsidR="0097567F" w:rsidRPr="00E2121D" w:rsidRDefault="0097567F" w:rsidP="00B1574A">
            <w:pPr>
              <w:pStyle w:val="BodyText"/>
              <w:numPr>
                <w:ilvl w:val="0"/>
                <w:numId w:val="1"/>
              </w:numPr>
              <w:tabs>
                <w:tab w:val="left" w:pos="9072"/>
              </w:tabs>
              <w:spacing w:after="0"/>
              <w:ind w:left="252" w:right="141" w:hanging="252"/>
              <w:rPr>
                <w:b/>
                <w:sz w:val="24"/>
                <w:szCs w:val="24"/>
                <w:lang w:val="lv-LV"/>
              </w:rPr>
            </w:pPr>
            <w:r w:rsidRPr="00E2121D">
              <w:rPr>
                <w:b/>
                <w:sz w:val="24"/>
                <w:szCs w:val="24"/>
                <w:lang w:val="lv-LV"/>
              </w:rPr>
              <w:t>Līguma spēkā stāšanās un izpildes termiņš</w:t>
            </w:r>
          </w:p>
        </w:tc>
        <w:tc>
          <w:tcPr>
            <w:tcW w:w="6521" w:type="dxa"/>
            <w:gridSpan w:val="2"/>
          </w:tcPr>
          <w:p w:rsidR="0097567F" w:rsidRPr="00E2121D" w:rsidRDefault="0097567F" w:rsidP="00B1574A">
            <w:pPr>
              <w:pStyle w:val="BodyText"/>
              <w:numPr>
                <w:ilvl w:val="1"/>
                <w:numId w:val="1"/>
              </w:numPr>
              <w:tabs>
                <w:tab w:val="left" w:pos="9072"/>
              </w:tabs>
              <w:spacing w:after="0"/>
              <w:ind w:left="613" w:right="141" w:hanging="539"/>
              <w:jc w:val="both"/>
              <w:rPr>
                <w:sz w:val="24"/>
                <w:szCs w:val="24"/>
                <w:lang w:val="lv-LV"/>
              </w:rPr>
            </w:pPr>
            <w:smartTag w:uri="schemas-tilde-lv/tildestengine" w:element="veidnes">
              <w:smartTagPr>
                <w:attr w:name="baseform" w:val="līgum|s"/>
                <w:attr w:name="id" w:val="-1"/>
                <w:attr w:name="text" w:val="Līgums"/>
              </w:smartTagPr>
              <w:r w:rsidRPr="00E2121D">
                <w:rPr>
                  <w:sz w:val="24"/>
                  <w:szCs w:val="24"/>
                  <w:lang w:val="lv-LV"/>
                </w:rPr>
                <w:t>Līgums</w:t>
              </w:r>
            </w:smartTag>
            <w:r w:rsidRPr="00E2121D">
              <w:rPr>
                <w:sz w:val="24"/>
                <w:szCs w:val="24"/>
                <w:lang w:val="lv-LV"/>
              </w:rPr>
              <w:t xml:space="preserve"> stājas spēkā tā reģistrācijas dienā pie PASŪTĪTĀJA un ir spēkā līdz saistību pilnīgai izpildei.</w:t>
            </w:r>
          </w:p>
          <w:p w:rsidR="00B1574A" w:rsidRPr="00B1574A" w:rsidRDefault="00D414F5" w:rsidP="00B1574A">
            <w:pPr>
              <w:pStyle w:val="BodyText"/>
              <w:numPr>
                <w:ilvl w:val="1"/>
                <w:numId w:val="1"/>
              </w:numPr>
              <w:tabs>
                <w:tab w:val="left" w:pos="9072"/>
              </w:tabs>
              <w:spacing w:after="0"/>
              <w:ind w:left="613" w:right="141" w:hanging="539"/>
              <w:jc w:val="both"/>
              <w:rPr>
                <w:sz w:val="24"/>
                <w:szCs w:val="24"/>
                <w:lang w:val="lv-LV"/>
              </w:rPr>
            </w:pPr>
            <w:r>
              <w:rPr>
                <w:sz w:val="24"/>
                <w:szCs w:val="24"/>
                <w:lang w:val="lv-LV"/>
              </w:rPr>
              <w:t>D</w:t>
            </w:r>
            <w:r w:rsidR="0097567F" w:rsidRPr="00E2121D">
              <w:rPr>
                <w:sz w:val="24"/>
                <w:szCs w:val="24"/>
                <w:lang w:val="lv-LV"/>
              </w:rPr>
              <w:t xml:space="preserve">arbu </w:t>
            </w:r>
            <w:r w:rsidR="0097567F" w:rsidRPr="00E2121D">
              <w:rPr>
                <w:bCs/>
                <w:sz w:val="24"/>
                <w:szCs w:val="24"/>
                <w:lang w:val="lv-LV"/>
              </w:rPr>
              <w:t xml:space="preserve">izpildes termiņš ir </w:t>
            </w:r>
            <w:r w:rsidR="00B1574A" w:rsidRPr="00B1574A">
              <w:rPr>
                <w:b/>
                <w:bCs/>
                <w:sz w:val="24"/>
                <w:szCs w:val="24"/>
                <w:lang w:val="lv-LV"/>
              </w:rPr>
              <w:t>90</w:t>
            </w:r>
            <w:r w:rsidRPr="00B1574A">
              <w:rPr>
                <w:b/>
                <w:bCs/>
                <w:sz w:val="24"/>
                <w:szCs w:val="24"/>
                <w:lang w:val="lv-LV"/>
              </w:rPr>
              <w:t xml:space="preserve"> (</w:t>
            </w:r>
            <w:r w:rsidR="00B1574A" w:rsidRPr="00B1574A">
              <w:rPr>
                <w:b/>
                <w:bCs/>
                <w:sz w:val="24"/>
                <w:szCs w:val="24"/>
                <w:lang w:val="lv-LV"/>
              </w:rPr>
              <w:t>deviņdesmit</w:t>
            </w:r>
            <w:r w:rsidRPr="00B1574A">
              <w:rPr>
                <w:b/>
                <w:bCs/>
                <w:sz w:val="24"/>
                <w:szCs w:val="24"/>
                <w:lang w:val="lv-LV"/>
              </w:rPr>
              <w:t>) kalendārās dienas</w:t>
            </w:r>
            <w:r w:rsidR="00122336">
              <w:rPr>
                <w:bCs/>
                <w:sz w:val="24"/>
                <w:szCs w:val="24"/>
                <w:lang w:val="lv-LV"/>
              </w:rPr>
              <w:t xml:space="preserve"> </w:t>
            </w:r>
            <w:r w:rsidR="00B1574A">
              <w:rPr>
                <w:bCs/>
                <w:sz w:val="24"/>
                <w:szCs w:val="24"/>
                <w:lang w:val="lv-LV"/>
              </w:rPr>
              <w:t>no</w:t>
            </w:r>
            <w:r w:rsidR="00A576AB">
              <w:rPr>
                <w:bCs/>
                <w:sz w:val="24"/>
                <w:szCs w:val="24"/>
                <w:lang w:val="lv-LV"/>
              </w:rPr>
              <w:t xml:space="preserve"> </w:t>
            </w:r>
            <w:r w:rsidR="00943274">
              <w:rPr>
                <w:bCs/>
                <w:sz w:val="24"/>
                <w:szCs w:val="24"/>
                <w:lang w:val="lv-LV"/>
              </w:rPr>
              <w:t>Darb</w:t>
            </w:r>
            <w:r w:rsidR="00B1574A">
              <w:rPr>
                <w:bCs/>
                <w:sz w:val="24"/>
                <w:szCs w:val="24"/>
                <w:lang w:val="lv-LV"/>
              </w:rPr>
              <w:t>u uzsākšanas dienas.</w:t>
            </w:r>
          </w:p>
          <w:p w:rsidR="0097567F" w:rsidRPr="00813055" w:rsidRDefault="00B1574A" w:rsidP="00E95043">
            <w:pPr>
              <w:pStyle w:val="BodyText"/>
              <w:numPr>
                <w:ilvl w:val="1"/>
                <w:numId w:val="1"/>
              </w:numPr>
              <w:tabs>
                <w:tab w:val="clear" w:pos="432"/>
                <w:tab w:val="num" w:pos="601"/>
                <w:tab w:val="left" w:pos="9072"/>
              </w:tabs>
              <w:spacing w:after="0"/>
              <w:ind w:left="601" w:right="141" w:hanging="567"/>
              <w:jc w:val="both"/>
              <w:rPr>
                <w:sz w:val="24"/>
                <w:szCs w:val="24"/>
                <w:lang w:val="lv-LV"/>
              </w:rPr>
            </w:pPr>
            <w:r w:rsidRPr="00B1574A">
              <w:rPr>
                <w:bCs/>
                <w:sz w:val="24"/>
                <w:szCs w:val="24"/>
                <w:lang w:val="lv-LV"/>
              </w:rPr>
              <w:t xml:space="preserve">PASŪTĪTĀJS 7 (septiņas) kalendārās dienas pirms </w:t>
            </w:r>
            <w:r w:rsidR="00657551">
              <w:rPr>
                <w:bCs/>
                <w:sz w:val="24"/>
                <w:szCs w:val="24"/>
                <w:lang w:val="lv-LV"/>
              </w:rPr>
              <w:t>D</w:t>
            </w:r>
            <w:r w:rsidRPr="00B1574A">
              <w:rPr>
                <w:bCs/>
                <w:sz w:val="24"/>
                <w:szCs w:val="24"/>
                <w:lang w:val="lv-LV"/>
              </w:rPr>
              <w:t>arbu</w:t>
            </w:r>
            <w:r>
              <w:rPr>
                <w:bCs/>
                <w:sz w:val="24"/>
                <w:szCs w:val="24"/>
                <w:lang w:val="lv-LV"/>
              </w:rPr>
              <w:t xml:space="preserve"> uzsākšanas </w:t>
            </w:r>
            <w:r w:rsidRPr="00B1574A">
              <w:rPr>
                <w:bCs/>
                <w:sz w:val="24"/>
                <w:szCs w:val="24"/>
                <w:lang w:val="lv-LV"/>
              </w:rPr>
              <w:t xml:space="preserve">rakstiski informē Līguma </w:t>
            </w:r>
            <w:r>
              <w:rPr>
                <w:bCs/>
                <w:sz w:val="24"/>
                <w:szCs w:val="24"/>
                <w:lang w:val="lv-LV"/>
              </w:rPr>
              <w:t>9.2.</w:t>
            </w:r>
            <w:r w:rsidRPr="00B1574A">
              <w:rPr>
                <w:bCs/>
                <w:sz w:val="24"/>
                <w:szCs w:val="24"/>
                <w:lang w:val="lv-LV"/>
              </w:rPr>
              <w:t xml:space="preserve"> punktā minēto </w:t>
            </w:r>
            <w:r>
              <w:rPr>
                <w:bCs/>
                <w:sz w:val="24"/>
                <w:szCs w:val="24"/>
                <w:lang w:val="lv-LV"/>
              </w:rPr>
              <w:t>UZŅĒMĒJA</w:t>
            </w:r>
            <w:r w:rsidRPr="00B1574A">
              <w:rPr>
                <w:bCs/>
                <w:sz w:val="24"/>
                <w:szCs w:val="24"/>
                <w:lang w:val="lv-LV"/>
              </w:rPr>
              <w:t xml:space="preserve"> atbildīgo personu par </w:t>
            </w:r>
            <w:r w:rsidR="00E95043">
              <w:rPr>
                <w:bCs/>
                <w:sz w:val="24"/>
                <w:szCs w:val="24"/>
                <w:lang w:val="lv-LV"/>
              </w:rPr>
              <w:t>D</w:t>
            </w:r>
            <w:r w:rsidRPr="00B1574A">
              <w:rPr>
                <w:bCs/>
                <w:sz w:val="24"/>
                <w:szCs w:val="24"/>
                <w:lang w:val="lv-LV"/>
              </w:rPr>
              <w:t xml:space="preserve">arbu uzsākšanas </w:t>
            </w:r>
            <w:r>
              <w:rPr>
                <w:bCs/>
                <w:sz w:val="24"/>
                <w:szCs w:val="24"/>
                <w:lang w:val="lv-LV"/>
              </w:rPr>
              <w:t>dienu</w:t>
            </w:r>
            <w:r w:rsidRPr="00B1574A">
              <w:rPr>
                <w:bCs/>
                <w:sz w:val="24"/>
                <w:szCs w:val="24"/>
                <w:lang w:val="lv-LV"/>
              </w:rPr>
              <w:t xml:space="preserve">, </w:t>
            </w:r>
            <w:r w:rsidR="00800EF9" w:rsidRPr="00B1574A">
              <w:rPr>
                <w:bCs/>
                <w:sz w:val="24"/>
                <w:szCs w:val="24"/>
                <w:lang w:val="lv-LV"/>
              </w:rPr>
              <w:t xml:space="preserve">elektroniski </w:t>
            </w:r>
            <w:r w:rsidRPr="00B1574A">
              <w:rPr>
                <w:bCs/>
                <w:sz w:val="24"/>
                <w:szCs w:val="24"/>
                <w:lang w:val="lv-LV"/>
              </w:rPr>
              <w:t xml:space="preserve">nosūtot pieprasījumu uz </w:t>
            </w:r>
            <w:r>
              <w:rPr>
                <w:bCs/>
                <w:sz w:val="24"/>
                <w:szCs w:val="24"/>
                <w:lang w:val="lv-LV"/>
              </w:rPr>
              <w:t>UZŅĒMĒJA</w:t>
            </w:r>
            <w:r w:rsidRPr="00B1574A">
              <w:rPr>
                <w:bCs/>
                <w:sz w:val="24"/>
                <w:szCs w:val="24"/>
                <w:lang w:val="lv-LV"/>
              </w:rPr>
              <w:t xml:space="preserve"> norādīto e</w:t>
            </w:r>
            <w:r w:rsidR="00800EF9">
              <w:rPr>
                <w:bCs/>
                <w:sz w:val="24"/>
                <w:szCs w:val="24"/>
                <w:lang w:val="lv-LV"/>
              </w:rPr>
              <w:t> -</w:t>
            </w:r>
            <w:r>
              <w:rPr>
                <w:bCs/>
                <w:sz w:val="24"/>
                <w:szCs w:val="24"/>
                <w:lang w:val="lv-LV"/>
              </w:rPr>
              <w:t>pastu.</w:t>
            </w:r>
          </w:p>
        </w:tc>
      </w:tr>
      <w:tr w:rsidR="0097567F" w:rsidRPr="009127D7" w:rsidTr="00DD2617">
        <w:trPr>
          <w:trHeight w:val="61"/>
        </w:trPr>
        <w:tc>
          <w:tcPr>
            <w:tcW w:w="2410" w:type="dxa"/>
            <w:tcBorders>
              <w:top w:val="single" w:sz="4" w:space="0" w:color="auto"/>
              <w:left w:val="single" w:sz="4" w:space="0" w:color="auto"/>
              <w:bottom w:val="single" w:sz="4" w:space="0" w:color="auto"/>
              <w:right w:val="single" w:sz="4" w:space="0" w:color="auto"/>
            </w:tcBorders>
          </w:tcPr>
          <w:p w:rsidR="0097567F" w:rsidRPr="009127D7" w:rsidRDefault="0097567F" w:rsidP="00106AEF">
            <w:pPr>
              <w:pStyle w:val="BodyText"/>
              <w:numPr>
                <w:ilvl w:val="0"/>
                <w:numId w:val="1"/>
              </w:numPr>
              <w:tabs>
                <w:tab w:val="left" w:pos="9072"/>
              </w:tabs>
              <w:spacing w:after="0"/>
              <w:ind w:left="252" w:right="141" w:hanging="252"/>
              <w:rPr>
                <w:b/>
                <w:sz w:val="24"/>
                <w:szCs w:val="24"/>
                <w:lang w:val="lv-LV"/>
              </w:rPr>
            </w:pPr>
            <w:r>
              <w:rPr>
                <w:b/>
                <w:sz w:val="24"/>
                <w:szCs w:val="24"/>
                <w:lang w:val="lv-LV"/>
              </w:rPr>
              <w:t>Līgum</w:t>
            </w:r>
            <w:r w:rsidR="00106AEF">
              <w:rPr>
                <w:b/>
                <w:sz w:val="24"/>
                <w:szCs w:val="24"/>
                <w:lang w:val="lv-LV"/>
              </w:rPr>
              <w:t>a kopējā</w:t>
            </w:r>
            <w:r w:rsidRPr="009127D7">
              <w:rPr>
                <w:b/>
                <w:sz w:val="24"/>
                <w:szCs w:val="24"/>
                <w:lang w:val="lv-LV"/>
              </w:rPr>
              <w:t xml:space="preserve"> </w:t>
            </w:r>
            <w:r w:rsidR="00106AEF">
              <w:rPr>
                <w:b/>
                <w:sz w:val="24"/>
                <w:szCs w:val="24"/>
                <w:lang w:val="lv-LV"/>
              </w:rPr>
              <w:t xml:space="preserve">summa </w:t>
            </w:r>
            <w:r w:rsidRPr="009127D7">
              <w:rPr>
                <w:b/>
                <w:sz w:val="24"/>
                <w:szCs w:val="24"/>
                <w:lang w:val="lv-LV"/>
              </w:rPr>
              <w:t>un norēķinu kārtība</w:t>
            </w:r>
          </w:p>
        </w:tc>
        <w:tc>
          <w:tcPr>
            <w:tcW w:w="6521" w:type="dxa"/>
            <w:gridSpan w:val="2"/>
            <w:tcBorders>
              <w:top w:val="single" w:sz="4" w:space="0" w:color="auto"/>
              <w:left w:val="single" w:sz="4" w:space="0" w:color="auto"/>
              <w:bottom w:val="single" w:sz="4" w:space="0" w:color="auto"/>
              <w:right w:val="single" w:sz="4" w:space="0" w:color="auto"/>
            </w:tcBorders>
          </w:tcPr>
          <w:p w:rsidR="0097567F" w:rsidRPr="00D458DC" w:rsidRDefault="0097567F" w:rsidP="005A065B">
            <w:pPr>
              <w:pStyle w:val="BodyText"/>
              <w:numPr>
                <w:ilvl w:val="1"/>
                <w:numId w:val="1"/>
              </w:numPr>
              <w:tabs>
                <w:tab w:val="left" w:pos="9072"/>
              </w:tabs>
              <w:spacing w:after="0"/>
              <w:ind w:leftChars="24" w:left="598" w:right="141" w:hangingChars="225" w:hanging="540"/>
              <w:jc w:val="both"/>
              <w:rPr>
                <w:sz w:val="24"/>
                <w:szCs w:val="24"/>
                <w:lang w:val="lv-LV"/>
              </w:rPr>
            </w:pPr>
            <w:r w:rsidRPr="005A065B">
              <w:rPr>
                <w:sz w:val="24"/>
                <w:szCs w:val="24"/>
                <w:lang w:val="lv-LV"/>
              </w:rPr>
              <w:t>Līguma kopējā summa</w:t>
            </w:r>
            <w:r w:rsidRPr="00D458DC">
              <w:rPr>
                <w:b/>
                <w:sz w:val="24"/>
                <w:szCs w:val="24"/>
                <w:lang w:val="lv-LV"/>
              </w:rPr>
              <w:t xml:space="preserve"> </w:t>
            </w:r>
            <w:r w:rsidRPr="00D458DC">
              <w:rPr>
                <w:sz w:val="24"/>
                <w:szCs w:val="24"/>
                <w:lang w:val="lv-LV"/>
              </w:rPr>
              <w:t xml:space="preserve">saskaņā ar </w:t>
            </w:r>
            <w:r w:rsidR="005A065B">
              <w:rPr>
                <w:sz w:val="24"/>
                <w:szCs w:val="24"/>
                <w:lang w:val="lv-LV"/>
              </w:rPr>
              <w:t>P</w:t>
            </w:r>
            <w:r w:rsidR="00800EF9">
              <w:rPr>
                <w:sz w:val="24"/>
                <w:szCs w:val="24"/>
                <w:lang w:val="lv-LV"/>
              </w:rPr>
              <w:t>iedāvājumu</w:t>
            </w:r>
            <w:r w:rsidRPr="00D458DC">
              <w:rPr>
                <w:sz w:val="24"/>
                <w:szCs w:val="24"/>
                <w:lang w:val="lv-LV"/>
              </w:rPr>
              <w:t xml:space="preserve"> ir </w:t>
            </w:r>
            <w:r w:rsidR="006A4C29">
              <w:rPr>
                <w:sz w:val="24"/>
                <w:szCs w:val="24"/>
                <w:lang w:val="lv-LV"/>
              </w:rPr>
              <w:t xml:space="preserve">līdz </w:t>
            </w:r>
            <w:r w:rsidRPr="00D458DC">
              <w:rPr>
                <w:b/>
                <w:sz w:val="24"/>
                <w:szCs w:val="24"/>
                <w:lang w:val="lv-LV"/>
              </w:rPr>
              <w:t xml:space="preserve">EUR </w:t>
            </w:r>
            <w:r w:rsidR="005A065B" w:rsidRPr="005A065B">
              <w:rPr>
                <w:b/>
                <w:bCs/>
                <w:sz w:val="24"/>
                <w:szCs w:val="24"/>
                <w:lang w:val="lv-LV"/>
              </w:rPr>
              <w:t xml:space="preserve">48 380.13 </w:t>
            </w:r>
            <w:r w:rsidR="005A065B" w:rsidRPr="005A065B">
              <w:rPr>
                <w:bCs/>
                <w:sz w:val="24"/>
                <w:szCs w:val="24"/>
                <w:lang w:val="lv-LV"/>
              </w:rPr>
              <w:t xml:space="preserve">(četrdesmit astoņi tūkstoši trīs simti astoņdesmit </w:t>
            </w:r>
            <w:proofErr w:type="spellStart"/>
            <w:r w:rsidR="005A065B" w:rsidRPr="005A065B">
              <w:rPr>
                <w:bCs/>
                <w:sz w:val="24"/>
                <w:szCs w:val="24"/>
                <w:lang w:val="lv-LV"/>
              </w:rPr>
              <w:t>euro</w:t>
            </w:r>
            <w:proofErr w:type="spellEnd"/>
            <w:r w:rsidR="005A065B" w:rsidRPr="005A065B">
              <w:rPr>
                <w:bCs/>
                <w:sz w:val="24"/>
                <w:szCs w:val="24"/>
                <w:lang w:val="lv-LV"/>
              </w:rPr>
              <w:t xml:space="preserve"> un 13 centi)</w:t>
            </w:r>
            <w:r w:rsidRPr="005A065B">
              <w:rPr>
                <w:bCs/>
                <w:sz w:val="24"/>
                <w:szCs w:val="24"/>
                <w:lang w:val="lv-LV"/>
              </w:rPr>
              <w:t>,</w:t>
            </w:r>
            <w:r w:rsidRPr="00D458DC">
              <w:rPr>
                <w:bCs/>
                <w:i/>
                <w:sz w:val="24"/>
                <w:szCs w:val="24"/>
                <w:lang w:val="lv-LV"/>
              </w:rPr>
              <w:t xml:space="preserve"> turpmāk </w:t>
            </w:r>
            <w:r w:rsidRPr="00D458DC">
              <w:rPr>
                <w:bCs/>
                <w:sz w:val="24"/>
                <w:szCs w:val="24"/>
                <w:lang w:val="lv-LV"/>
              </w:rPr>
              <w:t>– Līguma kopējā summa, t</w:t>
            </w:r>
            <w:r w:rsidR="004509DC" w:rsidRPr="00D458DC">
              <w:rPr>
                <w:bCs/>
                <w:sz w:val="24"/>
                <w:szCs w:val="24"/>
                <w:lang w:val="lv-LV"/>
              </w:rPr>
              <w:t>ajā skaitā</w:t>
            </w:r>
            <w:r w:rsidRPr="00D458DC">
              <w:rPr>
                <w:bCs/>
                <w:sz w:val="24"/>
                <w:szCs w:val="24"/>
                <w:lang w:val="lv-LV"/>
              </w:rPr>
              <w:t>:</w:t>
            </w:r>
          </w:p>
          <w:p w:rsidR="005A065B" w:rsidRPr="00791284" w:rsidRDefault="0097567F" w:rsidP="005A065B">
            <w:pPr>
              <w:pStyle w:val="BodyText"/>
              <w:numPr>
                <w:ilvl w:val="2"/>
                <w:numId w:val="21"/>
              </w:numPr>
              <w:tabs>
                <w:tab w:val="left" w:pos="9072"/>
              </w:tabs>
              <w:spacing w:after="0"/>
              <w:ind w:right="141"/>
              <w:jc w:val="both"/>
              <w:rPr>
                <w:sz w:val="24"/>
                <w:szCs w:val="24"/>
                <w:lang w:val="lv-LV"/>
              </w:rPr>
            </w:pPr>
            <w:r w:rsidRPr="00791284">
              <w:rPr>
                <w:sz w:val="24"/>
                <w:szCs w:val="24"/>
                <w:lang w:val="lv-LV"/>
              </w:rPr>
              <w:t>Līgumcena</w:t>
            </w:r>
            <w:r w:rsidR="005A065B">
              <w:rPr>
                <w:sz w:val="24"/>
                <w:szCs w:val="24"/>
                <w:lang w:val="lv-LV"/>
              </w:rPr>
              <w:t xml:space="preserve"> par 42 (četrdesmit divu) Objektu remontu</w:t>
            </w:r>
            <w:r w:rsidRPr="00791284">
              <w:rPr>
                <w:sz w:val="24"/>
                <w:szCs w:val="24"/>
                <w:lang w:val="lv-LV"/>
              </w:rPr>
              <w:t xml:space="preserve"> </w:t>
            </w:r>
            <w:r w:rsidR="005A065B" w:rsidRPr="005A065B">
              <w:rPr>
                <w:b/>
                <w:sz w:val="24"/>
                <w:szCs w:val="24"/>
                <w:lang w:val="lv-LV"/>
              </w:rPr>
              <w:t xml:space="preserve">EUR </w:t>
            </w:r>
            <w:r w:rsidR="005A065B" w:rsidRPr="005A065B">
              <w:rPr>
                <w:b/>
                <w:bCs/>
                <w:sz w:val="24"/>
                <w:szCs w:val="24"/>
                <w:lang w:val="lv-LV"/>
              </w:rPr>
              <w:t>39 983.58</w:t>
            </w:r>
            <w:r w:rsidR="005A065B" w:rsidRPr="005A065B">
              <w:rPr>
                <w:bCs/>
                <w:sz w:val="24"/>
                <w:szCs w:val="24"/>
                <w:lang w:val="lv-LV"/>
              </w:rPr>
              <w:t xml:space="preserve"> (trīsdesmit deviņi tūkstoši deviņi simti astoņdesmit trīs </w:t>
            </w:r>
            <w:proofErr w:type="spellStart"/>
            <w:r w:rsidR="005A065B" w:rsidRPr="005A065B">
              <w:rPr>
                <w:bCs/>
                <w:sz w:val="24"/>
                <w:szCs w:val="24"/>
                <w:lang w:val="lv-LV"/>
              </w:rPr>
              <w:t>euro</w:t>
            </w:r>
            <w:proofErr w:type="spellEnd"/>
            <w:r w:rsidR="005A065B" w:rsidRPr="005A065B">
              <w:rPr>
                <w:bCs/>
                <w:sz w:val="24"/>
                <w:szCs w:val="24"/>
                <w:lang w:val="lv-LV"/>
              </w:rPr>
              <w:t xml:space="preserve"> un 58 centi)</w:t>
            </w:r>
            <w:r w:rsidR="005A065B">
              <w:rPr>
                <w:sz w:val="24"/>
                <w:szCs w:val="24"/>
                <w:lang w:val="lv-LV"/>
              </w:rPr>
              <w:t>;</w:t>
            </w:r>
          </w:p>
          <w:p w:rsidR="0097567F" w:rsidRPr="00B24FC9" w:rsidRDefault="0097567F" w:rsidP="0070575D">
            <w:pPr>
              <w:pStyle w:val="BodyText"/>
              <w:numPr>
                <w:ilvl w:val="2"/>
                <w:numId w:val="21"/>
              </w:numPr>
              <w:tabs>
                <w:tab w:val="left" w:pos="9072"/>
              </w:tabs>
              <w:spacing w:after="0"/>
              <w:ind w:left="1310" w:right="141"/>
              <w:jc w:val="both"/>
              <w:rPr>
                <w:sz w:val="24"/>
                <w:szCs w:val="24"/>
                <w:lang w:val="lv-LV"/>
              </w:rPr>
            </w:pPr>
            <w:r w:rsidRPr="00791284">
              <w:rPr>
                <w:sz w:val="24"/>
                <w:szCs w:val="24"/>
                <w:lang w:val="lv-LV"/>
              </w:rPr>
              <w:t>pievienotās vērtības nodoklis (</w:t>
            </w:r>
            <w:r w:rsidRPr="00791284">
              <w:rPr>
                <w:i/>
                <w:sz w:val="24"/>
                <w:szCs w:val="24"/>
                <w:lang w:val="lv-LV"/>
              </w:rPr>
              <w:t>turpmāk</w:t>
            </w:r>
            <w:r w:rsidRPr="00791284">
              <w:rPr>
                <w:sz w:val="24"/>
                <w:szCs w:val="24"/>
                <w:lang w:val="lv-LV"/>
              </w:rPr>
              <w:t xml:space="preserve"> – PVN) 21% (divdesmit viens procents) – </w:t>
            </w:r>
            <w:r w:rsidR="00FC1A75" w:rsidRPr="00791284">
              <w:rPr>
                <w:b/>
                <w:sz w:val="24"/>
                <w:szCs w:val="24"/>
                <w:lang w:val="lv-LV"/>
              </w:rPr>
              <w:t xml:space="preserve">EUR </w:t>
            </w:r>
            <w:r w:rsidR="005A065B">
              <w:rPr>
                <w:b/>
                <w:sz w:val="24"/>
                <w:szCs w:val="24"/>
                <w:lang w:val="lv-LV"/>
              </w:rPr>
              <w:t xml:space="preserve">8396.55 </w:t>
            </w:r>
            <w:r w:rsidRPr="00791284">
              <w:rPr>
                <w:sz w:val="24"/>
                <w:szCs w:val="24"/>
                <w:lang w:val="lv-LV"/>
              </w:rPr>
              <w:lastRenderedPageBreak/>
              <w:t>(</w:t>
            </w:r>
            <w:r w:rsidR="005A065B">
              <w:rPr>
                <w:sz w:val="24"/>
                <w:szCs w:val="24"/>
                <w:lang w:val="lv-LV"/>
              </w:rPr>
              <w:t>astoņi</w:t>
            </w:r>
            <w:r w:rsidR="00203432" w:rsidRPr="00791284">
              <w:rPr>
                <w:sz w:val="24"/>
                <w:szCs w:val="24"/>
                <w:lang w:val="lv-LV"/>
              </w:rPr>
              <w:t xml:space="preserve"> tūkstoši </w:t>
            </w:r>
            <w:r w:rsidR="005A065B">
              <w:rPr>
                <w:sz w:val="24"/>
                <w:szCs w:val="24"/>
                <w:lang w:val="lv-LV"/>
              </w:rPr>
              <w:t>trīs</w:t>
            </w:r>
            <w:r w:rsidR="00203432" w:rsidRPr="00791284">
              <w:rPr>
                <w:sz w:val="24"/>
                <w:szCs w:val="24"/>
                <w:lang w:val="lv-LV"/>
              </w:rPr>
              <w:t xml:space="preserve"> simti </w:t>
            </w:r>
            <w:r w:rsidR="005A065B">
              <w:rPr>
                <w:sz w:val="24"/>
                <w:szCs w:val="24"/>
                <w:lang w:val="lv-LV"/>
              </w:rPr>
              <w:t>deviņdesmit seši</w:t>
            </w:r>
            <w:r w:rsidR="00203432" w:rsidRPr="00791284">
              <w:rPr>
                <w:sz w:val="24"/>
                <w:szCs w:val="24"/>
                <w:lang w:val="lv-LV"/>
              </w:rPr>
              <w:t xml:space="preserve"> </w:t>
            </w:r>
            <w:proofErr w:type="spellStart"/>
            <w:r w:rsidR="00203432" w:rsidRPr="00791284">
              <w:rPr>
                <w:sz w:val="24"/>
                <w:szCs w:val="24"/>
                <w:lang w:val="lv-LV"/>
              </w:rPr>
              <w:t>euro</w:t>
            </w:r>
            <w:proofErr w:type="spellEnd"/>
            <w:r w:rsidR="00D458DC" w:rsidRPr="00791284">
              <w:rPr>
                <w:sz w:val="24"/>
                <w:szCs w:val="24"/>
                <w:lang w:val="lv-LV"/>
              </w:rPr>
              <w:t xml:space="preserve"> </w:t>
            </w:r>
            <w:r w:rsidR="008C2F97" w:rsidRPr="00791284">
              <w:rPr>
                <w:sz w:val="24"/>
                <w:szCs w:val="24"/>
                <w:lang w:val="lv-LV"/>
              </w:rPr>
              <w:t xml:space="preserve">un </w:t>
            </w:r>
            <w:r w:rsidR="005A065B">
              <w:rPr>
                <w:sz w:val="24"/>
                <w:szCs w:val="24"/>
                <w:lang w:val="lv-LV"/>
              </w:rPr>
              <w:t>55</w:t>
            </w:r>
            <w:r w:rsidR="00A3096E">
              <w:rPr>
                <w:sz w:val="24"/>
                <w:szCs w:val="24"/>
                <w:lang w:val="lv-LV"/>
              </w:rPr>
              <w:t xml:space="preserve"> </w:t>
            </w:r>
            <w:r w:rsidR="005A065B">
              <w:rPr>
                <w:sz w:val="24"/>
                <w:szCs w:val="24"/>
                <w:lang w:val="lv-LV"/>
              </w:rPr>
              <w:t>centi</w:t>
            </w:r>
            <w:r w:rsidRPr="00B24FC9">
              <w:rPr>
                <w:sz w:val="24"/>
                <w:szCs w:val="24"/>
                <w:lang w:val="lv-LV"/>
              </w:rPr>
              <w:t>).</w:t>
            </w:r>
          </w:p>
          <w:p w:rsidR="0097567F" w:rsidRDefault="0097567F" w:rsidP="00A05BE2">
            <w:pPr>
              <w:pStyle w:val="BodyText"/>
              <w:numPr>
                <w:ilvl w:val="1"/>
                <w:numId w:val="21"/>
              </w:numPr>
              <w:tabs>
                <w:tab w:val="left" w:pos="9072"/>
              </w:tabs>
              <w:spacing w:after="0"/>
              <w:ind w:leftChars="25" w:left="600" w:right="141" w:hangingChars="225"/>
              <w:jc w:val="both"/>
              <w:rPr>
                <w:sz w:val="24"/>
                <w:szCs w:val="24"/>
                <w:lang w:val="lv-LV"/>
              </w:rPr>
            </w:pPr>
            <w:r w:rsidRPr="009127D7">
              <w:rPr>
                <w:sz w:val="24"/>
                <w:szCs w:val="24"/>
                <w:lang w:val="lv-LV"/>
              </w:rPr>
              <w:t>Līguma kopējā summā iekļauti visi valsts vai pašvaldību noteiktie nodokļi, nodevas un cita</w:t>
            </w:r>
            <w:r w:rsidR="00D414F5">
              <w:rPr>
                <w:sz w:val="24"/>
                <w:szCs w:val="24"/>
                <w:lang w:val="lv-LV"/>
              </w:rPr>
              <w:t xml:space="preserve">s izmaksas, kas saistītas ar </w:t>
            </w:r>
            <w:r w:rsidRPr="009127D7">
              <w:rPr>
                <w:sz w:val="24"/>
                <w:szCs w:val="24"/>
                <w:lang w:val="lv-LV"/>
              </w:rPr>
              <w:t>darbu izpildi, kā arī palīgdarbu, palīgmateriālu, mehānismu un darbaspēka izmaksas, lai pilnībā izpi</w:t>
            </w:r>
            <w:r w:rsidR="00D414F5">
              <w:rPr>
                <w:sz w:val="24"/>
                <w:szCs w:val="24"/>
                <w:lang w:val="lv-LV"/>
              </w:rPr>
              <w:t xml:space="preserve">ldītu šajā Līgumā paredzētos </w:t>
            </w:r>
            <w:r w:rsidR="005A065B">
              <w:rPr>
                <w:sz w:val="24"/>
                <w:szCs w:val="24"/>
                <w:lang w:val="lv-LV"/>
              </w:rPr>
              <w:t>D</w:t>
            </w:r>
            <w:r w:rsidRPr="009127D7">
              <w:rPr>
                <w:sz w:val="24"/>
                <w:szCs w:val="24"/>
                <w:lang w:val="lv-LV"/>
              </w:rPr>
              <w:t>arbus.</w:t>
            </w:r>
          </w:p>
          <w:p w:rsidR="00A05BE2" w:rsidRDefault="00A05BE2" w:rsidP="00A05BE2">
            <w:pPr>
              <w:pStyle w:val="BodyText"/>
              <w:numPr>
                <w:ilvl w:val="1"/>
                <w:numId w:val="21"/>
              </w:numPr>
              <w:tabs>
                <w:tab w:val="left" w:pos="9072"/>
              </w:tabs>
              <w:ind w:left="601" w:right="141"/>
              <w:jc w:val="both"/>
              <w:rPr>
                <w:sz w:val="24"/>
                <w:szCs w:val="24"/>
                <w:lang w:val="lv-LV"/>
              </w:rPr>
            </w:pPr>
            <w:r>
              <w:rPr>
                <w:sz w:val="24"/>
                <w:szCs w:val="24"/>
                <w:lang w:val="lv-LV"/>
              </w:rPr>
              <w:t>Avansa maksājums tiek noteikts 2</w:t>
            </w:r>
            <w:r w:rsidRPr="00A05BE2">
              <w:rPr>
                <w:sz w:val="24"/>
                <w:szCs w:val="24"/>
                <w:lang w:val="lv-LV"/>
              </w:rPr>
              <w:t>0% (</w:t>
            </w:r>
            <w:r>
              <w:rPr>
                <w:sz w:val="24"/>
                <w:szCs w:val="24"/>
                <w:lang w:val="lv-LV"/>
              </w:rPr>
              <w:t>div</w:t>
            </w:r>
            <w:r w:rsidRPr="00A05BE2">
              <w:rPr>
                <w:sz w:val="24"/>
                <w:szCs w:val="24"/>
                <w:lang w:val="lv-LV"/>
              </w:rPr>
              <w:t xml:space="preserve">desmit procentu) apmērā no Līguma kopējās summas, kas sastāda EUR </w:t>
            </w:r>
            <w:r>
              <w:rPr>
                <w:sz w:val="24"/>
                <w:szCs w:val="24"/>
                <w:lang w:val="lv-LV"/>
              </w:rPr>
              <w:t>9676.03</w:t>
            </w:r>
            <w:r w:rsidRPr="00A05BE2">
              <w:rPr>
                <w:sz w:val="24"/>
                <w:szCs w:val="24"/>
                <w:lang w:val="lv-LV"/>
              </w:rPr>
              <w:t xml:space="preserve"> (</w:t>
            </w:r>
            <w:r>
              <w:rPr>
                <w:sz w:val="24"/>
                <w:szCs w:val="24"/>
                <w:lang w:val="lv-LV"/>
              </w:rPr>
              <w:t xml:space="preserve">deviņi </w:t>
            </w:r>
            <w:r w:rsidRPr="00A05BE2">
              <w:rPr>
                <w:sz w:val="24"/>
                <w:szCs w:val="24"/>
                <w:lang w:val="lv-LV"/>
              </w:rPr>
              <w:t xml:space="preserve">tūkstoši </w:t>
            </w:r>
            <w:r>
              <w:rPr>
                <w:sz w:val="24"/>
                <w:szCs w:val="24"/>
                <w:lang w:val="lv-LV"/>
              </w:rPr>
              <w:t>seši simti septiņdesmit trīs</w:t>
            </w:r>
            <w:r w:rsidRPr="00A05BE2">
              <w:rPr>
                <w:sz w:val="24"/>
                <w:szCs w:val="24"/>
                <w:lang w:val="lv-LV"/>
              </w:rPr>
              <w:t xml:space="preserve"> </w:t>
            </w:r>
            <w:proofErr w:type="spellStart"/>
            <w:r w:rsidRPr="00A05BE2">
              <w:rPr>
                <w:sz w:val="24"/>
                <w:szCs w:val="24"/>
                <w:lang w:val="lv-LV"/>
              </w:rPr>
              <w:t>euro</w:t>
            </w:r>
            <w:proofErr w:type="spellEnd"/>
            <w:r w:rsidRPr="00A05BE2">
              <w:rPr>
                <w:sz w:val="24"/>
                <w:szCs w:val="24"/>
                <w:lang w:val="lv-LV"/>
              </w:rPr>
              <w:t xml:space="preserve"> un </w:t>
            </w:r>
            <w:r>
              <w:rPr>
                <w:sz w:val="24"/>
                <w:szCs w:val="24"/>
                <w:lang w:val="lv-LV"/>
              </w:rPr>
              <w:t>03</w:t>
            </w:r>
            <w:r w:rsidRPr="00A05BE2">
              <w:rPr>
                <w:sz w:val="24"/>
                <w:szCs w:val="24"/>
                <w:lang w:val="lv-LV"/>
              </w:rPr>
              <w:t xml:space="preserve"> centi) ar PVN, un tiek apmaksāts saskaņā ar IZPILDĪTĀJA piestādīto rēķinu 10 (desmit) darba dienu laikā no šī rēķina saņemšanas brīža.</w:t>
            </w:r>
          </w:p>
          <w:p w:rsidR="0097567F" w:rsidRPr="009127D7" w:rsidRDefault="0097567F" w:rsidP="00A05BE2">
            <w:pPr>
              <w:pStyle w:val="BodyText"/>
              <w:numPr>
                <w:ilvl w:val="1"/>
                <w:numId w:val="21"/>
              </w:numPr>
              <w:tabs>
                <w:tab w:val="left" w:pos="9072"/>
              </w:tabs>
              <w:spacing w:after="0"/>
              <w:ind w:leftChars="25" w:left="600" w:right="141" w:hangingChars="225"/>
              <w:jc w:val="both"/>
              <w:rPr>
                <w:sz w:val="24"/>
                <w:szCs w:val="24"/>
                <w:lang w:val="lv-LV"/>
              </w:rPr>
            </w:pPr>
            <w:r w:rsidRPr="009127D7">
              <w:rPr>
                <w:sz w:val="24"/>
                <w:szCs w:val="24"/>
                <w:lang w:val="lv-LV"/>
              </w:rPr>
              <w:t>Samaksa tiek veikta tikai par Līgumā nolīgtajiem un atbilstoši Līguma noteikumie</w:t>
            </w:r>
            <w:r w:rsidR="00D414F5">
              <w:rPr>
                <w:sz w:val="24"/>
                <w:szCs w:val="24"/>
                <w:lang w:val="lv-LV"/>
              </w:rPr>
              <w:t xml:space="preserve">m veiktajiem un pieņemtajiem </w:t>
            </w:r>
            <w:r w:rsidR="005A065B">
              <w:rPr>
                <w:sz w:val="24"/>
                <w:szCs w:val="24"/>
                <w:lang w:val="lv-LV"/>
              </w:rPr>
              <w:t>D</w:t>
            </w:r>
            <w:r w:rsidRPr="009127D7">
              <w:rPr>
                <w:sz w:val="24"/>
                <w:szCs w:val="24"/>
                <w:lang w:val="lv-LV"/>
              </w:rPr>
              <w:t>arbiem EUR (</w:t>
            </w:r>
            <w:proofErr w:type="spellStart"/>
            <w:r w:rsidR="00166147">
              <w:rPr>
                <w:sz w:val="24"/>
                <w:szCs w:val="24"/>
                <w:lang w:val="lv-LV"/>
              </w:rPr>
              <w:t>eu</w:t>
            </w:r>
            <w:r w:rsidRPr="009127D7">
              <w:rPr>
                <w:sz w:val="24"/>
                <w:szCs w:val="24"/>
                <w:lang w:val="lv-LV"/>
              </w:rPr>
              <w:t>ro</w:t>
            </w:r>
            <w:proofErr w:type="spellEnd"/>
            <w:r w:rsidRPr="009127D7">
              <w:rPr>
                <w:sz w:val="24"/>
                <w:szCs w:val="24"/>
                <w:lang w:val="lv-LV"/>
              </w:rPr>
              <w:t>), pamatojoties uz UZŅĒMĒJA sagatavotu, iesniegtu un PASŪTĪTĀJA akceptētu rēķinu.</w:t>
            </w:r>
          </w:p>
          <w:p w:rsidR="0097567F" w:rsidRPr="009127D7" w:rsidRDefault="0097567F" w:rsidP="00A05BE2">
            <w:pPr>
              <w:pStyle w:val="BodyText"/>
              <w:numPr>
                <w:ilvl w:val="1"/>
                <w:numId w:val="21"/>
              </w:numPr>
              <w:tabs>
                <w:tab w:val="left" w:pos="9072"/>
              </w:tabs>
              <w:spacing w:after="0"/>
              <w:ind w:leftChars="25" w:left="600" w:right="141" w:hangingChars="225"/>
              <w:jc w:val="both"/>
              <w:rPr>
                <w:sz w:val="24"/>
                <w:szCs w:val="24"/>
                <w:lang w:val="lv-LV"/>
              </w:rPr>
            </w:pPr>
            <w:r w:rsidRPr="009127D7">
              <w:rPr>
                <w:sz w:val="24"/>
                <w:szCs w:val="24"/>
                <w:lang w:val="lv-LV"/>
              </w:rPr>
              <w:t>PASŪTĪTĀJS visas samaksas šī Līguma ietvaros veic, pārskaitot naudas līdzekļus UZŅĒMĒJA attiecīgajā rēķinā uzrādītajā bankas kontā.</w:t>
            </w:r>
          </w:p>
          <w:p w:rsidR="002115F7" w:rsidRDefault="0097567F" w:rsidP="00A05BE2">
            <w:pPr>
              <w:pStyle w:val="BodyText"/>
              <w:numPr>
                <w:ilvl w:val="1"/>
                <w:numId w:val="21"/>
              </w:numPr>
              <w:tabs>
                <w:tab w:val="left" w:pos="9072"/>
              </w:tabs>
              <w:spacing w:after="0"/>
              <w:ind w:leftChars="25" w:left="600" w:right="141" w:hangingChars="225"/>
              <w:jc w:val="both"/>
              <w:rPr>
                <w:sz w:val="24"/>
                <w:szCs w:val="24"/>
                <w:lang w:val="lv-LV"/>
              </w:rPr>
            </w:pPr>
            <w:r w:rsidRPr="009127D7">
              <w:rPr>
                <w:sz w:val="24"/>
                <w:szCs w:val="24"/>
                <w:lang w:val="lv-LV"/>
              </w:rPr>
              <w:t xml:space="preserve">Par samaksas dienu tiek uzskatīta diena, kad PASŪTĪTĀJS veicis Līgumā noteiktās naudas summas pārskaitījumu uz UZŅĒMĒJA </w:t>
            </w:r>
            <w:r w:rsidR="00C13017">
              <w:rPr>
                <w:sz w:val="24"/>
                <w:szCs w:val="24"/>
                <w:lang w:val="lv-LV"/>
              </w:rPr>
              <w:t>bankas</w:t>
            </w:r>
            <w:r w:rsidRPr="009127D7">
              <w:rPr>
                <w:sz w:val="24"/>
                <w:szCs w:val="24"/>
                <w:lang w:val="lv-LV"/>
              </w:rPr>
              <w:t xml:space="preserve"> kontu.</w:t>
            </w:r>
          </w:p>
          <w:p w:rsidR="0097567F" w:rsidRPr="002115F7" w:rsidRDefault="0097567F" w:rsidP="00A05BE2">
            <w:pPr>
              <w:pStyle w:val="BodyText"/>
              <w:numPr>
                <w:ilvl w:val="1"/>
                <w:numId w:val="21"/>
              </w:numPr>
              <w:tabs>
                <w:tab w:val="left" w:pos="9072"/>
              </w:tabs>
              <w:spacing w:after="0"/>
              <w:ind w:leftChars="25" w:left="600" w:right="141" w:hangingChars="225"/>
              <w:jc w:val="both"/>
              <w:rPr>
                <w:sz w:val="24"/>
                <w:szCs w:val="24"/>
                <w:lang w:val="lv-LV"/>
              </w:rPr>
            </w:pPr>
            <w:r w:rsidRPr="002115F7">
              <w:rPr>
                <w:sz w:val="24"/>
                <w:szCs w:val="24"/>
                <w:lang w:val="lv-LV"/>
              </w:rPr>
              <w:t>Samaksu par kvalitatī</w:t>
            </w:r>
            <w:r w:rsidR="00D414F5" w:rsidRPr="002115F7">
              <w:rPr>
                <w:sz w:val="24"/>
                <w:szCs w:val="24"/>
                <w:lang w:val="lv-LV"/>
              </w:rPr>
              <w:t xml:space="preserve">vi izpildītiem un pieņemtiem </w:t>
            </w:r>
            <w:r w:rsidR="00A71AFA">
              <w:rPr>
                <w:sz w:val="24"/>
                <w:szCs w:val="24"/>
                <w:lang w:val="lv-LV"/>
              </w:rPr>
              <w:t>D</w:t>
            </w:r>
            <w:r w:rsidRPr="002115F7">
              <w:rPr>
                <w:sz w:val="24"/>
                <w:szCs w:val="24"/>
                <w:lang w:val="lv-LV"/>
              </w:rPr>
              <w:t>arbiem</w:t>
            </w:r>
            <w:r w:rsidR="00045A72">
              <w:rPr>
                <w:sz w:val="24"/>
                <w:szCs w:val="24"/>
                <w:lang w:val="lv-LV"/>
              </w:rPr>
              <w:t xml:space="preserve"> atbilstoši atlikušajai Līguma kopējai summai</w:t>
            </w:r>
            <w:r w:rsidRPr="002115F7">
              <w:rPr>
                <w:sz w:val="24"/>
                <w:szCs w:val="24"/>
                <w:lang w:val="lv-LV"/>
              </w:rPr>
              <w:t xml:space="preserve">, PASŪTĪTĀJS veic </w:t>
            </w:r>
            <w:r w:rsidR="00A71AFA">
              <w:rPr>
                <w:sz w:val="24"/>
                <w:szCs w:val="24"/>
                <w:lang w:val="lv-LV"/>
              </w:rPr>
              <w:t>20</w:t>
            </w:r>
            <w:r w:rsidRPr="002115F7">
              <w:rPr>
                <w:sz w:val="24"/>
                <w:szCs w:val="24"/>
                <w:lang w:val="lv-LV"/>
              </w:rPr>
              <w:t xml:space="preserve"> (</w:t>
            </w:r>
            <w:r w:rsidR="00A71AFA">
              <w:rPr>
                <w:sz w:val="24"/>
                <w:szCs w:val="24"/>
                <w:lang w:val="lv-LV"/>
              </w:rPr>
              <w:t>divdesmit</w:t>
            </w:r>
            <w:r w:rsidR="00D414F5" w:rsidRPr="002115F7">
              <w:rPr>
                <w:sz w:val="24"/>
                <w:szCs w:val="24"/>
                <w:lang w:val="lv-LV"/>
              </w:rPr>
              <w:t xml:space="preserve">) </w:t>
            </w:r>
            <w:r w:rsidR="00A71AFA">
              <w:rPr>
                <w:sz w:val="24"/>
                <w:szCs w:val="24"/>
                <w:lang w:val="lv-LV"/>
              </w:rPr>
              <w:t>kalendāro</w:t>
            </w:r>
            <w:r w:rsidR="00D414F5" w:rsidRPr="002115F7">
              <w:rPr>
                <w:sz w:val="24"/>
                <w:szCs w:val="24"/>
                <w:lang w:val="lv-LV"/>
              </w:rPr>
              <w:t xml:space="preserve"> dienu laikā pēc </w:t>
            </w:r>
            <w:r w:rsidRPr="002115F7">
              <w:rPr>
                <w:sz w:val="24"/>
                <w:szCs w:val="24"/>
                <w:lang w:val="lv-LV"/>
              </w:rPr>
              <w:t xml:space="preserve">darbu pieņemšanas, ko apliecina </w:t>
            </w:r>
            <w:r w:rsidR="00D414F5" w:rsidRPr="002115F7">
              <w:rPr>
                <w:sz w:val="24"/>
                <w:szCs w:val="24"/>
                <w:lang w:val="lv-LV"/>
              </w:rPr>
              <w:t>abp</w:t>
            </w:r>
            <w:r w:rsidR="00AA7643" w:rsidRPr="002115F7">
              <w:rPr>
                <w:sz w:val="24"/>
                <w:szCs w:val="24"/>
                <w:lang w:val="lv-LV"/>
              </w:rPr>
              <w:t xml:space="preserve">usēji parakstīts </w:t>
            </w:r>
            <w:r w:rsidR="004509DC" w:rsidRPr="002115F7">
              <w:rPr>
                <w:sz w:val="24"/>
                <w:szCs w:val="24"/>
                <w:lang w:val="lv-LV"/>
              </w:rPr>
              <w:t>N</w:t>
            </w:r>
            <w:r w:rsidR="00D414F5" w:rsidRPr="002115F7">
              <w:rPr>
                <w:sz w:val="24"/>
                <w:szCs w:val="24"/>
                <w:lang w:val="lv-LV"/>
              </w:rPr>
              <w:t>odošanas</w:t>
            </w:r>
            <w:r w:rsidR="004509DC" w:rsidRPr="002115F7">
              <w:rPr>
                <w:sz w:val="24"/>
                <w:szCs w:val="24"/>
                <w:lang w:val="lv-LV"/>
              </w:rPr>
              <w:t xml:space="preserve"> - pieņemšanas</w:t>
            </w:r>
            <w:r w:rsidR="003306D3" w:rsidRPr="002115F7">
              <w:rPr>
                <w:sz w:val="24"/>
                <w:szCs w:val="24"/>
                <w:lang w:val="lv-LV"/>
              </w:rPr>
              <w:t xml:space="preserve"> akts</w:t>
            </w:r>
            <w:r w:rsidR="002115F7">
              <w:rPr>
                <w:sz w:val="24"/>
                <w:szCs w:val="24"/>
                <w:lang w:val="lv-LV"/>
              </w:rPr>
              <w:t>,</w:t>
            </w:r>
            <w:r w:rsidR="002115F7" w:rsidRPr="002115F7">
              <w:rPr>
                <w:sz w:val="24"/>
                <w:szCs w:val="24"/>
                <w:lang w:val="lv-LV"/>
              </w:rPr>
              <w:t xml:space="preserve"> </w:t>
            </w:r>
            <w:r w:rsidR="003306D3" w:rsidRPr="002115F7">
              <w:rPr>
                <w:sz w:val="24"/>
                <w:szCs w:val="24"/>
                <w:lang w:val="lv-LV"/>
              </w:rPr>
              <w:t>un UZŅĒMĒJA sagatavota un</w:t>
            </w:r>
            <w:r w:rsidRPr="002115F7">
              <w:rPr>
                <w:sz w:val="24"/>
                <w:szCs w:val="24"/>
                <w:lang w:val="lv-LV"/>
              </w:rPr>
              <w:t xml:space="preserve"> iesniegta rēķina saņemšana</w:t>
            </w:r>
            <w:r w:rsidR="003306D3" w:rsidRPr="002115F7">
              <w:rPr>
                <w:sz w:val="24"/>
                <w:szCs w:val="24"/>
                <w:lang w:val="lv-LV"/>
              </w:rPr>
              <w:t>s</w:t>
            </w:r>
            <w:r w:rsidRPr="002115F7">
              <w:rPr>
                <w:sz w:val="24"/>
                <w:szCs w:val="24"/>
                <w:lang w:val="lv-LV"/>
              </w:rPr>
              <w:t xml:space="preserve"> pie PASŪTĪTĀJA</w:t>
            </w:r>
            <w:r w:rsidR="0030095B" w:rsidRPr="002115F7">
              <w:rPr>
                <w:sz w:val="24"/>
                <w:szCs w:val="24"/>
                <w:lang w:val="lv-LV"/>
              </w:rPr>
              <w:t xml:space="preserve"> (PASŪTĪTĀJA atzīme par dokumenta saņemšanu)</w:t>
            </w:r>
            <w:r w:rsidRPr="002115F7">
              <w:rPr>
                <w:sz w:val="24"/>
                <w:szCs w:val="24"/>
                <w:lang w:val="lv-LV"/>
              </w:rPr>
              <w:t>.</w:t>
            </w:r>
            <w:r w:rsidR="002115F7" w:rsidRPr="002115F7">
              <w:rPr>
                <w:lang w:val="lv-LV"/>
              </w:rPr>
              <w:t xml:space="preserve"> </w:t>
            </w:r>
          </w:p>
          <w:p w:rsidR="0097567F" w:rsidRPr="004F481B" w:rsidRDefault="0097567F" w:rsidP="00A05BE2">
            <w:pPr>
              <w:pStyle w:val="BodyText"/>
              <w:numPr>
                <w:ilvl w:val="1"/>
                <w:numId w:val="21"/>
              </w:numPr>
              <w:tabs>
                <w:tab w:val="left" w:pos="9072"/>
              </w:tabs>
              <w:spacing w:after="0"/>
              <w:ind w:leftChars="25" w:left="600" w:right="141" w:hangingChars="225"/>
              <w:jc w:val="both"/>
              <w:rPr>
                <w:sz w:val="24"/>
                <w:szCs w:val="24"/>
                <w:lang w:val="lv-LV"/>
              </w:rPr>
            </w:pPr>
            <w:r w:rsidRPr="009127D7">
              <w:rPr>
                <w:sz w:val="24"/>
                <w:szCs w:val="24"/>
                <w:lang w:val="lv-LV"/>
              </w:rPr>
              <w:t xml:space="preserve">Samaksa par papildus </w:t>
            </w:r>
            <w:r w:rsidR="00A71AFA">
              <w:rPr>
                <w:sz w:val="24"/>
                <w:szCs w:val="24"/>
                <w:lang w:val="lv-LV"/>
              </w:rPr>
              <w:t>D</w:t>
            </w:r>
            <w:r w:rsidRPr="009127D7">
              <w:rPr>
                <w:sz w:val="24"/>
                <w:szCs w:val="24"/>
                <w:lang w:val="lv-LV"/>
              </w:rPr>
              <w:t>arbiem, kas nav noformēti Līgumā noteiktā kārtībā, netiek veikta.</w:t>
            </w:r>
          </w:p>
        </w:tc>
      </w:tr>
      <w:tr w:rsidR="0097567F" w:rsidRPr="009127D7" w:rsidTr="00DD2617">
        <w:trPr>
          <w:trHeight w:val="61"/>
        </w:trPr>
        <w:tc>
          <w:tcPr>
            <w:tcW w:w="2410" w:type="dxa"/>
            <w:tcBorders>
              <w:top w:val="single" w:sz="4" w:space="0" w:color="auto"/>
              <w:left w:val="single" w:sz="4" w:space="0" w:color="auto"/>
              <w:bottom w:val="single" w:sz="4" w:space="0" w:color="auto"/>
              <w:right w:val="single" w:sz="4" w:space="0" w:color="auto"/>
            </w:tcBorders>
          </w:tcPr>
          <w:p w:rsidR="0097567F" w:rsidRPr="009127D7" w:rsidRDefault="0097567F" w:rsidP="0097567F">
            <w:pPr>
              <w:pStyle w:val="BodyText"/>
              <w:numPr>
                <w:ilvl w:val="0"/>
                <w:numId w:val="3"/>
              </w:numPr>
              <w:tabs>
                <w:tab w:val="left" w:pos="9072"/>
              </w:tabs>
              <w:spacing w:after="0"/>
              <w:ind w:right="141"/>
              <w:rPr>
                <w:b/>
                <w:sz w:val="24"/>
                <w:szCs w:val="24"/>
                <w:lang w:val="lv-LV"/>
              </w:rPr>
            </w:pPr>
            <w:r w:rsidRPr="009127D7">
              <w:rPr>
                <w:b/>
                <w:sz w:val="24"/>
                <w:szCs w:val="24"/>
                <w:lang w:val="lv-LV"/>
              </w:rPr>
              <w:lastRenderedPageBreak/>
              <w:t>PASŪTĪTĀJA pienākumi un tiesības</w:t>
            </w:r>
          </w:p>
        </w:tc>
        <w:tc>
          <w:tcPr>
            <w:tcW w:w="6521" w:type="dxa"/>
            <w:gridSpan w:val="2"/>
            <w:tcBorders>
              <w:top w:val="single" w:sz="4" w:space="0" w:color="auto"/>
              <w:left w:val="single" w:sz="4" w:space="0" w:color="auto"/>
              <w:bottom w:val="single" w:sz="4" w:space="0" w:color="auto"/>
              <w:right w:val="single" w:sz="4" w:space="0" w:color="auto"/>
            </w:tcBorders>
          </w:tcPr>
          <w:p w:rsidR="0097567F" w:rsidRPr="006A4C29" w:rsidRDefault="0097567F" w:rsidP="000B5D91">
            <w:pPr>
              <w:pStyle w:val="BodyText"/>
              <w:numPr>
                <w:ilvl w:val="1"/>
                <w:numId w:val="3"/>
              </w:numPr>
              <w:tabs>
                <w:tab w:val="left" w:pos="9072"/>
              </w:tabs>
              <w:spacing w:after="0"/>
              <w:ind w:left="601" w:right="141" w:hanging="567"/>
              <w:jc w:val="both"/>
              <w:rPr>
                <w:sz w:val="24"/>
                <w:szCs w:val="24"/>
                <w:lang w:val="lv-LV"/>
              </w:rPr>
            </w:pPr>
            <w:r w:rsidRPr="006A4C29">
              <w:rPr>
                <w:sz w:val="24"/>
                <w:szCs w:val="24"/>
                <w:lang w:val="lv-LV"/>
              </w:rPr>
              <w:t xml:space="preserve">PASŪTĪTĀJS </w:t>
            </w:r>
            <w:r w:rsidR="00DC691C">
              <w:rPr>
                <w:sz w:val="24"/>
                <w:szCs w:val="24"/>
                <w:lang w:val="lv-LV"/>
              </w:rPr>
              <w:t>veic samaksu</w:t>
            </w:r>
            <w:r w:rsidRPr="006A4C29">
              <w:rPr>
                <w:sz w:val="24"/>
                <w:szCs w:val="24"/>
                <w:lang w:val="lv-LV"/>
              </w:rPr>
              <w:t xml:space="preserve"> par kvalitatīvi i</w:t>
            </w:r>
            <w:r w:rsidR="00D414F5" w:rsidRPr="006A4C29">
              <w:rPr>
                <w:sz w:val="24"/>
                <w:szCs w:val="24"/>
                <w:lang w:val="lv-LV"/>
              </w:rPr>
              <w:t xml:space="preserve">zpildītajiem un pieņemtajiem </w:t>
            </w:r>
            <w:r w:rsidR="005C67A1" w:rsidRPr="006A4C29">
              <w:rPr>
                <w:sz w:val="24"/>
                <w:szCs w:val="24"/>
                <w:lang w:val="lv-LV"/>
              </w:rPr>
              <w:t>D</w:t>
            </w:r>
            <w:r w:rsidRPr="006A4C29">
              <w:rPr>
                <w:sz w:val="24"/>
                <w:szCs w:val="24"/>
                <w:lang w:val="lv-LV"/>
              </w:rPr>
              <w:t xml:space="preserve">arbiem </w:t>
            </w:r>
            <w:r w:rsidR="002C6410">
              <w:rPr>
                <w:sz w:val="24"/>
                <w:szCs w:val="24"/>
                <w:lang w:val="lv-LV"/>
              </w:rPr>
              <w:t xml:space="preserve">līdz </w:t>
            </w:r>
            <w:r w:rsidRPr="006A4C29">
              <w:rPr>
                <w:sz w:val="24"/>
                <w:szCs w:val="24"/>
                <w:lang w:val="lv-LV"/>
              </w:rPr>
              <w:t xml:space="preserve">Līguma </w:t>
            </w:r>
            <w:r w:rsidR="002C6410">
              <w:rPr>
                <w:sz w:val="24"/>
                <w:szCs w:val="24"/>
                <w:lang w:val="lv-LV"/>
              </w:rPr>
              <w:t>3.1.punktā norādītajai Līguma kopējai summai</w:t>
            </w:r>
            <w:r w:rsidRPr="006A4C29">
              <w:rPr>
                <w:sz w:val="24"/>
                <w:szCs w:val="24"/>
                <w:lang w:val="lv-LV"/>
              </w:rPr>
              <w:t>.</w:t>
            </w:r>
          </w:p>
          <w:p w:rsidR="0097567F" w:rsidRPr="006A4C29" w:rsidRDefault="0097567F" w:rsidP="0097567F">
            <w:pPr>
              <w:pStyle w:val="BodyText"/>
              <w:numPr>
                <w:ilvl w:val="1"/>
                <w:numId w:val="3"/>
              </w:numPr>
              <w:tabs>
                <w:tab w:val="left" w:pos="9072"/>
              </w:tabs>
              <w:spacing w:after="0"/>
              <w:ind w:left="601" w:right="141" w:hanging="567"/>
              <w:jc w:val="both"/>
              <w:rPr>
                <w:sz w:val="24"/>
                <w:szCs w:val="24"/>
                <w:lang w:val="lv-LV"/>
              </w:rPr>
            </w:pPr>
            <w:r w:rsidRPr="006A4C29">
              <w:rPr>
                <w:sz w:val="24"/>
                <w:szCs w:val="24"/>
                <w:lang w:val="lv-LV"/>
              </w:rPr>
              <w:t>PASŪTĪTĀJS veic Līgumā noteiktos maksājumus saskaņā ar Līguma noteikumiem.</w:t>
            </w:r>
          </w:p>
          <w:p w:rsidR="0097567F" w:rsidRPr="006A4C29" w:rsidRDefault="0097567F" w:rsidP="0097567F">
            <w:pPr>
              <w:pStyle w:val="BodyText"/>
              <w:numPr>
                <w:ilvl w:val="1"/>
                <w:numId w:val="3"/>
              </w:numPr>
              <w:tabs>
                <w:tab w:val="left" w:pos="9072"/>
              </w:tabs>
              <w:spacing w:after="0"/>
              <w:ind w:left="601" w:right="141" w:hanging="567"/>
              <w:jc w:val="both"/>
              <w:rPr>
                <w:sz w:val="24"/>
                <w:szCs w:val="24"/>
                <w:lang w:val="lv-LV"/>
              </w:rPr>
            </w:pPr>
            <w:r w:rsidRPr="006A4C29">
              <w:rPr>
                <w:sz w:val="24"/>
                <w:szCs w:val="24"/>
                <w:lang w:val="lv-LV"/>
              </w:rPr>
              <w:t xml:space="preserve">PASŪTĪTĀJAM ir tiesības </w:t>
            </w:r>
            <w:r w:rsidR="00CC0F69" w:rsidRPr="006A4C29">
              <w:rPr>
                <w:sz w:val="24"/>
                <w:szCs w:val="24"/>
                <w:lang w:val="lv-LV"/>
              </w:rPr>
              <w:t>samazināt</w:t>
            </w:r>
            <w:r w:rsidRPr="006A4C29">
              <w:rPr>
                <w:sz w:val="24"/>
                <w:szCs w:val="24"/>
                <w:lang w:val="lv-LV"/>
              </w:rPr>
              <w:t xml:space="preserve"> Līguma 1.</w:t>
            </w:r>
            <w:r w:rsidR="00CC0F69" w:rsidRPr="006A4C29">
              <w:rPr>
                <w:sz w:val="24"/>
                <w:szCs w:val="24"/>
                <w:lang w:val="lv-LV"/>
              </w:rPr>
              <w:t xml:space="preserve"> punktā paredzēto</w:t>
            </w:r>
            <w:r w:rsidR="005C67A1" w:rsidRPr="006A4C29">
              <w:rPr>
                <w:sz w:val="24"/>
                <w:szCs w:val="24"/>
                <w:lang w:val="lv-LV"/>
              </w:rPr>
              <w:t xml:space="preserve"> D</w:t>
            </w:r>
            <w:r w:rsidRPr="006A4C29">
              <w:rPr>
                <w:sz w:val="24"/>
                <w:szCs w:val="24"/>
                <w:lang w:val="lv-LV"/>
              </w:rPr>
              <w:t>arbu apjom</w:t>
            </w:r>
            <w:r w:rsidR="00CC0F69" w:rsidRPr="006A4C29">
              <w:rPr>
                <w:sz w:val="24"/>
                <w:szCs w:val="24"/>
                <w:lang w:val="lv-LV"/>
              </w:rPr>
              <w:t>u</w:t>
            </w:r>
            <w:r w:rsidRPr="006A4C29">
              <w:rPr>
                <w:sz w:val="24"/>
                <w:szCs w:val="24"/>
                <w:lang w:val="lv-LV"/>
              </w:rPr>
              <w:t>, par to savlaicīgi rakstiski brīdinot UZŅĒMĒJU. Šādā gadījumā starp Pusēm tiek noslēgta attiecīga rakstiska vienošanās pie šī Līguma</w:t>
            </w:r>
            <w:r w:rsidR="00ED48A2">
              <w:rPr>
                <w:sz w:val="24"/>
                <w:szCs w:val="24"/>
                <w:lang w:val="lv-LV"/>
              </w:rPr>
              <w:t xml:space="preserve"> un samaksa tiek veikta par faktiski paveikto Darbu apjomu.</w:t>
            </w:r>
          </w:p>
          <w:p w:rsidR="003306D3" w:rsidRPr="006A4C29" w:rsidRDefault="0097567F" w:rsidP="006A4C29">
            <w:pPr>
              <w:pStyle w:val="BodyText"/>
              <w:numPr>
                <w:ilvl w:val="1"/>
                <w:numId w:val="3"/>
              </w:numPr>
              <w:tabs>
                <w:tab w:val="left" w:pos="9072"/>
              </w:tabs>
              <w:spacing w:after="0"/>
              <w:ind w:left="601" w:right="141" w:hanging="567"/>
              <w:jc w:val="both"/>
              <w:rPr>
                <w:sz w:val="24"/>
                <w:szCs w:val="24"/>
                <w:lang w:val="lv-LV"/>
              </w:rPr>
            </w:pPr>
            <w:r w:rsidRPr="006A4C29">
              <w:rPr>
                <w:sz w:val="24"/>
                <w:szCs w:val="24"/>
                <w:lang w:val="lv-LV"/>
              </w:rPr>
              <w:t>Nepieciešamības gadījumā PASŪTĪTĀJS brīdina UZŅĒMĒJU par neparedzētiem apstākļiem, kas radušies pēc Līguma noslēgšanas no PASŪTĪTĀJA neatkarīgu apstākļu dēļ un kuru dēļ varētu tikt traucēta saistību izpilde. Tādā ga</w:t>
            </w:r>
            <w:r w:rsidR="000B5D91" w:rsidRPr="006A4C29">
              <w:rPr>
                <w:sz w:val="24"/>
                <w:szCs w:val="24"/>
                <w:lang w:val="lv-LV"/>
              </w:rPr>
              <w:t xml:space="preserve">dījumā, Pusēm vienojoties, </w:t>
            </w:r>
            <w:r w:rsidR="005C67A1" w:rsidRPr="006A4C29">
              <w:rPr>
                <w:sz w:val="24"/>
                <w:szCs w:val="24"/>
                <w:lang w:val="lv-LV"/>
              </w:rPr>
              <w:t>D</w:t>
            </w:r>
            <w:r w:rsidRPr="006A4C29">
              <w:rPr>
                <w:sz w:val="24"/>
                <w:szCs w:val="24"/>
                <w:lang w:val="lv-LV"/>
              </w:rPr>
              <w:t>arbu izpildes termiņi var tikt attiecīgi pagarināti.</w:t>
            </w:r>
          </w:p>
        </w:tc>
      </w:tr>
      <w:tr w:rsidR="0097567F" w:rsidRPr="009127D7" w:rsidTr="00DD2617">
        <w:trPr>
          <w:trHeight w:val="61"/>
        </w:trPr>
        <w:tc>
          <w:tcPr>
            <w:tcW w:w="2410" w:type="dxa"/>
            <w:tcBorders>
              <w:top w:val="single" w:sz="4" w:space="0" w:color="auto"/>
              <w:left w:val="single" w:sz="4" w:space="0" w:color="auto"/>
              <w:bottom w:val="single" w:sz="4" w:space="0" w:color="auto"/>
              <w:right w:val="single" w:sz="4" w:space="0" w:color="auto"/>
            </w:tcBorders>
          </w:tcPr>
          <w:p w:rsidR="0097567F" w:rsidRPr="009127D7" w:rsidRDefault="0097567F" w:rsidP="0097567F">
            <w:pPr>
              <w:pStyle w:val="BodyText"/>
              <w:numPr>
                <w:ilvl w:val="0"/>
                <w:numId w:val="3"/>
              </w:numPr>
              <w:tabs>
                <w:tab w:val="left" w:pos="9072"/>
              </w:tabs>
              <w:spacing w:after="0"/>
              <w:ind w:right="141"/>
              <w:rPr>
                <w:b/>
                <w:sz w:val="24"/>
                <w:szCs w:val="24"/>
                <w:lang w:val="lv-LV"/>
              </w:rPr>
            </w:pPr>
            <w:r w:rsidRPr="009127D7">
              <w:rPr>
                <w:b/>
                <w:sz w:val="24"/>
                <w:szCs w:val="24"/>
                <w:lang w:val="lv-LV"/>
              </w:rPr>
              <w:t xml:space="preserve">UZŅĒMĒJA pienākumi un tiesības </w:t>
            </w:r>
          </w:p>
        </w:tc>
        <w:tc>
          <w:tcPr>
            <w:tcW w:w="6521" w:type="dxa"/>
            <w:gridSpan w:val="2"/>
            <w:tcBorders>
              <w:top w:val="single" w:sz="4" w:space="0" w:color="auto"/>
              <w:left w:val="single" w:sz="4" w:space="0" w:color="auto"/>
              <w:bottom w:val="single" w:sz="4" w:space="0" w:color="auto"/>
              <w:right w:val="single" w:sz="4" w:space="0" w:color="auto"/>
            </w:tcBorders>
          </w:tcPr>
          <w:p w:rsidR="0097567F" w:rsidRPr="009C7490" w:rsidRDefault="0097567F" w:rsidP="0097567F">
            <w:pPr>
              <w:pStyle w:val="BodyText"/>
              <w:numPr>
                <w:ilvl w:val="1"/>
                <w:numId w:val="3"/>
              </w:numPr>
              <w:tabs>
                <w:tab w:val="left" w:pos="9072"/>
              </w:tabs>
              <w:spacing w:after="0"/>
              <w:ind w:left="601" w:right="141" w:hanging="567"/>
              <w:jc w:val="both"/>
              <w:rPr>
                <w:sz w:val="24"/>
                <w:szCs w:val="24"/>
                <w:lang w:val="lv-LV"/>
              </w:rPr>
            </w:pPr>
            <w:r w:rsidRPr="009C7490">
              <w:rPr>
                <w:sz w:val="24"/>
                <w:szCs w:val="24"/>
                <w:lang w:val="lv-LV"/>
              </w:rPr>
              <w:t xml:space="preserve">UZŅĒMĒJS ar saviem resursiem, kvalitatīvi, atbilstoši spēkā esošajiem Latvijas būvnormatīviem un citiem </w:t>
            </w:r>
            <w:r w:rsidR="003306D3">
              <w:rPr>
                <w:sz w:val="24"/>
                <w:szCs w:val="24"/>
                <w:lang w:val="lv-LV"/>
              </w:rPr>
              <w:t xml:space="preserve">Latvijas Republikas spēkā esošajiem </w:t>
            </w:r>
            <w:r w:rsidRPr="009C7490">
              <w:rPr>
                <w:sz w:val="24"/>
                <w:szCs w:val="24"/>
                <w:lang w:val="lv-LV"/>
              </w:rPr>
              <w:t xml:space="preserve">normatīvajiem </w:t>
            </w:r>
            <w:r w:rsidRPr="009C7490">
              <w:rPr>
                <w:sz w:val="24"/>
                <w:szCs w:val="24"/>
                <w:lang w:val="lv-LV"/>
              </w:rPr>
              <w:lastRenderedPageBreak/>
              <w:t>aktiem un Līguma 2.2.</w:t>
            </w:r>
            <w:r w:rsidR="005C67A1">
              <w:rPr>
                <w:sz w:val="24"/>
                <w:szCs w:val="24"/>
                <w:lang w:val="lv-LV"/>
              </w:rPr>
              <w:t xml:space="preserve"> </w:t>
            </w:r>
            <w:r w:rsidRPr="009C7490">
              <w:rPr>
                <w:sz w:val="24"/>
                <w:szCs w:val="24"/>
                <w:lang w:val="lv-LV"/>
              </w:rPr>
              <w:t>punkt</w:t>
            </w:r>
            <w:r w:rsidR="000B5D91">
              <w:rPr>
                <w:sz w:val="24"/>
                <w:szCs w:val="24"/>
                <w:lang w:val="lv-LV"/>
              </w:rPr>
              <w:t xml:space="preserve">ā noteiktajā termiņā izpilda </w:t>
            </w:r>
            <w:r w:rsidR="00760F01">
              <w:rPr>
                <w:sz w:val="24"/>
                <w:szCs w:val="24"/>
                <w:lang w:val="lv-LV"/>
              </w:rPr>
              <w:t>D</w:t>
            </w:r>
            <w:r w:rsidRPr="009C7490">
              <w:rPr>
                <w:sz w:val="24"/>
                <w:szCs w:val="24"/>
                <w:lang w:val="lv-LV"/>
              </w:rPr>
              <w:t xml:space="preserve">arbus saskaņā ar </w:t>
            </w:r>
            <w:r w:rsidR="00760F01">
              <w:rPr>
                <w:sz w:val="24"/>
                <w:szCs w:val="24"/>
                <w:lang w:val="lv-LV"/>
              </w:rPr>
              <w:t xml:space="preserve">Tehniskās specifikācijas </w:t>
            </w:r>
            <w:r w:rsidR="00E27944">
              <w:rPr>
                <w:sz w:val="24"/>
                <w:szCs w:val="24"/>
                <w:lang w:val="lv-LV"/>
              </w:rPr>
              <w:t xml:space="preserve">prasībām </w:t>
            </w:r>
            <w:r w:rsidR="00760F01">
              <w:rPr>
                <w:sz w:val="24"/>
                <w:szCs w:val="24"/>
                <w:lang w:val="lv-LV"/>
              </w:rPr>
              <w:t>un Piedāv</w:t>
            </w:r>
            <w:r w:rsidR="00080A6B">
              <w:rPr>
                <w:sz w:val="24"/>
                <w:szCs w:val="24"/>
                <w:lang w:val="lv-LV"/>
              </w:rPr>
              <w:t>ājumu</w:t>
            </w:r>
            <w:r w:rsidRPr="009C7490">
              <w:rPr>
                <w:sz w:val="24"/>
                <w:szCs w:val="24"/>
                <w:lang w:val="lv-LV"/>
              </w:rPr>
              <w:t>.</w:t>
            </w:r>
          </w:p>
          <w:p w:rsidR="0097567F" w:rsidRPr="009127D7" w:rsidRDefault="000B5D91" w:rsidP="0097567F">
            <w:pPr>
              <w:pStyle w:val="BodyText"/>
              <w:numPr>
                <w:ilvl w:val="1"/>
                <w:numId w:val="3"/>
              </w:numPr>
              <w:tabs>
                <w:tab w:val="left" w:pos="9072"/>
              </w:tabs>
              <w:spacing w:after="0"/>
              <w:ind w:left="601" w:right="141" w:hanging="567"/>
              <w:jc w:val="both"/>
              <w:rPr>
                <w:sz w:val="24"/>
                <w:szCs w:val="24"/>
                <w:lang w:val="lv-LV"/>
              </w:rPr>
            </w:pPr>
            <w:r>
              <w:rPr>
                <w:sz w:val="24"/>
                <w:szCs w:val="24"/>
                <w:lang w:val="lv-LV"/>
              </w:rPr>
              <w:t xml:space="preserve">UZŅĒMĒJS pirms </w:t>
            </w:r>
            <w:r w:rsidR="00080A6B">
              <w:rPr>
                <w:sz w:val="24"/>
                <w:szCs w:val="24"/>
                <w:lang w:val="lv-LV"/>
              </w:rPr>
              <w:t>D</w:t>
            </w:r>
            <w:r w:rsidR="0097567F" w:rsidRPr="009127D7">
              <w:rPr>
                <w:sz w:val="24"/>
                <w:szCs w:val="24"/>
                <w:lang w:val="lv-LV"/>
              </w:rPr>
              <w:t xml:space="preserve">arbu uzsākšanas iesniedz </w:t>
            </w:r>
            <w:r w:rsidR="0097567F" w:rsidRPr="000B5D91">
              <w:rPr>
                <w:sz w:val="24"/>
                <w:szCs w:val="24"/>
                <w:lang w:val="lv-LV"/>
              </w:rPr>
              <w:t xml:space="preserve">PASŪTĪTĀJAM saskaņošanai un apstiprināšanai darbinieku (pēc PASŪTĪTĀJA pieprasījuma arī darbu tiesisko attiecību apliecinošu dokumentu kopijas) un transportlīdzekļu sarakstu, kuriem </w:t>
            </w:r>
            <w:smartTag w:uri="schemas-tilde-lv/tildestengine" w:element="veidnes">
              <w:smartTagPr>
                <w:attr w:name="text" w:val="līguma"/>
                <w:attr w:name="id" w:val="-1"/>
                <w:attr w:name="baseform" w:val="līgum|s"/>
              </w:smartTagPr>
              <w:r w:rsidR="0097567F" w:rsidRPr="000B5D91">
                <w:rPr>
                  <w:sz w:val="24"/>
                  <w:szCs w:val="24"/>
                  <w:lang w:val="lv-LV"/>
                </w:rPr>
                <w:t>Līguma</w:t>
              </w:r>
            </w:smartTag>
            <w:r w:rsidR="0097567F" w:rsidRPr="000B5D91">
              <w:rPr>
                <w:sz w:val="24"/>
                <w:szCs w:val="24"/>
                <w:lang w:val="lv-LV"/>
              </w:rPr>
              <w:t xml:space="preserve"> izpildes laikā būs nepieciešama piekļuve</w:t>
            </w:r>
            <w:r>
              <w:rPr>
                <w:sz w:val="24"/>
                <w:szCs w:val="24"/>
                <w:lang w:val="lv-LV"/>
              </w:rPr>
              <w:t xml:space="preserve"> Objektiem</w:t>
            </w:r>
            <w:r w:rsidR="0097567F" w:rsidRPr="009127D7">
              <w:rPr>
                <w:sz w:val="24"/>
                <w:szCs w:val="24"/>
                <w:lang w:val="lv-LV"/>
              </w:rPr>
              <w:t>. PASŪTĪTĀJS iesniegto darbinieku un transportlīdzekļu sara</w:t>
            </w:r>
            <w:r>
              <w:rPr>
                <w:sz w:val="24"/>
                <w:szCs w:val="24"/>
                <w:lang w:val="lv-LV"/>
              </w:rPr>
              <w:t xml:space="preserve">kstu izskata un sniedz atbildi </w:t>
            </w:r>
            <w:r w:rsidR="00080A6B">
              <w:rPr>
                <w:sz w:val="24"/>
                <w:szCs w:val="24"/>
                <w:lang w:val="lv-LV"/>
              </w:rPr>
              <w:t>3</w:t>
            </w:r>
            <w:r>
              <w:rPr>
                <w:sz w:val="24"/>
                <w:szCs w:val="24"/>
                <w:lang w:val="lv-LV"/>
              </w:rPr>
              <w:t xml:space="preserve"> (</w:t>
            </w:r>
            <w:r w:rsidR="00080A6B">
              <w:rPr>
                <w:sz w:val="24"/>
                <w:szCs w:val="24"/>
                <w:lang w:val="lv-LV"/>
              </w:rPr>
              <w:t>trīs</w:t>
            </w:r>
            <w:r>
              <w:rPr>
                <w:sz w:val="24"/>
                <w:szCs w:val="24"/>
                <w:lang w:val="lv-LV"/>
              </w:rPr>
              <w:t>) darba dienu</w:t>
            </w:r>
            <w:r w:rsidR="0097567F" w:rsidRPr="009127D7">
              <w:rPr>
                <w:sz w:val="24"/>
                <w:szCs w:val="24"/>
                <w:lang w:val="lv-LV"/>
              </w:rPr>
              <w:t xml:space="preserve"> laikā no tā iesniegšanas dienas. UZŅĒMĒJAM ir pienākums pēc PASŪTĪTĀJA pirmā pieprasījuma veikt grozījumus darbinieku un transportlīdzekļu sarakstā.</w:t>
            </w:r>
          </w:p>
          <w:p w:rsidR="0097567F" w:rsidRPr="009127D7" w:rsidRDefault="0097567F" w:rsidP="0097567F">
            <w:pPr>
              <w:pStyle w:val="BodyText"/>
              <w:numPr>
                <w:ilvl w:val="1"/>
                <w:numId w:val="3"/>
              </w:numPr>
              <w:tabs>
                <w:tab w:val="left" w:pos="9072"/>
              </w:tabs>
              <w:spacing w:after="0"/>
              <w:ind w:left="601" w:right="141" w:hanging="567"/>
              <w:jc w:val="both"/>
              <w:rPr>
                <w:sz w:val="24"/>
                <w:szCs w:val="24"/>
                <w:lang w:val="lv-LV"/>
              </w:rPr>
            </w:pPr>
            <w:r w:rsidRPr="009127D7">
              <w:rPr>
                <w:sz w:val="24"/>
                <w:szCs w:val="24"/>
                <w:lang w:val="lv-LV"/>
              </w:rPr>
              <w:t>UZŅĒMĒJAM ir pienākums informēt PASŪTĪTĀJU par nepieciešamību veikt grozījumus darbinieku</w:t>
            </w:r>
            <w:r w:rsidR="004C1304">
              <w:rPr>
                <w:sz w:val="24"/>
                <w:szCs w:val="24"/>
                <w:lang w:val="lv-LV"/>
              </w:rPr>
              <w:t xml:space="preserve"> un transportlīdzek</w:t>
            </w:r>
            <w:r w:rsidR="001031AB">
              <w:rPr>
                <w:sz w:val="24"/>
                <w:szCs w:val="24"/>
                <w:lang w:val="lv-LV"/>
              </w:rPr>
              <w:t>ļu sarakstā 3 (trīs) darba dienas</w:t>
            </w:r>
            <w:r w:rsidRPr="009127D7">
              <w:rPr>
                <w:sz w:val="24"/>
                <w:szCs w:val="24"/>
                <w:lang w:val="lv-LV"/>
              </w:rPr>
              <w:t xml:space="preserve"> pirms grozījumos norādītā darbinieka un/vai transportlīdzekļa nep</w:t>
            </w:r>
            <w:r w:rsidR="000B5D91">
              <w:rPr>
                <w:sz w:val="24"/>
                <w:szCs w:val="24"/>
                <w:lang w:val="lv-LV"/>
              </w:rPr>
              <w:t>ieciešamības piekļūt Objektiem</w:t>
            </w:r>
            <w:r w:rsidRPr="009127D7">
              <w:rPr>
                <w:sz w:val="24"/>
                <w:szCs w:val="24"/>
                <w:lang w:val="lv-LV"/>
              </w:rPr>
              <w:t>.</w:t>
            </w:r>
          </w:p>
          <w:p w:rsidR="0097567F" w:rsidRPr="009127D7" w:rsidRDefault="0097567F" w:rsidP="0097567F">
            <w:pPr>
              <w:pStyle w:val="BodyText"/>
              <w:numPr>
                <w:ilvl w:val="1"/>
                <w:numId w:val="3"/>
              </w:numPr>
              <w:tabs>
                <w:tab w:val="left" w:pos="9072"/>
              </w:tabs>
              <w:spacing w:after="0"/>
              <w:ind w:left="601" w:right="141" w:hanging="567"/>
              <w:jc w:val="both"/>
              <w:rPr>
                <w:sz w:val="24"/>
                <w:szCs w:val="24"/>
                <w:lang w:val="lv-LV"/>
              </w:rPr>
            </w:pPr>
            <w:r w:rsidRPr="009127D7">
              <w:rPr>
                <w:sz w:val="24"/>
                <w:szCs w:val="24"/>
                <w:lang w:val="lv-LV"/>
              </w:rPr>
              <w:t>UZŅĒMĒJS nodrošina,</w:t>
            </w:r>
            <w:r w:rsidR="000B5D91">
              <w:rPr>
                <w:sz w:val="24"/>
                <w:szCs w:val="24"/>
                <w:lang w:val="lv-LV"/>
              </w:rPr>
              <w:t xml:space="preserve"> ka darbiniekiem, kuri veiks </w:t>
            </w:r>
            <w:r w:rsidR="00080A6B">
              <w:rPr>
                <w:sz w:val="24"/>
                <w:szCs w:val="24"/>
                <w:lang w:val="lv-LV"/>
              </w:rPr>
              <w:t>D</w:t>
            </w:r>
            <w:r w:rsidRPr="009127D7">
              <w:rPr>
                <w:sz w:val="24"/>
                <w:szCs w:val="24"/>
                <w:lang w:val="lv-LV"/>
              </w:rPr>
              <w:t>arbus, ir darbu izpildei atbilstoša profesionālā kvalifikācija.</w:t>
            </w:r>
          </w:p>
          <w:p w:rsidR="0097567F" w:rsidRPr="009127D7" w:rsidRDefault="000B5D91" w:rsidP="0097567F">
            <w:pPr>
              <w:pStyle w:val="BodyText"/>
              <w:numPr>
                <w:ilvl w:val="1"/>
                <w:numId w:val="3"/>
              </w:numPr>
              <w:tabs>
                <w:tab w:val="left" w:pos="9072"/>
              </w:tabs>
              <w:spacing w:after="0"/>
              <w:ind w:left="601" w:right="141" w:hanging="567"/>
              <w:jc w:val="both"/>
              <w:rPr>
                <w:sz w:val="24"/>
                <w:szCs w:val="24"/>
                <w:lang w:val="lv-LV"/>
              </w:rPr>
            </w:pPr>
            <w:r>
              <w:rPr>
                <w:sz w:val="24"/>
                <w:szCs w:val="24"/>
                <w:lang w:val="lv-LV"/>
              </w:rPr>
              <w:t xml:space="preserve">UZŅĒMĒJS izpilda </w:t>
            </w:r>
            <w:r w:rsidR="0097567F" w:rsidRPr="009127D7">
              <w:rPr>
                <w:sz w:val="24"/>
                <w:szCs w:val="24"/>
                <w:lang w:val="lv-LV"/>
              </w:rPr>
              <w:t>darbus, ie</w:t>
            </w:r>
            <w:r w:rsidR="003306D3">
              <w:rPr>
                <w:sz w:val="24"/>
                <w:szCs w:val="24"/>
                <w:lang w:val="lv-LV"/>
              </w:rPr>
              <w:t>vērojot visus Latvijas Republikas</w:t>
            </w:r>
            <w:r w:rsidR="0097567F" w:rsidRPr="009127D7">
              <w:rPr>
                <w:sz w:val="24"/>
                <w:szCs w:val="24"/>
                <w:lang w:val="lv-LV"/>
              </w:rPr>
              <w:t xml:space="preserve"> spēkā esošos likumus un citus norma</w:t>
            </w:r>
            <w:r>
              <w:rPr>
                <w:sz w:val="24"/>
                <w:szCs w:val="24"/>
                <w:lang w:val="lv-LV"/>
              </w:rPr>
              <w:t xml:space="preserve">tīvos aktus, kas attiecas uz </w:t>
            </w:r>
            <w:r w:rsidR="00080A6B">
              <w:rPr>
                <w:sz w:val="24"/>
                <w:szCs w:val="24"/>
                <w:lang w:val="lv-LV"/>
              </w:rPr>
              <w:t>D</w:t>
            </w:r>
            <w:r w:rsidR="0097567F" w:rsidRPr="009127D7">
              <w:rPr>
                <w:sz w:val="24"/>
                <w:szCs w:val="24"/>
                <w:lang w:val="lv-LV"/>
              </w:rPr>
              <w:t>arbu izpildes kārtību un kvalitāti, un atbild par spēkā esošo drošības tehnikas, darba aizsardzības, valsts ugunsdrošības</w:t>
            </w:r>
            <w:r w:rsidR="004C1304">
              <w:rPr>
                <w:sz w:val="24"/>
                <w:szCs w:val="24"/>
                <w:lang w:val="lv-LV"/>
              </w:rPr>
              <w:t>, vides aizsardzības</w:t>
            </w:r>
            <w:r w:rsidR="003306D3">
              <w:rPr>
                <w:sz w:val="24"/>
                <w:szCs w:val="24"/>
                <w:lang w:val="lv-LV"/>
              </w:rPr>
              <w:t>, PASŪTĪTĀJA iekšējās kārtības</w:t>
            </w:r>
            <w:r w:rsidR="0097567F" w:rsidRPr="009127D7">
              <w:rPr>
                <w:sz w:val="24"/>
                <w:szCs w:val="24"/>
                <w:lang w:val="lv-LV"/>
              </w:rPr>
              <w:t xml:space="preserve"> un citu noteikumu</w:t>
            </w:r>
            <w:r>
              <w:rPr>
                <w:sz w:val="24"/>
                <w:szCs w:val="24"/>
                <w:lang w:val="lv-LV"/>
              </w:rPr>
              <w:t xml:space="preserve"> ievērošanu, kas attiecas uz </w:t>
            </w:r>
            <w:r w:rsidR="00080A6B">
              <w:rPr>
                <w:sz w:val="24"/>
                <w:szCs w:val="24"/>
                <w:lang w:val="lv-LV"/>
              </w:rPr>
              <w:t>D</w:t>
            </w:r>
            <w:r w:rsidR="0097567F" w:rsidRPr="009127D7">
              <w:rPr>
                <w:sz w:val="24"/>
                <w:szCs w:val="24"/>
                <w:lang w:val="lv-LV"/>
              </w:rPr>
              <w:t>arbu veikšanu.</w:t>
            </w:r>
          </w:p>
          <w:p w:rsidR="0097567F" w:rsidRPr="009127D7" w:rsidRDefault="000B5D91" w:rsidP="0097567F">
            <w:pPr>
              <w:pStyle w:val="BodyText"/>
              <w:numPr>
                <w:ilvl w:val="1"/>
                <w:numId w:val="3"/>
              </w:numPr>
              <w:tabs>
                <w:tab w:val="left" w:pos="9072"/>
              </w:tabs>
              <w:spacing w:after="0"/>
              <w:ind w:left="601" w:right="141" w:hanging="567"/>
              <w:jc w:val="both"/>
              <w:rPr>
                <w:sz w:val="24"/>
                <w:szCs w:val="24"/>
                <w:lang w:val="lv-LV"/>
              </w:rPr>
            </w:pPr>
            <w:r>
              <w:rPr>
                <w:sz w:val="24"/>
                <w:szCs w:val="24"/>
                <w:lang w:val="lv-LV"/>
              </w:rPr>
              <w:t xml:space="preserve">UZŅĒMĒJS nodrošina </w:t>
            </w:r>
            <w:r w:rsidR="00080A6B">
              <w:rPr>
                <w:sz w:val="24"/>
                <w:szCs w:val="24"/>
                <w:lang w:val="lv-LV"/>
              </w:rPr>
              <w:t>D</w:t>
            </w:r>
            <w:r w:rsidR="0097567F" w:rsidRPr="009127D7">
              <w:rPr>
                <w:sz w:val="24"/>
                <w:szCs w:val="24"/>
                <w:lang w:val="lv-LV"/>
              </w:rPr>
              <w:t>arbu izpildi ar nepieciešamajiem materiāliem, mehānismiem, instrumentiem, transportu un resursiem.</w:t>
            </w:r>
          </w:p>
          <w:p w:rsidR="0097567F" w:rsidRPr="009127D7" w:rsidRDefault="0097567F" w:rsidP="0097567F">
            <w:pPr>
              <w:pStyle w:val="BodyText"/>
              <w:numPr>
                <w:ilvl w:val="1"/>
                <w:numId w:val="3"/>
              </w:numPr>
              <w:tabs>
                <w:tab w:val="left" w:pos="9072"/>
              </w:tabs>
              <w:spacing w:after="0"/>
              <w:ind w:left="601" w:right="141" w:hanging="567"/>
              <w:jc w:val="both"/>
              <w:rPr>
                <w:sz w:val="24"/>
                <w:szCs w:val="24"/>
                <w:lang w:val="lv-LV"/>
              </w:rPr>
            </w:pPr>
            <w:r w:rsidRPr="009127D7">
              <w:rPr>
                <w:sz w:val="24"/>
                <w:szCs w:val="24"/>
                <w:lang w:val="lv-LV"/>
              </w:rPr>
              <w:t xml:space="preserve">UZŅĒMĒJS nodrošina būvgružu apsaimniekošanu saskaņā ar </w:t>
            </w:r>
            <w:r w:rsidR="003306D3">
              <w:rPr>
                <w:sz w:val="24"/>
                <w:szCs w:val="24"/>
                <w:lang w:val="lv-LV"/>
              </w:rPr>
              <w:t xml:space="preserve">Latvijas Republikas spēkā esošajiem </w:t>
            </w:r>
            <w:r w:rsidRPr="009127D7">
              <w:rPr>
                <w:sz w:val="24"/>
                <w:szCs w:val="24"/>
                <w:lang w:val="lv-LV"/>
              </w:rPr>
              <w:t>normatīvajiem aktiem.</w:t>
            </w:r>
          </w:p>
          <w:p w:rsidR="0097567F" w:rsidRPr="009127D7" w:rsidRDefault="0097567F" w:rsidP="0097567F">
            <w:pPr>
              <w:pStyle w:val="BodyText"/>
              <w:numPr>
                <w:ilvl w:val="1"/>
                <w:numId w:val="3"/>
              </w:numPr>
              <w:tabs>
                <w:tab w:val="left" w:pos="9072"/>
              </w:tabs>
              <w:spacing w:after="0"/>
              <w:ind w:left="601" w:right="141" w:hanging="567"/>
              <w:jc w:val="both"/>
              <w:rPr>
                <w:sz w:val="24"/>
                <w:szCs w:val="24"/>
                <w:lang w:val="lv-LV"/>
              </w:rPr>
            </w:pPr>
            <w:r w:rsidRPr="009127D7">
              <w:rPr>
                <w:sz w:val="24"/>
                <w:szCs w:val="24"/>
                <w:lang w:val="lv-LV"/>
              </w:rPr>
              <w:t>UZŅĒMĒJS iesniedz P</w:t>
            </w:r>
            <w:r w:rsidR="001031AB">
              <w:rPr>
                <w:sz w:val="24"/>
                <w:szCs w:val="24"/>
                <w:lang w:val="lv-LV"/>
              </w:rPr>
              <w:t xml:space="preserve">ASŪTĪTĀJAM </w:t>
            </w:r>
            <w:r w:rsidR="00080A6B">
              <w:rPr>
                <w:sz w:val="24"/>
                <w:szCs w:val="24"/>
                <w:lang w:val="lv-LV"/>
              </w:rPr>
              <w:t>Piedāvājumā</w:t>
            </w:r>
            <w:r w:rsidR="000B5D91">
              <w:rPr>
                <w:sz w:val="24"/>
                <w:szCs w:val="24"/>
                <w:lang w:val="lv-LV"/>
              </w:rPr>
              <w:t xml:space="preserve"> uzrādīto un </w:t>
            </w:r>
            <w:r w:rsidRPr="009127D7">
              <w:rPr>
                <w:sz w:val="24"/>
                <w:szCs w:val="24"/>
                <w:lang w:val="lv-LV"/>
              </w:rPr>
              <w:t>darbos iekļauto materiālu atbilstības sertifikātu un/vai ražotāja (piegādātāja) deklarāciju atbilstoši spēkā esošo normatīvo aktu prasībām</w:t>
            </w:r>
            <w:r w:rsidR="00080A6B">
              <w:rPr>
                <w:sz w:val="24"/>
                <w:szCs w:val="24"/>
                <w:lang w:val="lv-LV"/>
              </w:rPr>
              <w:t xml:space="preserve">, kā arī </w:t>
            </w:r>
            <w:r w:rsidR="00DC1FC7">
              <w:rPr>
                <w:sz w:val="24"/>
                <w:szCs w:val="24"/>
                <w:lang w:val="lv-LV"/>
              </w:rPr>
              <w:t>to</w:t>
            </w:r>
            <w:r w:rsidR="00080A6B">
              <w:rPr>
                <w:sz w:val="24"/>
                <w:szCs w:val="24"/>
                <w:lang w:val="lv-LV"/>
              </w:rPr>
              <w:t xml:space="preserve"> izcelsmes avotu</w:t>
            </w:r>
            <w:r w:rsidRPr="009127D7">
              <w:rPr>
                <w:sz w:val="24"/>
                <w:szCs w:val="24"/>
                <w:lang w:val="lv-LV"/>
              </w:rPr>
              <w:t>, pēc PASŪTĪTĀJA pirmā (rakstiskā) pieprasījuma.</w:t>
            </w:r>
          </w:p>
          <w:p w:rsidR="0097567F" w:rsidRPr="009127D7" w:rsidRDefault="0097567F" w:rsidP="0097567F">
            <w:pPr>
              <w:pStyle w:val="BodyText"/>
              <w:numPr>
                <w:ilvl w:val="1"/>
                <w:numId w:val="3"/>
              </w:numPr>
              <w:tabs>
                <w:tab w:val="left" w:pos="9072"/>
              </w:tabs>
              <w:spacing w:after="0"/>
              <w:ind w:left="601" w:right="141" w:hanging="567"/>
              <w:jc w:val="both"/>
              <w:rPr>
                <w:sz w:val="24"/>
                <w:szCs w:val="24"/>
                <w:lang w:val="lv-LV"/>
              </w:rPr>
            </w:pPr>
            <w:r w:rsidRPr="009127D7">
              <w:rPr>
                <w:sz w:val="24"/>
                <w:szCs w:val="24"/>
                <w:lang w:val="lv-LV"/>
              </w:rPr>
              <w:t>UZŅĒMĒJAM ir pienākums savlaicīgi, bet ne mazāk kā 10 (desmit) darba dienas pirms Līguma 2.2.</w:t>
            </w:r>
            <w:r w:rsidR="00DC1FC7">
              <w:rPr>
                <w:sz w:val="24"/>
                <w:szCs w:val="24"/>
                <w:lang w:val="lv-LV"/>
              </w:rPr>
              <w:t xml:space="preserve"> </w:t>
            </w:r>
            <w:r w:rsidRPr="009127D7">
              <w:rPr>
                <w:sz w:val="24"/>
                <w:szCs w:val="24"/>
                <w:lang w:val="lv-LV"/>
              </w:rPr>
              <w:t>punktā noteiktā termiņa beigām informēt PASŪTĪTĀJU un iesniegt apstiprinošus dokumentus pa</w:t>
            </w:r>
            <w:r w:rsidR="003306D3">
              <w:rPr>
                <w:sz w:val="24"/>
                <w:szCs w:val="24"/>
                <w:lang w:val="lv-LV"/>
              </w:rPr>
              <w:t>r apstākļiem, kas radušies pēc L</w:t>
            </w:r>
            <w:r w:rsidRPr="009127D7">
              <w:rPr>
                <w:sz w:val="24"/>
                <w:szCs w:val="24"/>
                <w:lang w:val="lv-LV"/>
              </w:rPr>
              <w:t>īguma noslēgšanas un kuru dēļ varētu tikt traucēta saistību izpilde. Tādā gadījumā Pusēm vienojoties, Līguma 2.2.</w:t>
            </w:r>
            <w:r w:rsidR="00DC1FC7">
              <w:rPr>
                <w:sz w:val="24"/>
                <w:szCs w:val="24"/>
                <w:lang w:val="lv-LV"/>
              </w:rPr>
              <w:t xml:space="preserve"> </w:t>
            </w:r>
            <w:r w:rsidRPr="009127D7">
              <w:rPr>
                <w:sz w:val="24"/>
                <w:szCs w:val="24"/>
                <w:lang w:val="lv-LV"/>
              </w:rPr>
              <w:t>punktā noteiktais termiņš var tikt attiecīgi pagarināts.</w:t>
            </w:r>
          </w:p>
          <w:p w:rsidR="00122336" w:rsidRDefault="000B5D91" w:rsidP="00122336">
            <w:pPr>
              <w:pStyle w:val="BodyText"/>
              <w:numPr>
                <w:ilvl w:val="1"/>
                <w:numId w:val="3"/>
              </w:numPr>
              <w:tabs>
                <w:tab w:val="left" w:pos="9072"/>
              </w:tabs>
              <w:spacing w:after="0"/>
              <w:ind w:left="601" w:right="141" w:hanging="567"/>
              <w:jc w:val="both"/>
              <w:rPr>
                <w:sz w:val="24"/>
                <w:szCs w:val="24"/>
                <w:lang w:val="lv-LV"/>
              </w:rPr>
            </w:pPr>
            <w:r>
              <w:rPr>
                <w:sz w:val="24"/>
                <w:szCs w:val="24"/>
                <w:lang w:val="lv-LV"/>
              </w:rPr>
              <w:t xml:space="preserve">UZŅĒMĒJS ir tiesīgs nodot </w:t>
            </w:r>
            <w:r w:rsidR="00DC1FC7">
              <w:rPr>
                <w:sz w:val="24"/>
                <w:szCs w:val="24"/>
                <w:lang w:val="lv-LV"/>
              </w:rPr>
              <w:t>D</w:t>
            </w:r>
            <w:r w:rsidR="0097567F" w:rsidRPr="009127D7">
              <w:rPr>
                <w:sz w:val="24"/>
                <w:szCs w:val="24"/>
                <w:lang w:val="lv-LV"/>
              </w:rPr>
              <w:t>arbus pirms Līguma 2.2.</w:t>
            </w:r>
            <w:r w:rsidR="00DC1FC7">
              <w:rPr>
                <w:sz w:val="24"/>
                <w:szCs w:val="24"/>
                <w:lang w:val="lv-LV"/>
              </w:rPr>
              <w:t xml:space="preserve"> </w:t>
            </w:r>
            <w:r w:rsidR="0097567F" w:rsidRPr="009127D7">
              <w:rPr>
                <w:sz w:val="24"/>
                <w:szCs w:val="24"/>
                <w:lang w:val="lv-LV"/>
              </w:rPr>
              <w:t>punktā noteiktā termiņa.</w:t>
            </w:r>
          </w:p>
          <w:p w:rsidR="0097567F" w:rsidRPr="00F43628" w:rsidRDefault="00122336" w:rsidP="003E6054">
            <w:pPr>
              <w:pStyle w:val="BodyText"/>
              <w:numPr>
                <w:ilvl w:val="1"/>
                <w:numId w:val="3"/>
              </w:numPr>
              <w:tabs>
                <w:tab w:val="left" w:pos="9072"/>
              </w:tabs>
              <w:spacing w:after="0"/>
              <w:ind w:left="601" w:right="141" w:hanging="567"/>
              <w:jc w:val="both"/>
              <w:rPr>
                <w:sz w:val="24"/>
                <w:szCs w:val="24"/>
                <w:lang w:val="lv-LV"/>
              </w:rPr>
            </w:pPr>
            <w:r w:rsidRPr="00122336">
              <w:rPr>
                <w:sz w:val="24"/>
                <w:szCs w:val="24"/>
                <w:lang w:val="lv-LV"/>
              </w:rPr>
              <w:t xml:space="preserve">UZŅĒMĒJS atbild par </w:t>
            </w:r>
            <w:r w:rsidR="00A22F82">
              <w:rPr>
                <w:sz w:val="24"/>
                <w:szCs w:val="24"/>
                <w:lang w:val="lv-LV"/>
              </w:rPr>
              <w:t>Ministru kabineta 2016.</w:t>
            </w:r>
            <w:r w:rsidR="003E6054">
              <w:rPr>
                <w:sz w:val="24"/>
                <w:szCs w:val="24"/>
                <w:lang w:val="lv-LV"/>
              </w:rPr>
              <w:t xml:space="preserve"> </w:t>
            </w:r>
            <w:r w:rsidR="00A22F82">
              <w:rPr>
                <w:sz w:val="24"/>
                <w:szCs w:val="24"/>
                <w:lang w:val="lv-LV"/>
              </w:rPr>
              <w:t xml:space="preserve">gada 19.aprīļa </w:t>
            </w:r>
            <w:r w:rsidRPr="00122336">
              <w:rPr>
                <w:sz w:val="24"/>
                <w:szCs w:val="24"/>
                <w:lang w:val="lv-LV"/>
              </w:rPr>
              <w:t>noteikumu Nr.238 “Ugunsdr</w:t>
            </w:r>
            <w:r w:rsidR="004C1304">
              <w:rPr>
                <w:sz w:val="24"/>
                <w:szCs w:val="24"/>
                <w:lang w:val="lv-LV"/>
              </w:rPr>
              <w:t xml:space="preserve">ošības noteikumi” ievērošanu </w:t>
            </w:r>
            <w:r w:rsidR="003E6054">
              <w:rPr>
                <w:sz w:val="24"/>
                <w:szCs w:val="24"/>
                <w:lang w:val="lv-LV"/>
              </w:rPr>
              <w:t>O</w:t>
            </w:r>
            <w:r w:rsidR="001031AB">
              <w:rPr>
                <w:sz w:val="24"/>
                <w:szCs w:val="24"/>
                <w:lang w:val="lv-LV"/>
              </w:rPr>
              <w:t>bjektos</w:t>
            </w:r>
            <w:r w:rsidRPr="00122336">
              <w:rPr>
                <w:sz w:val="24"/>
                <w:szCs w:val="24"/>
                <w:lang w:val="lv-LV"/>
              </w:rPr>
              <w:t xml:space="preserve">, kā arī par saviem līdzekļiem </w:t>
            </w:r>
            <w:r w:rsidRPr="00122336">
              <w:rPr>
                <w:sz w:val="24"/>
                <w:szCs w:val="24"/>
                <w:lang w:val="lv-LV"/>
              </w:rPr>
              <w:lastRenderedPageBreak/>
              <w:t xml:space="preserve">nodrošina </w:t>
            </w:r>
            <w:r>
              <w:rPr>
                <w:sz w:val="24"/>
                <w:szCs w:val="24"/>
                <w:lang w:val="lv-LV"/>
              </w:rPr>
              <w:t xml:space="preserve">šo </w:t>
            </w:r>
            <w:r w:rsidRPr="00122336">
              <w:rPr>
                <w:sz w:val="24"/>
                <w:szCs w:val="24"/>
                <w:lang w:val="lv-LV"/>
              </w:rPr>
              <w:t>noteikumu  3.3.</w:t>
            </w:r>
            <w:r w:rsidR="003E6054">
              <w:rPr>
                <w:sz w:val="24"/>
                <w:szCs w:val="24"/>
                <w:lang w:val="lv-LV"/>
              </w:rPr>
              <w:t xml:space="preserve"> </w:t>
            </w:r>
            <w:r w:rsidRPr="00122336">
              <w:rPr>
                <w:sz w:val="24"/>
                <w:szCs w:val="24"/>
                <w:lang w:val="lv-LV"/>
              </w:rPr>
              <w:t>sadaļas “Vispārīgās ugunsdrošības prasības būvobjektā” prasību izpildi.</w:t>
            </w:r>
          </w:p>
        </w:tc>
      </w:tr>
      <w:tr w:rsidR="0097567F" w:rsidRPr="009127D7" w:rsidTr="00DD2617">
        <w:trPr>
          <w:trHeight w:val="61"/>
        </w:trPr>
        <w:tc>
          <w:tcPr>
            <w:tcW w:w="2410" w:type="dxa"/>
            <w:tcBorders>
              <w:top w:val="single" w:sz="4" w:space="0" w:color="auto"/>
              <w:left w:val="single" w:sz="4" w:space="0" w:color="auto"/>
              <w:bottom w:val="single" w:sz="4" w:space="0" w:color="auto"/>
              <w:right w:val="single" w:sz="4" w:space="0" w:color="auto"/>
            </w:tcBorders>
          </w:tcPr>
          <w:p w:rsidR="0097567F" w:rsidRPr="00AA7643" w:rsidRDefault="000B5D91" w:rsidP="004F4C9C">
            <w:pPr>
              <w:tabs>
                <w:tab w:val="left" w:pos="9072"/>
              </w:tabs>
              <w:ind w:left="214" w:right="141" w:hanging="214"/>
              <w:rPr>
                <w:b/>
              </w:rPr>
            </w:pPr>
            <w:r w:rsidRPr="00AA7643">
              <w:rPr>
                <w:b/>
              </w:rPr>
              <w:lastRenderedPageBreak/>
              <w:t>6</w:t>
            </w:r>
            <w:r w:rsidR="0097567F" w:rsidRPr="00AA7643">
              <w:rPr>
                <w:b/>
              </w:rPr>
              <w:t xml:space="preserve">. </w:t>
            </w:r>
            <w:r w:rsidRPr="00AA7643">
              <w:rPr>
                <w:b/>
              </w:rPr>
              <w:t>D</w:t>
            </w:r>
            <w:r w:rsidR="0097567F" w:rsidRPr="00AA7643">
              <w:rPr>
                <w:b/>
              </w:rPr>
              <w:t xml:space="preserve">arbu nodošana-pieņemšana </w:t>
            </w:r>
          </w:p>
        </w:tc>
        <w:tc>
          <w:tcPr>
            <w:tcW w:w="6521" w:type="dxa"/>
            <w:gridSpan w:val="2"/>
            <w:tcBorders>
              <w:top w:val="single" w:sz="4" w:space="0" w:color="auto"/>
              <w:left w:val="single" w:sz="4" w:space="0" w:color="auto"/>
              <w:bottom w:val="single" w:sz="4" w:space="0" w:color="auto"/>
              <w:right w:val="single" w:sz="4" w:space="0" w:color="auto"/>
            </w:tcBorders>
          </w:tcPr>
          <w:p w:rsidR="00D458DC" w:rsidRDefault="000B5D91" w:rsidP="00D458DC">
            <w:pPr>
              <w:tabs>
                <w:tab w:val="left" w:pos="9072"/>
              </w:tabs>
              <w:ind w:left="601" w:right="141" w:hanging="567"/>
              <w:jc w:val="both"/>
            </w:pPr>
            <w:r w:rsidRPr="00AA7643">
              <w:t>6</w:t>
            </w:r>
            <w:r w:rsidR="0097567F" w:rsidRPr="00AA7643">
              <w:t>.1</w:t>
            </w:r>
            <w:r w:rsidRPr="00AA7643">
              <w:t>. D</w:t>
            </w:r>
            <w:r w:rsidR="00D458DC">
              <w:t xml:space="preserve">arbu </w:t>
            </w:r>
            <w:r w:rsidR="0097567F" w:rsidRPr="00AA7643">
              <w:t>nodošana</w:t>
            </w:r>
            <w:r w:rsidR="00D458DC">
              <w:t xml:space="preserve"> </w:t>
            </w:r>
            <w:r w:rsidR="0097567F" w:rsidRPr="00AA7643">
              <w:t>-</w:t>
            </w:r>
            <w:r w:rsidR="00D458DC">
              <w:t xml:space="preserve"> </w:t>
            </w:r>
            <w:r w:rsidR="0097567F" w:rsidRPr="00AA7643">
              <w:t xml:space="preserve">pieņemšana tiek veikta </w:t>
            </w:r>
            <w:r w:rsidR="00F37743" w:rsidRPr="00AA7643">
              <w:t xml:space="preserve">Latvijas Republikas </w:t>
            </w:r>
            <w:r w:rsidR="0097567F" w:rsidRPr="00AA7643">
              <w:t xml:space="preserve">spēkā esošajos normatīvajos </w:t>
            </w:r>
            <w:smartTag w:uri="schemas-tilde-lv/tildestengine" w:element="veidnes">
              <w:smartTagPr>
                <w:attr w:name="text" w:val="aktos"/>
                <w:attr w:name="id" w:val="-1"/>
                <w:attr w:name="baseform" w:val="akt|s"/>
              </w:smartTagPr>
              <w:r w:rsidR="0097567F" w:rsidRPr="00AA7643">
                <w:t>aktos</w:t>
              </w:r>
            </w:smartTag>
            <w:r w:rsidR="0097567F" w:rsidRPr="00AA7643">
              <w:t xml:space="preserve"> un </w:t>
            </w:r>
            <w:smartTag w:uri="schemas-tilde-lv/tildestengine" w:element="veidnes">
              <w:smartTagPr>
                <w:attr w:name="text" w:val="Līgumā"/>
                <w:attr w:name="id" w:val="-1"/>
                <w:attr w:name="baseform" w:val="līgum|s"/>
              </w:smartTagPr>
              <w:r w:rsidR="0097567F" w:rsidRPr="00AA7643">
                <w:t>Līgumā</w:t>
              </w:r>
            </w:smartTag>
            <w:r w:rsidR="00D458DC">
              <w:t xml:space="preserve"> paredzētajā kārtībā.</w:t>
            </w:r>
          </w:p>
          <w:p w:rsidR="0097567F" w:rsidRPr="00AA7643" w:rsidRDefault="00D458DC" w:rsidP="00D458DC">
            <w:pPr>
              <w:tabs>
                <w:tab w:val="left" w:pos="9072"/>
              </w:tabs>
              <w:ind w:left="601" w:right="141" w:hanging="567"/>
              <w:jc w:val="both"/>
            </w:pPr>
            <w:r>
              <w:t>6.2. Gadījumā, ja</w:t>
            </w:r>
            <w:r w:rsidR="000B5D91" w:rsidRPr="00AA7643">
              <w:t xml:space="preserve"> </w:t>
            </w:r>
            <w:r w:rsidR="008030C8">
              <w:t>D</w:t>
            </w:r>
            <w:r w:rsidR="0097567F" w:rsidRPr="00AA7643">
              <w:t xml:space="preserve">arbi </w:t>
            </w:r>
            <w:smartTag w:uri="schemas-tilde-lv/tildestengine" w:element="veidnes">
              <w:smartTagPr>
                <w:attr w:name="text" w:val="Līgumā"/>
                <w:attr w:name="id" w:val="-1"/>
                <w:attr w:name="baseform" w:val="līgum|s"/>
              </w:smartTagPr>
              <w:r w:rsidR="0097567F" w:rsidRPr="00AA7643">
                <w:t>Līgumā</w:t>
              </w:r>
            </w:smartTag>
            <w:r w:rsidR="0097567F" w:rsidRPr="00AA7643">
              <w:t xml:space="preserve"> no</w:t>
            </w:r>
            <w:r>
              <w:t xml:space="preserve">teiktajā termiņā nav pabeigti, </w:t>
            </w:r>
            <w:r w:rsidR="0097567F" w:rsidRPr="00AA7643">
              <w:t>UZŅĒMĒJAM var tikt piemērots līgumsods.</w:t>
            </w:r>
          </w:p>
          <w:p w:rsidR="0097567F" w:rsidRPr="00AA7643" w:rsidRDefault="000B5D91" w:rsidP="00D3557C">
            <w:pPr>
              <w:tabs>
                <w:tab w:val="left" w:pos="9072"/>
              </w:tabs>
              <w:ind w:left="601" w:right="141" w:hanging="567"/>
              <w:jc w:val="both"/>
            </w:pPr>
            <w:r w:rsidRPr="00AA7643">
              <w:t>6</w:t>
            </w:r>
            <w:r w:rsidR="0097567F" w:rsidRPr="00AA7643">
              <w:t xml:space="preserve">.3. Vienlaicīgi ar </w:t>
            </w:r>
            <w:r w:rsidR="00932FFA">
              <w:t>D</w:t>
            </w:r>
            <w:r w:rsidR="00D3557C">
              <w:t xml:space="preserve">arbu nodošanu – pieņemšanu </w:t>
            </w:r>
            <w:r w:rsidR="0097567F" w:rsidRPr="00AA7643">
              <w:t>UZŅĒMĒJS iesniedz PAS</w:t>
            </w:r>
            <w:r w:rsidR="00F37743" w:rsidRPr="00AA7643">
              <w:t xml:space="preserve">ŪTĪTĀJAM (PASŪTĪTĀJA </w:t>
            </w:r>
            <w:r w:rsidR="00D3557C">
              <w:t>atzīme par dokumentu</w:t>
            </w:r>
            <w:r w:rsidR="0097567F" w:rsidRPr="00AA7643">
              <w:t xml:space="preserve"> saņemšanu) Līgum</w:t>
            </w:r>
            <w:r w:rsidRPr="00AA7643">
              <w:t xml:space="preserve">ā paredzēto veikto </w:t>
            </w:r>
            <w:r w:rsidR="00DF17A6">
              <w:t>D</w:t>
            </w:r>
            <w:r w:rsidR="0097567F" w:rsidRPr="00AA7643">
              <w:t>arbu izpilddokumentāciju, tajā skaitā arī pielietoto materiālu sertifikātus, pases un materiālu atbi</w:t>
            </w:r>
            <w:r w:rsidR="00AA7643" w:rsidRPr="00AA7643">
              <w:t>lstības deklarāciju oriģinālus</w:t>
            </w:r>
            <w:r w:rsidR="0097567F" w:rsidRPr="00AA7643">
              <w:t xml:space="preserve">. </w:t>
            </w:r>
            <w:r w:rsidRPr="00AA7643">
              <w:t>D</w:t>
            </w:r>
            <w:r w:rsidR="0097567F" w:rsidRPr="00AA7643">
              <w:t xml:space="preserve">arbu izpilddokumentāciju UZŅĒMĒJS </w:t>
            </w:r>
            <w:r w:rsidRPr="00AA7643">
              <w:t>iesniedz 2 (divos) eksemplāros.</w:t>
            </w:r>
          </w:p>
          <w:p w:rsidR="0097567F" w:rsidRPr="00AA7643" w:rsidRDefault="00AA7643" w:rsidP="0097567F">
            <w:pPr>
              <w:tabs>
                <w:tab w:val="left" w:pos="9072"/>
              </w:tabs>
              <w:ind w:left="601" w:right="141" w:hanging="567"/>
              <w:jc w:val="both"/>
            </w:pPr>
            <w:r>
              <w:t>6</w:t>
            </w:r>
            <w:r w:rsidR="00D3557C">
              <w:t>.7. D</w:t>
            </w:r>
            <w:r w:rsidRPr="00AA7643">
              <w:t>arbu pieņemšana</w:t>
            </w:r>
            <w:r w:rsidR="00D3557C">
              <w:t xml:space="preserve"> notiek</w:t>
            </w:r>
            <w:r w:rsidRPr="00AA7643">
              <w:t xml:space="preserve">, NP 2.RNC </w:t>
            </w:r>
            <w:r w:rsidR="0097567F" w:rsidRPr="00AA7643">
              <w:t xml:space="preserve">pieņemšanas komisijai parakstot </w:t>
            </w:r>
            <w:r w:rsidRPr="00AA7643">
              <w:t xml:space="preserve">Nodošanas - pieņemšanas </w:t>
            </w:r>
            <w:r w:rsidR="0097567F" w:rsidRPr="00AA7643">
              <w:t>aktu</w:t>
            </w:r>
            <w:r w:rsidR="009E6349">
              <w:t>, kas tiek sagatavots saskaņā ar Līgumam pievienoto paraugu Līguma pielikums Nr.</w:t>
            </w:r>
            <w:r w:rsidR="00DF17A6">
              <w:t> </w:t>
            </w:r>
            <w:r w:rsidR="009E6349">
              <w:t>3)</w:t>
            </w:r>
            <w:r w:rsidR="00D3557C">
              <w:t xml:space="preserve">, </w:t>
            </w:r>
            <w:r w:rsidR="009E6349">
              <w:t>un kas</w:t>
            </w:r>
            <w:r w:rsidR="0097567F" w:rsidRPr="00AA7643">
              <w:t xml:space="preserve"> pēc </w:t>
            </w:r>
            <w:r>
              <w:t>NP 2.RNC komandiera</w:t>
            </w:r>
            <w:r w:rsidR="0097567F" w:rsidRPr="00AA7643">
              <w:t xml:space="preserve"> apstiprināšanas</w:t>
            </w:r>
            <w:r w:rsidR="009E6349">
              <w:t xml:space="preserve"> tiek pievienots L</w:t>
            </w:r>
            <w:r w:rsidR="00142F52">
              <w:t xml:space="preserve">īgumam </w:t>
            </w:r>
            <w:proofErr w:type="gramStart"/>
            <w:r w:rsidR="00D3557C">
              <w:t>(</w:t>
            </w:r>
            <w:proofErr w:type="gramEnd"/>
            <w:r w:rsidR="00D3557C">
              <w:t>Līguma pielikums Nr.</w:t>
            </w:r>
            <w:r w:rsidR="00310BC2">
              <w:t xml:space="preserve"> </w:t>
            </w:r>
            <w:r w:rsidR="00D3557C">
              <w:t xml:space="preserve">4). </w:t>
            </w:r>
            <w:r w:rsidR="00D3557C" w:rsidRPr="00D3557C">
              <w:tab/>
              <w:t>Pieņemšanas – nodošanas akts tiek sagatavots atbilstoši Līgumam pievienotajam paraugam (Līguma pielikums Nr.3), un pēc parakstīšanas tas kļūst par Līguma neatņemamu sastāvdaļu (Līguma pielikums Nr.4).</w:t>
            </w:r>
          </w:p>
          <w:p w:rsidR="0097567F" w:rsidRPr="00AA7643" w:rsidRDefault="00F648D7" w:rsidP="0097567F">
            <w:pPr>
              <w:tabs>
                <w:tab w:val="left" w:pos="9072"/>
              </w:tabs>
              <w:ind w:left="601" w:right="141" w:hanging="567"/>
              <w:jc w:val="both"/>
            </w:pPr>
            <w:r>
              <w:t>6</w:t>
            </w:r>
            <w:r w:rsidR="0097567F" w:rsidRPr="00AA7643">
              <w:t xml:space="preserve">.8. </w:t>
            </w:r>
            <w:r w:rsidR="00DF17A6">
              <w:t>Ja pirms D</w:t>
            </w:r>
            <w:r w:rsidR="00AF3B99" w:rsidRPr="00AA7643">
              <w:t xml:space="preserve">arbu pieņemšanas vai </w:t>
            </w:r>
            <w:r w:rsidR="00DF17A6">
              <w:t>D</w:t>
            </w:r>
            <w:r w:rsidR="0097567F" w:rsidRPr="00AA7643">
              <w:t>arbu pieņemšanas procesā tiek konstatēti nekvalita</w:t>
            </w:r>
            <w:r w:rsidR="00DF17A6">
              <w:t>tīvi vai līdz galam nepadarīti D</w:t>
            </w:r>
            <w:r w:rsidR="0097567F" w:rsidRPr="00AA7643">
              <w:t xml:space="preserve">arbi, defekti vai neatbilstība Latvijas būvnormatīviem vai </w:t>
            </w:r>
            <w:r w:rsidR="00014D62">
              <w:t>Pied</w:t>
            </w:r>
            <w:r w:rsidR="00791284">
              <w:t>āvā</w:t>
            </w:r>
            <w:r w:rsidR="00014D62">
              <w:t>jumam</w:t>
            </w:r>
            <w:r w:rsidR="00AF3B99" w:rsidRPr="00AA7643">
              <w:t xml:space="preserve">, tad </w:t>
            </w:r>
            <w:r w:rsidR="00DF17A6">
              <w:t>D</w:t>
            </w:r>
            <w:r w:rsidR="0097567F" w:rsidRPr="00AA7643">
              <w:t xml:space="preserve">arbu pieņemšana tiek pārtraukta un tiek sastādīts defektu </w:t>
            </w:r>
            <w:smartTag w:uri="schemas-tilde-lv/tildestengine" w:element="veidnes">
              <w:smartTagPr>
                <w:attr w:name="baseform" w:val="akt|s"/>
                <w:attr w:name="id" w:val="-1"/>
                <w:attr w:name="text" w:val="akts"/>
              </w:smartTagPr>
              <w:r w:rsidR="0097567F" w:rsidRPr="00AA7643">
                <w:t>akts</w:t>
              </w:r>
            </w:smartTag>
            <w:r w:rsidR="0097567F" w:rsidRPr="00AA7643">
              <w:t xml:space="preserve">, kuru Puses paraksta. Ja kāda Puse izvairās no </w:t>
            </w:r>
            <w:smartTag w:uri="schemas-tilde-lv/tildestengine" w:element="veidnes">
              <w:smartTagPr>
                <w:attr w:name="baseform" w:val="akt|s"/>
                <w:attr w:name="id" w:val="-1"/>
                <w:attr w:name="text" w:val="akta"/>
              </w:smartTagPr>
              <w:r w:rsidR="0097567F" w:rsidRPr="00AA7643">
                <w:t>akta</w:t>
              </w:r>
            </w:smartTag>
            <w:r w:rsidR="0097567F" w:rsidRPr="00AA7643">
              <w:t xml:space="preserve"> parakstīšanas, tad </w:t>
            </w:r>
            <w:smartTag w:uri="schemas-tilde-lv/tildestengine" w:element="veidnes">
              <w:smartTagPr>
                <w:attr w:name="baseform" w:val="akt|s"/>
                <w:attr w:name="id" w:val="-1"/>
                <w:attr w:name="text" w:val="aktu"/>
              </w:smartTagPr>
              <w:r w:rsidR="0097567F" w:rsidRPr="00AA7643">
                <w:t>aktu</w:t>
              </w:r>
            </w:smartTag>
            <w:r w:rsidR="0097567F" w:rsidRPr="00AA7643">
              <w:t xml:space="preserve"> noformē ieinteresētā Puse vienpusēji, </w:t>
            </w:r>
            <w:r>
              <w:t xml:space="preserve">piedaloties </w:t>
            </w:r>
            <w:r w:rsidR="00D3557C">
              <w:t>Objektu</w:t>
            </w:r>
            <w:r w:rsidR="0097567F" w:rsidRPr="00AA7643">
              <w:t xml:space="preserve"> Lietotāja pārstāvim un citām Pušu pieaicinātām personām.</w:t>
            </w:r>
          </w:p>
          <w:p w:rsidR="0097567F" w:rsidRPr="00AA7643" w:rsidRDefault="00F648D7" w:rsidP="0097567F">
            <w:pPr>
              <w:tabs>
                <w:tab w:val="left" w:pos="9072"/>
              </w:tabs>
              <w:ind w:left="601" w:right="141" w:hanging="567"/>
              <w:jc w:val="both"/>
            </w:pPr>
            <w:r>
              <w:t>6</w:t>
            </w:r>
            <w:r w:rsidR="0097567F" w:rsidRPr="00AA7643">
              <w:t xml:space="preserve">.9. </w:t>
            </w:r>
            <w:smartTag w:uri="schemas-tilde-lv/tildestengine" w:element="veidnes">
              <w:smartTagPr>
                <w:attr w:name="baseform" w:val="līgum|s"/>
                <w:attr w:name="id" w:val="-1"/>
                <w:attr w:name="text" w:val="līguma"/>
              </w:smartTagPr>
              <w:r w:rsidR="0097567F" w:rsidRPr="00AA7643">
                <w:t>Līguma</w:t>
              </w:r>
            </w:smartTag>
            <w:r w:rsidR="0097567F" w:rsidRPr="00AA7643">
              <w:t xml:space="preserve"> </w:t>
            </w:r>
            <w:r>
              <w:t>6</w:t>
            </w:r>
            <w:r w:rsidR="0097567F" w:rsidRPr="00AA7643">
              <w:t>.8.</w:t>
            </w:r>
            <w:r w:rsidR="00DF17A6">
              <w:t xml:space="preserve"> </w:t>
            </w:r>
            <w:r w:rsidR="0097567F" w:rsidRPr="00AA7643">
              <w:t xml:space="preserve">punktā norādītajā gadījumā UZŅĒMĒJS uz sava rēķina 10 (desmit) darba dienu laikā vai citā starp Pusēm rakstiski saskaņotā laikā novērš konstatētos defektus. Gadījumā, ja defekti netiek novērsti noteiktajā laikā, PASŪTĪTĀJAM ir tiesības UZŅĒMĒJAM piemērot </w:t>
            </w:r>
            <w:smartTag w:uri="schemas-tilde-lv/tildestengine" w:element="veidnes">
              <w:smartTagPr>
                <w:attr w:name="baseform" w:val="līgum|s"/>
                <w:attr w:name="id" w:val="-1"/>
                <w:attr w:name="text" w:val="līguma"/>
              </w:smartTagPr>
              <w:r w:rsidR="0097567F" w:rsidRPr="00D3557C">
                <w:t>Līguma</w:t>
              </w:r>
            </w:smartTag>
            <w:r w:rsidRPr="00D3557C">
              <w:t xml:space="preserve"> 7</w:t>
            </w:r>
            <w:r w:rsidR="0097567F" w:rsidRPr="00D3557C">
              <w:t>.2.</w:t>
            </w:r>
            <w:r w:rsidR="00DF17A6">
              <w:t xml:space="preserve"> </w:t>
            </w:r>
            <w:r w:rsidR="0097567F" w:rsidRPr="00D3557C">
              <w:t>punktā</w:t>
            </w:r>
            <w:r w:rsidR="0097567F" w:rsidRPr="00AA7643">
              <w:t xml:space="preserve"> paredzēto līgumsodu.</w:t>
            </w:r>
          </w:p>
          <w:p w:rsidR="0097567F" w:rsidRPr="00AA7643" w:rsidRDefault="00F648D7" w:rsidP="00F648D7">
            <w:pPr>
              <w:tabs>
                <w:tab w:val="left" w:pos="9072"/>
              </w:tabs>
              <w:ind w:left="601" w:right="141" w:hanging="567"/>
              <w:jc w:val="both"/>
            </w:pPr>
            <w:r>
              <w:t>6</w:t>
            </w:r>
            <w:r w:rsidR="0097567F" w:rsidRPr="00AA7643">
              <w:t>.10.</w:t>
            </w:r>
            <w:r w:rsidR="00CE0657" w:rsidRPr="00AA7643">
              <w:t xml:space="preserve"> </w:t>
            </w:r>
            <w:r w:rsidR="0097567F" w:rsidRPr="00AA7643">
              <w:t xml:space="preserve">Ja rodas domstarpības, Pusēm ir tiesības pieaicināt neatkarīgu ekspertu, kura </w:t>
            </w:r>
            <w:smartTag w:uri="schemas-tilde-lv/tildestengine" w:element="veidnes">
              <w:smartTagPr>
                <w:attr w:name="text" w:val="slēdziens"/>
                <w:attr w:name="id" w:val="-1"/>
                <w:attr w:name="baseform" w:val="slēdzien|s"/>
              </w:smartTagPr>
              <w:r w:rsidR="0097567F" w:rsidRPr="00AA7643">
                <w:t>slēdziens</w:t>
              </w:r>
            </w:smartTag>
            <w:r w:rsidR="0097567F" w:rsidRPr="00AA7643">
              <w:t xml:space="preserve"> Pusēm ir saistošs. Izdevumus par eksperta </w:t>
            </w:r>
            <w:smartTag w:uri="schemas-tilde-lv/tildestengine" w:element="veidnes">
              <w:smartTagPr>
                <w:attr w:name="text" w:val="slēdzienu"/>
                <w:attr w:name="id" w:val="-1"/>
                <w:attr w:name="baseform" w:val="slēdzien|s"/>
              </w:smartTagPr>
              <w:r w:rsidR="0097567F" w:rsidRPr="00AA7643">
                <w:t>slēdzienu</w:t>
              </w:r>
            </w:smartTag>
            <w:r w:rsidR="0097567F" w:rsidRPr="00AA7643">
              <w:t xml:space="preserve"> sedz vainīgā Puse.</w:t>
            </w:r>
          </w:p>
        </w:tc>
      </w:tr>
      <w:tr w:rsidR="0097567F" w:rsidRPr="009127D7" w:rsidTr="00DD2617">
        <w:trPr>
          <w:trHeight w:val="412"/>
        </w:trPr>
        <w:tc>
          <w:tcPr>
            <w:tcW w:w="2410" w:type="dxa"/>
            <w:tcBorders>
              <w:top w:val="single" w:sz="4" w:space="0" w:color="auto"/>
              <w:left w:val="single" w:sz="4" w:space="0" w:color="auto"/>
              <w:bottom w:val="single" w:sz="4" w:space="0" w:color="auto"/>
              <w:right w:val="single" w:sz="4" w:space="0" w:color="auto"/>
            </w:tcBorders>
          </w:tcPr>
          <w:p w:rsidR="0097567F" w:rsidRPr="009127D7" w:rsidRDefault="00F648D7" w:rsidP="0097567F">
            <w:pPr>
              <w:pStyle w:val="BodyText"/>
              <w:tabs>
                <w:tab w:val="left" w:pos="9072"/>
              </w:tabs>
              <w:spacing w:after="0"/>
              <w:ind w:right="141"/>
              <w:rPr>
                <w:b/>
                <w:sz w:val="24"/>
                <w:szCs w:val="24"/>
                <w:lang w:val="lv-LV"/>
              </w:rPr>
            </w:pPr>
            <w:r>
              <w:rPr>
                <w:b/>
                <w:sz w:val="24"/>
                <w:szCs w:val="24"/>
                <w:lang w:val="lv-LV"/>
              </w:rPr>
              <w:t>7</w:t>
            </w:r>
            <w:r w:rsidR="0097567F" w:rsidRPr="009127D7">
              <w:rPr>
                <w:b/>
                <w:sz w:val="24"/>
                <w:szCs w:val="24"/>
                <w:lang w:val="lv-LV"/>
              </w:rPr>
              <w:t>. Pušu mantiskā atbildība</w:t>
            </w:r>
          </w:p>
        </w:tc>
        <w:tc>
          <w:tcPr>
            <w:tcW w:w="6521" w:type="dxa"/>
            <w:gridSpan w:val="2"/>
            <w:tcBorders>
              <w:top w:val="single" w:sz="4" w:space="0" w:color="auto"/>
              <w:left w:val="single" w:sz="4" w:space="0" w:color="auto"/>
              <w:bottom w:val="single" w:sz="4" w:space="0" w:color="auto"/>
              <w:right w:val="single" w:sz="4" w:space="0" w:color="auto"/>
            </w:tcBorders>
          </w:tcPr>
          <w:p w:rsidR="0097567F" w:rsidRPr="009127D7" w:rsidRDefault="00F648D7" w:rsidP="0097567F">
            <w:pPr>
              <w:pStyle w:val="BodyText"/>
              <w:tabs>
                <w:tab w:val="left" w:pos="9072"/>
              </w:tabs>
              <w:spacing w:after="0"/>
              <w:ind w:left="613" w:right="141" w:hanging="539"/>
              <w:jc w:val="both"/>
              <w:rPr>
                <w:sz w:val="24"/>
                <w:szCs w:val="24"/>
                <w:lang w:val="lv-LV"/>
              </w:rPr>
            </w:pPr>
            <w:r>
              <w:rPr>
                <w:sz w:val="24"/>
                <w:szCs w:val="24"/>
                <w:lang w:val="lv-LV"/>
              </w:rPr>
              <w:t>7</w:t>
            </w:r>
            <w:r w:rsidR="00324179">
              <w:rPr>
                <w:sz w:val="24"/>
                <w:szCs w:val="24"/>
                <w:lang w:val="lv-LV"/>
              </w:rPr>
              <w:t xml:space="preserve">.1. </w:t>
            </w:r>
            <w:r w:rsidR="0097567F" w:rsidRPr="009127D7">
              <w:rPr>
                <w:sz w:val="24"/>
                <w:szCs w:val="24"/>
                <w:lang w:val="lv-LV"/>
              </w:rPr>
              <w:t>Gad</w:t>
            </w:r>
            <w:r w:rsidR="00AF3B99">
              <w:rPr>
                <w:sz w:val="24"/>
                <w:szCs w:val="24"/>
                <w:lang w:val="lv-LV"/>
              </w:rPr>
              <w:t xml:space="preserve">ījumā, ja UZŅĒMĒJS nepabeidz </w:t>
            </w:r>
            <w:r w:rsidR="00DF17A6">
              <w:rPr>
                <w:sz w:val="24"/>
                <w:szCs w:val="24"/>
                <w:lang w:val="lv-LV"/>
              </w:rPr>
              <w:t>D</w:t>
            </w:r>
            <w:r w:rsidR="0097567F" w:rsidRPr="009127D7">
              <w:rPr>
                <w:sz w:val="24"/>
                <w:szCs w:val="24"/>
                <w:lang w:val="lv-LV"/>
              </w:rPr>
              <w:t>arbus Līguma 2.2.</w:t>
            </w:r>
            <w:r w:rsidR="00DF17A6">
              <w:rPr>
                <w:sz w:val="24"/>
                <w:szCs w:val="24"/>
                <w:lang w:val="lv-LV"/>
              </w:rPr>
              <w:t> </w:t>
            </w:r>
            <w:r w:rsidR="0097567F" w:rsidRPr="009127D7">
              <w:rPr>
                <w:sz w:val="24"/>
                <w:szCs w:val="24"/>
                <w:lang w:val="lv-LV"/>
              </w:rPr>
              <w:t>punktā noteiktajā ter</w:t>
            </w:r>
            <w:r w:rsidR="0097567F">
              <w:rPr>
                <w:sz w:val="24"/>
                <w:szCs w:val="24"/>
                <w:lang w:val="lv-LV"/>
              </w:rPr>
              <w:t>miņā, tad PASŪTĪTĀJAM ir tiesības piemērot UZŅĒMĒJAM līgumsodu</w:t>
            </w:r>
            <w:r w:rsidR="0097567F" w:rsidRPr="009127D7">
              <w:rPr>
                <w:sz w:val="24"/>
                <w:szCs w:val="24"/>
                <w:lang w:val="lv-LV"/>
              </w:rPr>
              <w:t xml:space="preserve"> – </w:t>
            </w:r>
            <w:r w:rsidR="00DF17A6">
              <w:rPr>
                <w:sz w:val="24"/>
                <w:szCs w:val="24"/>
                <w:lang w:val="lv-LV"/>
              </w:rPr>
              <w:t>2</w:t>
            </w:r>
            <w:r w:rsidR="0097567F" w:rsidRPr="009127D7">
              <w:rPr>
                <w:sz w:val="24"/>
                <w:szCs w:val="24"/>
                <w:lang w:val="lv-LV"/>
              </w:rPr>
              <w:t>% (</w:t>
            </w:r>
            <w:r w:rsidR="00DF17A6">
              <w:rPr>
                <w:sz w:val="24"/>
                <w:szCs w:val="24"/>
                <w:lang w:val="lv-LV"/>
              </w:rPr>
              <w:t>divu procentu</w:t>
            </w:r>
            <w:r w:rsidR="0097567F" w:rsidRPr="009127D7">
              <w:rPr>
                <w:sz w:val="24"/>
                <w:szCs w:val="24"/>
                <w:lang w:val="lv-LV"/>
              </w:rPr>
              <w:t xml:space="preserve">) apmērā no </w:t>
            </w:r>
            <w:r w:rsidR="00DF17A6">
              <w:rPr>
                <w:sz w:val="24"/>
                <w:szCs w:val="24"/>
                <w:lang w:val="lv-LV"/>
              </w:rPr>
              <w:t xml:space="preserve">attiecīgi nepabeigto Darbu apjoma summas </w:t>
            </w:r>
            <w:r w:rsidR="0097567F" w:rsidRPr="009127D7">
              <w:rPr>
                <w:sz w:val="24"/>
                <w:szCs w:val="24"/>
                <w:lang w:val="lv-LV"/>
              </w:rPr>
              <w:t>par katru nokavēto dienu, bet ne vairāk kā 10 % (desmit procentu</w:t>
            </w:r>
            <w:r w:rsidR="009E6349">
              <w:rPr>
                <w:sz w:val="24"/>
                <w:szCs w:val="24"/>
                <w:lang w:val="lv-LV"/>
              </w:rPr>
              <w:t>s</w:t>
            </w:r>
            <w:r w:rsidR="0097567F" w:rsidRPr="009127D7">
              <w:rPr>
                <w:sz w:val="24"/>
                <w:szCs w:val="24"/>
                <w:lang w:val="lv-LV"/>
              </w:rPr>
              <w:t xml:space="preserve">) no </w:t>
            </w:r>
            <w:r w:rsidR="0097567F" w:rsidRPr="00AF3B99">
              <w:rPr>
                <w:sz w:val="24"/>
                <w:szCs w:val="24"/>
                <w:lang w:val="lv-LV"/>
              </w:rPr>
              <w:t>Līguma kopējās summas.</w:t>
            </w:r>
          </w:p>
          <w:p w:rsidR="0097567F" w:rsidRPr="009127D7" w:rsidRDefault="00DD7D00" w:rsidP="0097567F">
            <w:pPr>
              <w:pStyle w:val="BodyText"/>
              <w:tabs>
                <w:tab w:val="left" w:pos="9072"/>
              </w:tabs>
              <w:spacing w:after="0"/>
              <w:ind w:left="613" w:right="141" w:hanging="539"/>
              <w:jc w:val="both"/>
              <w:rPr>
                <w:sz w:val="24"/>
                <w:szCs w:val="24"/>
                <w:lang w:val="lv-LV"/>
              </w:rPr>
            </w:pPr>
            <w:r>
              <w:rPr>
                <w:sz w:val="24"/>
                <w:szCs w:val="24"/>
                <w:lang w:val="lv-LV"/>
              </w:rPr>
              <w:t>7</w:t>
            </w:r>
            <w:r w:rsidR="0097567F" w:rsidRPr="009127D7">
              <w:rPr>
                <w:sz w:val="24"/>
                <w:szCs w:val="24"/>
                <w:lang w:val="lv-LV"/>
              </w:rPr>
              <w:t xml:space="preserve">.2. Līguma </w:t>
            </w:r>
            <w:r>
              <w:rPr>
                <w:sz w:val="24"/>
                <w:szCs w:val="24"/>
                <w:lang w:val="lv-LV"/>
              </w:rPr>
              <w:t>6</w:t>
            </w:r>
            <w:r w:rsidR="0097567F" w:rsidRPr="009127D7">
              <w:rPr>
                <w:sz w:val="24"/>
                <w:szCs w:val="24"/>
                <w:lang w:val="lv-LV"/>
              </w:rPr>
              <w:t>.9.</w:t>
            </w:r>
            <w:r w:rsidR="00324179">
              <w:rPr>
                <w:sz w:val="24"/>
                <w:szCs w:val="24"/>
                <w:lang w:val="lv-LV"/>
              </w:rPr>
              <w:t xml:space="preserve"> </w:t>
            </w:r>
            <w:r w:rsidR="0097567F" w:rsidRPr="009127D7">
              <w:rPr>
                <w:sz w:val="24"/>
                <w:szCs w:val="24"/>
                <w:lang w:val="lv-LV"/>
              </w:rPr>
              <w:t>punktā paredzētajā gad</w:t>
            </w:r>
            <w:r w:rsidR="0097567F">
              <w:rPr>
                <w:sz w:val="24"/>
                <w:szCs w:val="24"/>
                <w:lang w:val="lv-LV"/>
              </w:rPr>
              <w:t>ījumā PASŪTĪTĀJAM ir tiesības piemērot</w:t>
            </w:r>
            <w:r w:rsidR="0097567F" w:rsidRPr="009127D7">
              <w:rPr>
                <w:sz w:val="24"/>
                <w:szCs w:val="24"/>
                <w:lang w:val="lv-LV"/>
              </w:rPr>
              <w:t xml:space="preserve"> </w:t>
            </w:r>
            <w:r w:rsidR="0097567F">
              <w:rPr>
                <w:sz w:val="24"/>
                <w:szCs w:val="24"/>
                <w:lang w:val="lv-LV"/>
              </w:rPr>
              <w:t>UZŅĒMĒJAM</w:t>
            </w:r>
            <w:r w:rsidR="0097567F" w:rsidRPr="009127D7">
              <w:rPr>
                <w:sz w:val="24"/>
                <w:szCs w:val="24"/>
                <w:lang w:val="lv-LV"/>
              </w:rPr>
              <w:t xml:space="preserve"> līgumsodu 0,5% (viena puse procenta) apmērā no Līguma kopējās summas par katru nokavēto dienu, bet ne vairāk kā 10 % (desmit procentu) no Līguma kopējās summas.</w:t>
            </w:r>
          </w:p>
          <w:p w:rsidR="0097567F" w:rsidRPr="009127D7" w:rsidRDefault="009E6349" w:rsidP="0097567F">
            <w:pPr>
              <w:pStyle w:val="BodyText"/>
              <w:tabs>
                <w:tab w:val="left" w:pos="9072"/>
              </w:tabs>
              <w:spacing w:after="0"/>
              <w:ind w:left="613" w:right="141" w:hanging="539"/>
              <w:jc w:val="both"/>
              <w:rPr>
                <w:sz w:val="24"/>
                <w:szCs w:val="24"/>
                <w:lang w:val="lv-LV"/>
              </w:rPr>
            </w:pPr>
            <w:r>
              <w:rPr>
                <w:sz w:val="24"/>
                <w:szCs w:val="24"/>
                <w:lang w:val="lv-LV"/>
              </w:rPr>
              <w:t>7</w:t>
            </w:r>
            <w:r w:rsidR="0097567F" w:rsidRPr="009127D7">
              <w:rPr>
                <w:sz w:val="24"/>
                <w:szCs w:val="24"/>
                <w:lang w:val="lv-LV"/>
              </w:rPr>
              <w:t xml:space="preserve">.3. Līguma </w:t>
            </w:r>
            <w:r w:rsidR="0097567F" w:rsidRPr="00E9567C">
              <w:rPr>
                <w:sz w:val="24"/>
                <w:szCs w:val="24"/>
                <w:lang w:val="lv-LV"/>
              </w:rPr>
              <w:t>1</w:t>
            </w:r>
            <w:r w:rsidR="00DD7D00" w:rsidRPr="00E9567C">
              <w:rPr>
                <w:sz w:val="24"/>
                <w:szCs w:val="24"/>
                <w:lang w:val="lv-LV"/>
              </w:rPr>
              <w:t>1</w:t>
            </w:r>
            <w:r w:rsidR="0097567F" w:rsidRPr="00E9567C">
              <w:rPr>
                <w:sz w:val="24"/>
                <w:szCs w:val="24"/>
                <w:lang w:val="lv-LV"/>
              </w:rPr>
              <w:t>.3.2.1. - 1</w:t>
            </w:r>
            <w:r w:rsidR="00DD7D00" w:rsidRPr="00E9567C">
              <w:rPr>
                <w:sz w:val="24"/>
                <w:szCs w:val="24"/>
                <w:lang w:val="lv-LV"/>
              </w:rPr>
              <w:t>1</w:t>
            </w:r>
            <w:r w:rsidR="0097567F" w:rsidRPr="00E9567C">
              <w:rPr>
                <w:sz w:val="24"/>
                <w:szCs w:val="24"/>
                <w:lang w:val="lv-LV"/>
              </w:rPr>
              <w:t>.3.2.3.</w:t>
            </w:r>
            <w:r w:rsidR="00324179">
              <w:rPr>
                <w:sz w:val="24"/>
                <w:szCs w:val="24"/>
                <w:lang w:val="lv-LV"/>
              </w:rPr>
              <w:t xml:space="preserve"> </w:t>
            </w:r>
            <w:r w:rsidR="0097567F" w:rsidRPr="00DD7D00">
              <w:rPr>
                <w:sz w:val="24"/>
                <w:szCs w:val="24"/>
                <w:lang w:val="lv-LV"/>
              </w:rPr>
              <w:t>punktā</w:t>
            </w:r>
            <w:r w:rsidR="0097567F">
              <w:rPr>
                <w:sz w:val="24"/>
                <w:szCs w:val="24"/>
                <w:lang w:val="lv-LV"/>
              </w:rPr>
              <w:t xml:space="preserve"> paredzētajos gadījumos PASŪTĪTĀJAM ir tiesības piemērot UZŅĒMĒJAM </w:t>
            </w:r>
            <w:r w:rsidR="0097567F" w:rsidRPr="009127D7">
              <w:rPr>
                <w:sz w:val="24"/>
                <w:szCs w:val="24"/>
                <w:lang w:val="lv-LV"/>
              </w:rPr>
              <w:t>līgumsodu 10% (desmit procenti) apmērā no Līguma kopējās summas</w:t>
            </w:r>
            <w:r w:rsidR="001475D7">
              <w:rPr>
                <w:sz w:val="24"/>
                <w:szCs w:val="24"/>
                <w:lang w:val="lv-LV"/>
              </w:rPr>
              <w:t xml:space="preserve"> un pieprasīt Līguma 3.3. </w:t>
            </w:r>
            <w:r w:rsidR="001475D7">
              <w:rPr>
                <w:sz w:val="24"/>
                <w:szCs w:val="24"/>
                <w:lang w:val="lv-LV"/>
              </w:rPr>
              <w:lastRenderedPageBreak/>
              <w:t>punktā norādītā avansa atmaksu.</w:t>
            </w:r>
          </w:p>
          <w:p w:rsidR="0097567F" w:rsidRDefault="009E6349" w:rsidP="0097567F">
            <w:pPr>
              <w:pStyle w:val="BodyText"/>
              <w:tabs>
                <w:tab w:val="left" w:pos="9072"/>
              </w:tabs>
              <w:spacing w:after="0"/>
              <w:ind w:left="613" w:right="141" w:hanging="539"/>
              <w:jc w:val="both"/>
              <w:rPr>
                <w:sz w:val="24"/>
                <w:szCs w:val="24"/>
                <w:lang w:val="lv-LV"/>
              </w:rPr>
            </w:pPr>
            <w:r>
              <w:rPr>
                <w:sz w:val="24"/>
                <w:szCs w:val="24"/>
                <w:lang w:val="lv-LV"/>
              </w:rPr>
              <w:t>7</w:t>
            </w:r>
            <w:r w:rsidR="0097567F" w:rsidRPr="009127D7">
              <w:rPr>
                <w:sz w:val="24"/>
                <w:szCs w:val="24"/>
                <w:lang w:val="lv-LV"/>
              </w:rPr>
              <w:t>.4. Ja PASŪTĪTĀJS neveic norēķinus Līgumā noteiktajos termiņos, UZŅĒMĒJAM</w:t>
            </w:r>
            <w:r w:rsidR="0097567F">
              <w:rPr>
                <w:sz w:val="24"/>
                <w:szCs w:val="24"/>
                <w:lang w:val="lv-LV"/>
              </w:rPr>
              <w:t xml:space="preserve"> ir tiesības prasīt PASŪTĪTĀJAM</w:t>
            </w:r>
            <w:r w:rsidR="0097567F" w:rsidRPr="009127D7">
              <w:rPr>
                <w:sz w:val="24"/>
                <w:szCs w:val="24"/>
                <w:lang w:val="lv-LV"/>
              </w:rPr>
              <w:t xml:space="preserve"> līgumsodu 0,5% (viena puse procenta) apmērā no neapmaksātās summas par katru nokavēto dienu, bet ne vairāk kā 10 % (desmit procentu</w:t>
            </w:r>
            <w:r>
              <w:rPr>
                <w:sz w:val="24"/>
                <w:szCs w:val="24"/>
                <w:lang w:val="lv-LV"/>
              </w:rPr>
              <w:t>s</w:t>
            </w:r>
            <w:r w:rsidR="0097567F" w:rsidRPr="009127D7">
              <w:rPr>
                <w:sz w:val="24"/>
                <w:szCs w:val="24"/>
                <w:lang w:val="lv-LV"/>
              </w:rPr>
              <w:t xml:space="preserve">) no </w:t>
            </w:r>
            <w:r w:rsidR="00324179">
              <w:rPr>
                <w:sz w:val="24"/>
                <w:szCs w:val="24"/>
                <w:lang w:val="lv-LV"/>
              </w:rPr>
              <w:t xml:space="preserve">Līguma kopējās </w:t>
            </w:r>
            <w:r w:rsidR="0097567F" w:rsidRPr="009127D7">
              <w:rPr>
                <w:sz w:val="24"/>
                <w:szCs w:val="24"/>
                <w:lang w:val="lv-LV"/>
              </w:rPr>
              <w:t>summas.</w:t>
            </w:r>
          </w:p>
          <w:p w:rsidR="00227182" w:rsidRPr="009127D7" w:rsidRDefault="00227182" w:rsidP="0097567F">
            <w:pPr>
              <w:pStyle w:val="BodyText"/>
              <w:tabs>
                <w:tab w:val="left" w:pos="9072"/>
              </w:tabs>
              <w:spacing w:after="0"/>
              <w:ind w:left="613" w:right="141" w:hanging="539"/>
              <w:jc w:val="both"/>
              <w:rPr>
                <w:sz w:val="24"/>
                <w:szCs w:val="24"/>
                <w:lang w:val="lv-LV"/>
              </w:rPr>
            </w:pPr>
            <w:r>
              <w:rPr>
                <w:sz w:val="24"/>
                <w:szCs w:val="24"/>
                <w:lang w:val="lv-LV"/>
              </w:rPr>
              <w:t xml:space="preserve">7.5. </w:t>
            </w:r>
            <w:r w:rsidRPr="00EC7637">
              <w:rPr>
                <w:sz w:val="24"/>
                <w:szCs w:val="24"/>
                <w:lang w:val="lv-LV"/>
              </w:rPr>
              <w:t>UZŅĒMĒJS, pam</w:t>
            </w:r>
            <w:r>
              <w:rPr>
                <w:sz w:val="24"/>
                <w:szCs w:val="24"/>
                <w:lang w:val="lv-LV"/>
              </w:rPr>
              <w:t>atojoties uz iesniegto rēķinu, 2</w:t>
            </w:r>
            <w:r w:rsidRPr="00EC7637">
              <w:rPr>
                <w:sz w:val="24"/>
                <w:szCs w:val="24"/>
                <w:lang w:val="lv-LV"/>
              </w:rPr>
              <w:t>0 (</w:t>
            </w:r>
            <w:r>
              <w:rPr>
                <w:sz w:val="24"/>
                <w:szCs w:val="24"/>
                <w:lang w:val="lv-LV"/>
              </w:rPr>
              <w:t>div</w:t>
            </w:r>
            <w:r w:rsidRPr="00EC7637">
              <w:rPr>
                <w:sz w:val="24"/>
                <w:szCs w:val="24"/>
                <w:lang w:val="lv-LV"/>
              </w:rPr>
              <w:t xml:space="preserve">desmit) kalendāro dienu laikā no rēķina izrakstīšanas dienas samaksā PASŪTĪTĀJAM aprēķināto līgumsodu un/vai izdevumus saistītus ar konstatēto trūkumu, nepilnību un defektu novēršanu, pārskaitot naudas līdzekļus rēķinā uzrādītajā bankas kontā, ja tie netiek ieturēti saskaņā ar </w:t>
            </w:r>
            <w:r w:rsidRPr="00A00787">
              <w:rPr>
                <w:sz w:val="24"/>
                <w:szCs w:val="24"/>
                <w:lang w:val="lv-LV"/>
              </w:rPr>
              <w:t>Līguma 10.8.</w:t>
            </w:r>
            <w:r w:rsidR="00904CB6">
              <w:rPr>
                <w:sz w:val="24"/>
                <w:szCs w:val="24"/>
                <w:lang w:val="lv-LV"/>
              </w:rPr>
              <w:t xml:space="preserve"> </w:t>
            </w:r>
            <w:r w:rsidRPr="00A00787">
              <w:rPr>
                <w:sz w:val="24"/>
                <w:szCs w:val="24"/>
                <w:lang w:val="lv-LV"/>
              </w:rPr>
              <w:t>punktu.</w:t>
            </w:r>
          </w:p>
          <w:p w:rsidR="0097567F" w:rsidRPr="009127D7" w:rsidRDefault="009E6349" w:rsidP="00CC0F69">
            <w:pPr>
              <w:pStyle w:val="BodyText"/>
              <w:tabs>
                <w:tab w:val="left" w:pos="9072"/>
              </w:tabs>
              <w:spacing w:after="0"/>
              <w:ind w:left="613" w:right="141" w:hanging="613"/>
              <w:jc w:val="both"/>
              <w:rPr>
                <w:sz w:val="24"/>
                <w:szCs w:val="24"/>
                <w:lang w:val="lv-LV"/>
              </w:rPr>
            </w:pPr>
            <w:r>
              <w:rPr>
                <w:sz w:val="24"/>
                <w:szCs w:val="24"/>
                <w:lang w:val="lv-LV"/>
              </w:rPr>
              <w:t>7</w:t>
            </w:r>
            <w:r w:rsidR="006B1E59">
              <w:rPr>
                <w:sz w:val="24"/>
                <w:szCs w:val="24"/>
                <w:lang w:val="lv-LV"/>
              </w:rPr>
              <w:t>.6</w:t>
            </w:r>
            <w:r w:rsidR="0097567F" w:rsidRPr="009127D7">
              <w:rPr>
                <w:sz w:val="24"/>
                <w:szCs w:val="24"/>
                <w:lang w:val="lv-LV"/>
              </w:rPr>
              <w:t>. Līgumsodi neietver PASŪTĪTĀJAM nodarītos zaudējumus</w:t>
            </w:r>
            <w:r w:rsidR="00DF4C71">
              <w:rPr>
                <w:sz w:val="24"/>
                <w:szCs w:val="24"/>
                <w:lang w:val="lv-LV"/>
              </w:rPr>
              <w:t>,</w:t>
            </w:r>
            <w:r w:rsidR="0097567F" w:rsidRPr="009127D7">
              <w:rPr>
                <w:sz w:val="24"/>
                <w:szCs w:val="24"/>
                <w:lang w:val="lv-LV"/>
              </w:rPr>
              <w:t xml:space="preserve"> un Līgumsodu samaksa neatbrīvo no Līguma saistību izpildes.</w:t>
            </w:r>
          </w:p>
          <w:p w:rsidR="0097567F" w:rsidRPr="009127D7" w:rsidRDefault="009E6349" w:rsidP="0097567F">
            <w:pPr>
              <w:pStyle w:val="BodyText"/>
              <w:tabs>
                <w:tab w:val="left" w:pos="9072"/>
              </w:tabs>
              <w:spacing w:after="0"/>
              <w:ind w:left="613" w:right="141" w:hanging="539"/>
              <w:jc w:val="both"/>
              <w:rPr>
                <w:sz w:val="24"/>
                <w:szCs w:val="24"/>
                <w:lang w:val="lv-LV"/>
              </w:rPr>
            </w:pPr>
            <w:r>
              <w:rPr>
                <w:sz w:val="24"/>
                <w:szCs w:val="24"/>
                <w:lang w:val="lv-LV"/>
              </w:rPr>
              <w:t>7</w:t>
            </w:r>
            <w:r w:rsidR="0097567F" w:rsidRPr="009127D7">
              <w:rPr>
                <w:sz w:val="24"/>
                <w:szCs w:val="24"/>
                <w:lang w:val="lv-LV"/>
              </w:rPr>
              <w:t>.</w:t>
            </w:r>
            <w:r w:rsidR="006B1E59">
              <w:rPr>
                <w:sz w:val="24"/>
                <w:szCs w:val="24"/>
                <w:lang w:val="lv-LV"/>
              </w:rPr>
              <w:t>7</w:t>
            </w:r>
            <w:r w:rsidR="0097567F" w:rsidRPr="009127D7">
              <w:rPr>
                <w:sz w:val="24"/>
                <w:szCs w:val="24"/>
                <w:lang w:val="lv-LV"/>
              </w:rPr>
              <w:t xml:space="preserve">. Gadījumā, ja konstatētie trūkumi, nepilnības un defekti netiek novērsti saskaņā ar Līguma </w:t>
            </w:r>
            <w:r w:rsidRPr="009E6349">
              <w:rPr>
                <w:sz w:val="24"/>
                <w:szCs w:val="24"/>
                <w:lang w:val="lv-LV"/>
              </w:rPr>
              <w:t>6</w:t>
            </w:r>
            <w:r w:rsidR="00C8083B" w:rsidRPr="009E6349">
              <w:rPr>
                <w:sz w:val="24"/>
                <w:szCs w:val="24"/>
                <w:lang w:val="lv-LV"/>
              </w:rPr>
              <w:t>.9.</w:t>
            </w:r>
            <w:r w:rsidR="00261923">
              <w:rPr>
                <w:sz w:val="24"/>
                <w:szCs w:val="24"/>
                <w:lang w:val="lv-LV"/>
              </w:rPr>
              <w:t xml:space="preserve"> </w:t>
            </w:r>
            <w:r w:rsidR="00C8083B" w:rsidRPr="009E6349">
              <w:rPr>
                <w:sz w:val="24"/>
                <w:szCs w:val="24"/>
                <w:lang w:val="lv-LV"/>
              </w:rPr>
              <w:t>punkta</w:t>
            </w:r>
            <w:r w:rsidR="00C8083B">
              <w:rPr>
                <w:sz w:val="24"/>
                <w:szCs w:val="24"/>
                <w:lang w:val="lv-LV"/>
              </w:rPr>
              <w:t xml:space="preserve"> </w:t>
            </w:r>
            <w:r w:rsidR="0097567F" w:rsidRPr="009127D7">
              <w:rPr>
                <w:sz w:val="24"/>
                <w:szCs w:val="24"/>
                <w:lang w:val="lv-LV"/>
              </w:rPr>
              <w:t xml:space="preserve">noteikumiem, tad PASŪTĪTĀJAM ir tiesības šo </w:t>
            </w:r>
            <w:r w:rsidR="00261923">
              <w:rPr>
                <w:sz w:val="24"/>
                <w:szCs w:val="24"/>
                <w:lang w:val="lv-LV"/>
              </w:rPr>
              <w:t>D</w:t>
            </w:r>
            <w:r w:rsidR="0097567F" w:rsidRPr="009127D7">
              <w:rPr>
                <w:sz w:val="24"/>
                <w:szCs w:val="24"/>
                <w:lang w:val="lv-LV"/>
              </w:rPr>
              <w:t>arbu veikšanu uzdot citiem komersantiem, savukārt UZŅĒMĒJAM ir pienākums atlīdzināt visas izmaksas, kas PASŪTĪTĀJAM radušās saistībā ar trūkumu, nepilnību un defektu novēršanu.</w:t>
            </w:r>
          </w:p>
          <w:p w:rsidR="0097567F" w:rsidRPr="009127D7" w:rsidRDefault="009E6349" w:rsidP="0097567F">
            <w:pPr>
              <w:pStyle w:val="BodyText"/>
              <w:tabs>
                <w:tab w:val="left" w:pos="9072"/>
              </w:tabs>
              <w:spacing w:after="0"/>
              <w:ind w:left="613" w:right="141" w:hanging="539"/>
              <w:jc w:val="both"/>
              <w:rPr>
                <w:sz w:val="24"/>
                <w:szCs w:val="24"/>
                <w:lang w:val="lv-LV"/>
              </w:rPr>
            </w:pPr>
            <w:r>
              <w:rPr>
                <w:sz w:val="24"/>
                <w:szCs w:val="24"/>
                <w:lang w:val="lv-LV"/>
              </w:rPr>
              <w:t>7</w:t>
            </w:r>
            <w:r w:rsidR="0097567F" w:rsidRPr="009127D7">
              <w:rPr>
                <w:sz w:val="24"/>
                <w:szCs w:val="24"/>
                <w:lang w:val="lv-LV"/>
              </w:rPr>
              <w:t>.</w:t>
            </w:r>
            <w:r w:rsidR="006B1E59">
              <w:rPr>
                <w:sz w:val="24"/>
                <w:szCs w:val="24"/>
                <w:lang w:val="lv-LV"/>
              </w:rPr>
              <w:t>8</w:t>
            </w:r>
            <w:r w:rsidR="0097567F" w:rsidRPr="009127D7">
              <w:rPr>
                <w:sz w:val="24"/>
                <w:szCs w:val="24"/>
                <w:lang w:val="lv-LV"/>
              </w:rPr>
              <w:t>. Pēc PASŪTĪTĀJA rakstiska pieprasījuma UZŅĒMĒJS papildus līgumsodam (ja tāds ir noteikts) atlīdzina pilnā apmērā visus zaudējumus, kas radušies UZŅĒMĒJA vainas dēļ Līguma nepienācīgas izpildes rezultātā, neatkarīgi no tā, kad PASŪTĪTĀJAM šie zaudējumi radušies.</w:t>
            </w:r>
          </w:p>
          <w:p w:rsidR="0097567F" w:rsidRPr="009127D7" w:rsidRDefault="009E6349" w:rsidP="0097567F">
            <w:pPr>
              <w:pStyle w:val="BodyText"/>
              <w:tabs>
                <w:tab w:val="left" w:pos="9072"/>
              </w:tabs>
              <w:spacing w:after="0"/>
              <w:ind w:left="613" w:right="141" w:hanging="539"/>
              <w:jc w:val="both"/>
              <w:rPr>
                <w:sz w:val="24"/>
                <w:szCs w:val="24"/>
                <w:lang w:val="lv-LV"/>
              </w:rPr>
            </w:pPr>
            <w:r>
              <w:rPr>
                <w:sz w:val="24"/>
                <w:szCs w:val="24"/>
                <w:lang w:val="lv-LV"/>
              </w:rPr>
              <w:t>7</w:t>
            </w:r>
            <w:r w:rsidR="0097567F" w:rsidRPr="009127D7">
              <w:rPr>
                <w:sz w:val="24"/>
                <w:szCs w:val="24"/>
                <w:lang w:val="lv-LV"/>
              </w:rPr>
              <w:t>.</w:t>
            </w:r>
            <w:r w:rsidR="006B1E59">
              <w:rPr>
                <w:sz w:val="24"/>
                <w:szCs w:val="24"/>
                <w:lang w:val="lv-LV"/>
              </w:rPr>
              <w:t>9</w:t>
            </w:r>
            <w:r w:rsidR="0097567F" w:rsidRPr="009127D7">
              <w:rPr>
                <w:sz w:val="24"/>
                <w:szCs w:val="24"/>
                <w:lang w:val="lv-LV"/>
              </w:rPr>
              <w:t>. PASŪTĪTĀJAM ir tiesības ieturēt Līguma ietvaros UZŅĒMĒJAM izmaksājamo naudas summu par tādu summu, kas nepieciešama līgumsoda, zaudējumu un/vai citu prasījumu dzēšanai.</w:t>
            </w:r>
          </w:p>
          <w:p w:rsidR="0097567F" w:rsidRPr="009127D7" w:rsidRDefault="009E6349" w:rsidP="006B1E59">
            <w:pPr>
              <w:pStyle w:val="BodyText"/>
              <w:tabs>
                <w:tab w:val="left" w:pos="9072"/>
              </w:tabs>
              <w:spacing w:after="0"/>
              <w:ind w:left="613" w:right="141" w:hanging="539"/>
              <w:jc w:val="both"/>
              <w:rPr>
                <w:sz w:val="24"/>
                <w:szCs w:val="24"/>
                <w:lang w:val="lv-LV"/>
              </w:rPr>
            </w:pPr>
            <w:r>
              <w:rPr>
                <w:sz w:val="24"/>
                <w:szCs w:val="24"/>
                <w:lang w:val="lv-LV"/>
              </w:rPr>
              <w:t>7</w:t>
            </w:r>
            <w:r w:rsidR="0097567F" w:rsidRPr="009127D7">
              <w:rPr>
                <w:sz w:val="24"/>
                <w:szCs w:val="24"/>
                <w:lang w:val="lv-LV"/>
              </w:rPr>
              <w:t>.</w:t>
            </w:r>
            <w:r w:rsidR="006B1E59">
              <w:rPr>
                <w:sz w:val="24"/>
                <w:szCs w:val="24"/>
                <w:lang w:val="lv-LV"/>
              </w:rPr>
              <w:t>10</w:t>
            </w:r>
            <w:r w:rsidR="0097567F" w:rsidRPr="009127D7">
              <w:rPr>
                <w:sz w:val="24"/>
                <w:szCs w:val="24"/>
                <w:lang w:val="lv-LV"/>
              </w:rPr>
              <w:t xml:space="preserve">. UZŅĒMĒJAM netiek kompensēti </w:t>
            </w:r>
            <w:r w:rsidR="00261923">
              <w:rPr>
                <w:sz w:val="24"/>
                <w:szCs w:val="24"/>
                <w:lang w:val="lv-LV"/>
              </w:rPr>
              <w:t>D</w:t>
            </w:r>
            <w:r w:rsidR="0097567F" w:rsidRPr="009127D7">
              <w:rPr>
                <w:sz w:val="24"/>
                <w:szCs w:val="24"/>
                <w:lang w:val="lv-LV"/>
              </w:rPr>
              <w:t xml:space="preserve">arbi, kuri jāveic atkārtoti sakarā ar konstatētiem trūkumiem </w:t>
            </w:r>
            <w:r w:rsidR="00261923">
              <w:rPr>
                <w:sz w:val="24"/>
                <w:szCs w:val="24"/>
                <w:lang w:val="lv-LV"/>
              </w:rPr>
              <w:t>D</w:t>
            </w:r>
            <w:r w:rsidR="0097567F" w:rsidRPr="009127D7">
              <w:rPr>
                <w:sz w:val="24"/>
                <w:szCs w:val="24"/>
                <w:lang w:val="lv-LV"/>
              </w:rPr>
              <w:t>arbu kvalitātē, tāpat netiek k</w:t>
            </w:r>
            <w:r w:rsidR="00C8083B">
              <w:rPr>
                <w:sz w:val="24"/>
                <w:szCs w:val="24"/>
                <w:lang w:val="lv-LV"/>
              </w:rPr>
              <w:t>ompensēta nekvalitatīvi veikto</w:t>
            </w:r>
            <w:r w:rsidR="0097567F" w:rsidRPr="009127D7">
              <w:rPr>
                <w:sz w:val="24"/>
                <w:szCs w:val="24"/>
                <w:lang w:val="lv-LV"/>
              </w:rPr>
              <w:t xml:space="preserve"> </w:t>
            </w:r>
            <w:r w:rsidR="00261923">
              <w:rPr>
                <w:sz w:val="24"/>
                <w:szCs w:val="24"/>
                <w:lang w:val="lv-LV"/>
              </w:rPr>
              <w:t>D</w:t>
            </w:r>
            <w:r w:rsidR="0097567F" w:rsidRPr="009127D7">
              <w:rPr>
                <w:sz w:val="24"/>
                <w:szCs w:val="24"/>
                <w:lang w:val="lv-LV"/>
              </w:rPr>
              <w:t>arbu demontāža un trūkumu novēršanā izmantoto materiālu, tehnikas un darba stundu izmaksas, kas radušās UZŅĒMĒJA vainas dēļ.</w:t>
            </w:r>
          </w:p>
        </w:tc>
      </w:tr>
      <w:tr w:rsidR="0097567F" w:rsidRPr="009127D7" w:rsidTr="00DD2617">
        <w:trPr>
          <w:trHeight w:val="61"/>
        </w:trPr>
        <w:tc>
          <w:tcPr>
            <w:tcW w:w="2410" w:type="dxa"/>
            <w:tcBorders>
              <w:top w:val="single" w:sz="4" w:space="0" w:color="auto"/>
              <w:left w:val="single" w:sz="4" w:space="0" w:color="auto"/>
              <w:bottom w:val="single" w:sz="4" w:space="0" w:color="auto"/>
              <w:right w:val="single" w:sz="4" w:space="0" w:color="auto"/>
            </w:tcBorders>
          </w:tcPr>
          <w:p w:rsidR="0097567F" w:rsidRPr="009127D7" w:rsidRDefault="00DD7D00" w:rsidP="0097567F">
            <w:pPr>
              <w:pStyle w:val="BodyText"/>
              <w:tabs>
                <w:tab w:val="left" w:pos="9072"/>
              </w:tabs>
              <w:spacing w:after="0"/>
              <w:ind w:right="141"/>
              <w:rPr>
                <w:b/>
                <w:sz w:val="24"/>
                <w:szCs w:val="24"/>
                <w:lang w:val="lv-LV"/>
              </w:rPr>
            </w:pPr>
            <w:r>
              <w:rPr>
                <w:b/>
                <w:sz w:val="24"/>
                <w:szCs w:val="24"/>
                <w:lang w:val="lv-LV"/>
              </w:rPr>
              <w:lastRenderedPageBreak/>
              <w:t>8</w:t>
            </w:r>
            <w:r w:rsidR="0097567F" w:rsidRPr="009127D7">
              <w:rPr>
                <w:b/>
                <w:sz w:val="24"/>
                <w:szCs w:val="24"/>
                <w:lang w:val="lv-LV"/>
              </w:rPr>
              <w:t>.Kvalitātes garantijas</w:t>
            </w:r>
          </w:p>
        </w:tc>
        <w:tc>
          <w:tcPr>
            <w:tcW w:w="6521" w:type="dxa"/>
            <w:gridSpan w:val="2"/>
            <w:tcBorders>
              <w:top w:val="single" w:sz="4" w:space="0" w:color="auto"/>
              <w:left w:val="single" w:sz="4" w:space="0" w:color="auto"/>
              <w:bottom w:val="single" w:sz="4" w:space="0" w:color="auto"/>
              <w:right w:val="single" w:sz="4" w:space="0" w:color="auto"/>
            </w:tcBorders>
          </w:tcPr>
          <w:p w:rsidR="0097567F" w:rsidRPr="009127D7" w:rsidRDefault="00C8083B" w:rsidP="0097567F">
            <w:pPr>
              <w:pStyle w:val="BodyText"/>
              <w:tabs>
                <w:tab w:val="left" w:pos="9072"/>
              </w:tabs>
              <w:spacing w:after="0"/>
              <w:ind w:left="613" w:right="141" w:hanging="579"/>
              <w:jc w:val="both"/>
              <w:rPr>
                <w:sz w:val="24"/>
                <w:szCs w:val="24"/>
                <w:lang w:val="lv-LV"/>
              </w:rPr>
            </w:pPr>
            <w:r>
              <w:rPr>
                <w:sz w:val="24"/>
                <w:szCs w:val="24"/>
                <w:lang w:val="lv-LV"/>
              </w:rPr>
              <w:t>8</w:t>
            </w:r>
            <w:r w:rsidR="0097567F" w:rsidRPr="009127D7">
              <w:rPr>
                <w:sz w:val="24"/>
                <w:szCs w:val="24"/>
                <w:lang w:val="lv-LV"/>
              </w:rPr>
              <w:t xml:space="preserve">.1. </w:t>
            </w:r>
            <w:r w:rsidR="00AF3B99">
              <w:rPr>
                <w:sz w:val="24"/>
                <w:szCs w:val="24"/>
                <w:lang w:val="lv-LV"/>
              </w:rPr>
              <w:t xml:space="preserve">UZŅĒMĒJS garantē izpildīto </w:t>
            </w:r>
            <w:r w:rsidR="006F695E">
              <w:rPr>
                <w:sz w:val="24"/>
                <w:szCs w:val="24"/>
                <w:lang w:val="lv-LV"/>
              </w:rPr>
              <w:t>D</w:t>
            </w:r>
            <w:r w:rsidR="0097567F" w:rsidRPr="00A214A8">
              <w:rPr>
                <w:sz w:val="24"/>
                <w:szCs w:val="24"/>
                <w:lang w:val="lv-LV"/>
              </w:rPr>
              <w:t>arbu kvalitāti, drošumu un ekspluatācijas īpašības</w:t>
            </w:r>
            <w:r w:rsidR="009851E5">
              <w:rPr>
                <w:sz w:val="24"/>
                <w:szCs w:val="24"/>
                <w:lang w:val="lv-LV"/>
              </w:rPr>
              <w:t xml:space="preserve"> </w:t>
            </w:r>
            <w:r w:rsidR="006F695E">
              <w:rPr>
                <w:sz w:val="24"/>
                <w:szCs w:val="24"/>
                <w:lang w:val="lv-LV"/>
              </w:rPr>
              <w:t>2</w:t>
            </w:r>
            <w:r w:rsidR="00D468E1" w:rsidRPr="00A214A8">
              <w:rPr>
                <w:sz w:val="24"/>
                <w:szCs w:val="24"/>
                <w:lang w:val="lv-LV"/>
              </w:rPr>
              <w:t xml:space="preserve"> </w:t>
            </w:r>
            <w:r w:rsidR="0097567F" w:rsidRPr="00A214A8">
              <w:rPr>
                <w:bCs/>
                <w:sz w:val="24"/>
                <w:szCs w:val="24"/>
                <w:lang w:val="lv-LV"/>
              </w:rPr>
              <w:t>(</w:t>
            </w:r>
            <w:r w:rsidR="006F695E">
              <w:rPr>
                <w:bCs/>
                <w:sz w:val="24"/>
                <w:szCs w:val="24"/>
                <w:lang w:val="lv-LV"/>
              </w:rPr>
              <w:t>divus</w:t>
            </w:r>
            <w:r w:rsidR="0097567F" w:rsidRPr="00A214A8">
              <w:rPr>
                <w:bCs/>
                <w:sz w:val="24"/>
                <w:szCs w:val="24"/>
                <w:lang w:val="lv-LV"/>
              </w:rPr>
              <w:t>) gadus</w:t>
            </w:r>
            <w:r w:rsidR="0097567F" w:rsidRPr="00A214A8">
              <w:rPr>
                <w:sz w:val="24"/>
                <w:szCs w:val="24"/>
                <w:lang w:val="lv-LV"/>
              </w:rPr>
              <w:t xml:space="preserve"> </w:t>
            </w:r>
            <w:r w:rsidR="00AF3B99">
              <w:rPr>
                <w:sz w:val="24"/>
                <w:szCs w:val="24"/>
                <w:lang w:val="lv-LV"/>
              </w:rPr>
              <w:t>no darbu nodošanas - pieņemšanas brīža,</w:t>
            </w:r>
            <w:r w:rsidR="0097567F" w:rsidRPr="00A214A8">
              <w:rPr>
                <w:sz w:val="24"/>
                <w:szCs w:val="24"/>
                <w:lang w:val="lv-LV"/>
              </w:rPr>
              <w:t xml:space="preserve"> ko apliecina </w:t>
            </w:r>
            <w:r w:rsidR="00AF3B99">
              <w:rPr>
                <w:sz w:val="24"/>
                <w:szCs w:val="24"/>
                <w:lang w:val="lv-LV"/>
              </w:rPr>
              <w:t xml:space="preserve">abpusēji parakstīts Nodošanas </w:t>
            </w:r>
            <w:r>
              <w:rPr>
                <w:sz w:val="24"/>
                <w:szCs w:val="24"/>
                <w:lang w:val="lv-LV"/>
              </w:rPr>
              <w:t xml:space="preserve">- </w:t>
            </w:r>
            <w:r w:rsidR="00AF3B99">
              <w:rPr>
                <w:sz w:val="24"/>
                <w:szCs w:val="24"/>
                <w:lang w:val="lv-LV"/>
              </w:rPr>
              <w:t>pieņemšanas akts</w:t>
            </w:r>
            <w:r w:rsidR="00DF00D5">
              <w:rPr>
                <w:sz w:val="24"/>
                <w:szCs w:val="24"/>
                <w:lang w:val="lv-LV"/>
              </w:rPr>
              <w:t>/i</w:t>
            </w:r>
            <w:r w:rsidR="009E6349">
              <w:rPr>
                <w:sz w:val="24"/>
                <w:szCs w:val="24"/>
                <w:lang w:val="lv-LV"/>
              </w:rPr>
              <w:t xml:space="preserve"> (Līguma pielikums Nr.4)</w:t>
            </w:r>
            <w:r w:rsidR="00AF3B99">
              <w:rPr>
                <w:sz w:val="24"/>
                <w:szCs w:val="24"/>
                <w:lang w:val="lv-LV"/>
              </w:rPr>
              <w:t>.</w:t>
            </w:r>
          </w:p>
          <w:p w:rsidR="0097567F" w:rsidRPr="00CF715B" w:rsidRDefault="00C8083B" w:rsidP="0097567F">
            <w:pPr>
              <w:pStyle w:val="BodyText"/>
              <w:tabs>
                <w:tab w:val="left" w:pos="9072"/>
              </w:tabs>
              <w:spacing w:after="0"/>
              <w:ind w:left="613" w:right="141" w:hanging="579"/>
              <w:jc w:val="both"/>
              <w:rPr>
                <w:color w:val="000000" w:themeColor="text1"/>
                <w:sz w:val="24"/>
                <w:szCs w:val="24"/>
                <w:lang w:val="lv-LV"/>
              </w:rPr>
            </w:pPr>
            <w:r>
              <w:rPr>
                <w:sz w:val="24"/>
                <w:szCs w:val="24"/>
                <w:lang w:val="lv-LV"/>
              </w:rPr>
              <w:t>8</w:t>
            </w:r>
            <w:r w:rsidR="0097567F" w:rsidRPr="009127D7">
              <w:rPr>
                <w:sz w:val="24"/>
                <w:szCs w:val="24"/>
                <w:lang w:val="lv-LV"/>
              </w:rPr>
              <w:t xml:space="preserve">.2. </w:t>
            </w:r>
            <w:r w:rsidR="0097567F" w:rsidRPr="00CF715B">
              <w:rPr>
                <w:sz w:val="24"/>
                <w:szCs w:val="24"/>
                <w:lang w:val="lv-LV"/>
              </w:rPr>
              <w:t>Garantijas term</w:t>
            </w:r>
            <w:r w:rsidRPr="00CF715B">
              <w:rPr>
                <w:sz w:val="24"/>
                <w:szCs w:val="24"/>
                <w:lang w:val="lv-LV"/>
              </w:rPr>
              <w:t>iņa laikā, kas noteikts Līguma 8</w:t>
            </w:r>
            <w:r w:rsidR="0097567F" w:rsidRPr="00CF715B">
              <w:rPr>
                <w:sz w:val="24"/>
                <w:szCs w:val="24"/>
                <w:lang w:val="lv-LV"/>
              </w:rPr>
              <w:t>.1.</w:t>
            </w:r>
            <w:r w:rsidR="006F695E">
              <w:rPr>
                <w:sz w:val="24"/>
                <w:szCs w:val="24"/>
                <w:lang w:val="lv-LV"/>
              </w:rPr>
              <w:t xml:space="preserve"> </w:t>
            </w:r>
            <w:r w:rsidR="0097567F" w:rsidRPr="00CF715B">
              <w:rPr>
                <w:sz w:val="24"/>
                <w:szCs w:val="24"/>
                <w:lang w:val="lv-LV"/>
              </w:rPr>
              <w:t xml:space="preserve">punktā, UZŅĒMĒJS uz sava rēķina novērš defektus, kas atklāti un radušies pēc </w:t>
            </w:r>
            <w:r w:rsidR="002E42C4" w:rsidRPr="00CF715B">
              <w:rPr>
                <w:sz w:val="24"/>
                <w:szCs w:val="24"/>
                <w:lang w:val="lv-LV"/>
              </w:rPr>
              <w:t>pieņemšanas – nodošanas akta parakstīšanas</w:t>
            </w:r>
            <w:r w:rsidR="0097567F" w:rsidRPr="00CF715B">
              <w:rPr>
                <w:sz w:val="24"/>
                <w:szCs w:val="24"/>
                <w:lang w:val="lv-LV"/>
              </w:rPr>
              <w:t xml:space="preserve">, izņemot defektus, kas radušies </w:t>
            </w:r>
            <w:r w:rsidR="00791284" w:rsidRPr="00CF715B">
              <w:rPr>
                <w:color w:val="000000" w:themeColor="text1"/>
                <w:sz w:val="24"/>
                <w:szCs w:val="24"/>
                <w:lang w:val="lv-LV"/>
              </w:rPr>
              <w:t xml:space="preserve">nepienācīgās </w:t>
            </w:r>
            <w:r w:rsidR="0097567F" w:rsidRPr="00CF715B">
              <w:rPr>
                <w:color w:val="000000" w:themeColor="text1"/>
                <w:sz w:val="24"/>
                <w:szCs w:val="24"/>
                <w:lang w:val="lv-LV"/>
              </w:rPr>
              <w:t>ekspluatācijas rezultātā.</w:t>
            </w:r>
          </w:p>
          <w:p w:rsidR="0097567F" w:rsidRPr="009127D7" w:rsidRDefault="00C8083B" w:rsidP="0097567F">
            <w:pPr>
              <w:pStyle w:val="BodyText"/>
              <w:tabs>
                <w:tab w:val="left" w:pos="9072"/>
              </w:tabs>
              <w:spacing w:after="0"/>
              <w:ind w:left="613" w:right="141" w:hanging="579"/>
              <w:jc w:val="both"/>
              <w:rPr>
                <w:sz w:val="24"/>
                <w:szCs w:val="24"/>
                <w:lang w:val="lv-LV"/>
              </w:rPr>
            </w:pPr>
            <w:r>
              <w:rPr>
                <w:sz w:val="24"/>
                <w:szCs w:val="24"/>
                <w:lang w:val="lv-LV"/>
              </w:rPr>
              <w:t>8</w:t>
            </w:r>
            <w:r w:rsidR="0097567F" w:rsidRPr="009127D7">
              <w:rPr>
                <w:sz w:val="24"/>
                <w:szCs w:val="24"/>
                <w:lang w:val="lv-LV"/>
              </w:rPr>
              <w:t xml:space="preserve">.3. Gadījumā, ja garantijas termiņa laikā tiek konstatēti kādi defekti, tiek sastādīts defektu akts saskaņā ar Līgumam pievienoto paraugu </w:t>
            </w:r>
            <w:proofErr w:type="gramStart"/>
            <w:r w:rsidR="0097567F" w:rsidRPr="009127D7">
              <w:rPr>
                <w:sz w:val="24"/>
                <w:szCs w:val="24"/>
                <w:lang w:val="lv-LV"/>
              </w:rPr>
              <w:t>(</w:t>
            </w:r>
            <w:proofErr w:type="gramEnd"/>
            <w:r w:rsidR="0097567F" w:rsidRPr="009127D7">
              <w:rPr>
                <w:sz w:val="24"/>
                <w:szCs w:val="24"/>
                <w:lang w:val="lv-LV"/>
              </w:rPr>
              <w:t>Līguma pielikums Nr.</w:t>
            </w:r>
            <w:r w:rsidR="00FF6593">
              <w:rPr>
                <w:sz w:val="24"/>
                <w:szCs w:val="24"/>
                <w:lang w:val="lv-LV"/>
              </w:rPr>
              <w:t xml:space="preserve"> </w:t>
            </w:r>
            <w:r w:rsidR="00D31D52">
              <w:rPr>
                <w:sz w:val="24"/>
                <w:szCs w:val="24"/>
                <w:lang w:val="lv-LV"/>
              </w:rPr>
              <w:t>3</w:t>
            </w:r>
            <w:r w:rsidR="0097567F" w:rsidRPr="009127D7">
              <w:rPr>
                <w:sz w:val="24"/>
                <w:szCs w:val="24"/>
                <w:lang w:val="lv-LV"/>
              </w:rPr>
              <w:t>), turpmāk – Defektu akts, kuru paraksta Puses.</w:t>
            </w:r>
            <w:r w:rsidR="00D31D52">
              <w:rPr>
                <w:sz w:val="24"/>
                <w:szCs w:val="24"/>
                <w:lang w:val="lv-LV"/>
              </w:rPr>
              <w:t xml:space="preserve"> Defektu akts/i pēc </w:t>
            </w:r>
            <w:r w:rsidR="00D31D52">
              <w:rPr>
                <w:sz w:val="24"/>
                <w:szCs w:val="24"/>
                <w:lang w:val="lv-LV"/>
              </w:rPr>
              <w:lastRenderedPageBreak/>
              <w:t>abpusējas parakstīšanas kļūst par Līguma neatņemamu sastāvda</w:t>
            </w:r>
            <w:r w:rsidR="00B251D5">
              <w:rPr>
                <w:sz w:val="24"/>
                <w:szCs w:val="24"/>
                <w:lang w:val="lv-LV"/>
              </w:rPr>
              <w:t>ļu (pielikums Nr.5).</w:t>
            </w:r>
          </w:p>
          <w:p w:rsidR="0097567F" w:rsidRPr="009127D7" w:rsidRDefault="00C8083B" w:rsidP="0097567F">
            <w:pPr>
              <w:pStyle w:val="BodyText"/>
              <w:tabs>
                <w:tab w:val="left" w:pos="9072"/>
              </w:tabs>
              <w:spacing w:after="0"/>
              <w:ind w:left="613" w:right="141" w:hanging="579"/>
              <w:jc w:val="both"/>
              <w:rPr>
                <w:sz w:val="24"/>
                <w:szCs w:val="24"/>
                <w:lang w:val="lv-LV"/>
              </w:rPr>
            </w:pPr>
            <w:r>
              <w:rPr>
                <w:sz w:val="24"/>
                <w:szCs w:val="24"/>
                <w:lang w:val="lv-LV"/>
              </w:rPr>
              <w:t>8</w:t>
            </w:r>
            <w:r w:rsidR="006F695E">
              <w:rPr>
                <w:sz w:val="24"/>
                <w:szCs w:val="24"/>
                <w:lang w:val="lv-LV"/>
              </w:rPr>
              <w:t>.4. Par O</w:t>
            </w:r>
            <w:r w:rsidR="009E6349">
              <w:rPr>
                <w:sz w:val="24"/>
                <w:szCs w:val="24"/>
                <w:lang w:val="lv-LV"/>
              </w:rPr>
              <w:t>bjektu</w:t>
            </w:r>
            <w:r w:rsidR="0097567F" w:rsidRPr="009127D7">
              <w:rPr>
                <w:sz w:val="24"/>
                <w:szCs w:val="24"/>
                <w:lang w:val="lv-LV"/>
              </w:rPr>
              <w:t xml:space="preserve"> apsekošanas, Defektu akta sastādīšanas un/vai parakstīšanas laiku un vietu PASŪTĪTĀJS paziņo UZŅĒMĒJAM 2 (divas) darba dienas iepriekš.</w:t>
            </w:r>
          </w:p>
          <w:p w:rsidR="0097567F" w:rsidRPr="009127D7" w:rsidRDefault="00C8083B" w:rsidP="0097567F">
            <w:pPr>
              <w:pStyle w:val="BodyText"/>
              <w:tabs>
                <w:tab w:val="left" w:pos="9072"/>
              </w:tabs>
              <w:spacing w:after="0"/>
              <w:ind w:left="613" w:right="141" w:hanging="579"/>
              <w:jc w:val="both"/>
              <w:rPr>
                <w:sz w:val="24"/>
                <w:szCs w:val="24"/>
                <w:lang w:val="lv-LV"/>
              </w:rPr>
            </w:pPr>
            <w:r>
              <w:rPr>
                <w:sz w:val="24"/>
                <w:szCs w:val="24"/>
                <w:lang w:val="lv-LV"/>
              </w:rPr>
              <w:t>8</w:t>
            </w:r>
            <w:r w:rsidR="00CF715B">
              <w:rPr>
                <w:sz w:val="24"/>
                <w:szCs w:val="24"/>
                <w:lang w:val="lv-LV"/>
              </w:rPr>
              <w:t>.5</w:t>
            </w:r>
            <w:r w:rsidR="0097567F" w:rsidRPr="009127D7">
              <w:rPr>
                <w:sz w:val="24"/>
                <w:szCs w:val="24"/>
                <w:lang w:val="lv-LV"/>
              </w:rPr>
              <w:t xml:space="preserve">. </w:t>
            </w:r>
            <w:r w:rsidR="0097567F" w:rsidRPr="00843CAF">
              <w:rPr>
                <w:sz w:val="24"/>
                <w:szCs w:val="24"/>
                <w:lang w:val="lv-LV"/>
              </w:rPr>
              <w:t>PASŪTĪTĀJS nosūta r</w:t>
            </w:r>
            <w:r w:rsidRPr="00843CAF">
              <w:rPr>
                <w:sz w:val="24"/>
                <w:szCs w:val="24"/>
                <w:lang w:val="lv-LV"/>
              </w:rPr>
              <w:t>akstisku</w:t>
            </w:r>
            <w:r w:rsidR="00CF715B">
              <w:rPr>
                <w:sz w:val="24"/>
                <w:szCs w:val="24"/>
                <w:lang w:val="lv-LV"/>
              </w:rPr>
              <w:t xml:space="preserve"> paziņojumu par Līguma 8.4.</w:t>
            </w:r>
            <w:r w:rsidR="006F695E">
              <w:rPr>
                <w:sz w:val="24"/>
                <w:szCs w:val="24"/>
                <w:lang w:val="lv-LV"/>
              </w:rPr>
              <w:t> </w:t>
            </w:r>
            <w:r w:rsidR="0097567F" w:rsidRPr="00843CAF">
              <w:rPr>
                <w:sz w:val="24"/>
                <w:szCs w:val="24"/>
                <w:lang w:val="lv-LV"/>
              </w:rPr>
              <w:t>punktā minēto, uz e-pastu:</w:t>
            </w:r>
            <w:r w:rsidR="00843CAF">
              <w:rPr>
                <w:sz w:val="24"/>
                <w:szCs w:val="24"/>
                <w:lang w:val="lv-LV"/>
              </w:rPr>
              <w:t xml:space="preserve"> </w:t>
            </w:r>
            <w:hyperlink r:id="rId9" w:history="1">
              <w:r w:rsidR="006F695E" w:rsidRPr="00FD5107">
                <w:rPr>
                  <w:rStyle w:val="Hyperlink"/>
                  <w:i/>
                  <w:sz w:val="24"/>
                  <w:szCs w:val="24"/>
                  <w:lang w:val="lv-LV"/>
                </w:rPr>
                <w:t>arturs@marelsbuve.lv</w:t>
              </w:r>
            </w:hyperlink>
            <w:proofErr w:type="gramStart"/>
            <w:r w:rsidR="00CF715B">
              <w:rPr>
                <w:sz w:val="24"/>
                <w:szCs w:val="24"/>
                <w:lang w:val="lv-LV"/>
              </w:rPr>
              <w:t xml:space="preserve"> </w:t>
            </w:r>
            <w:r w:rsidR="0097567F" w:rsidRPr="00843CAF">
              <w:rPr>
                <w:sz w:val="24"/>
                <w:szCs w:val="24"/>
                <w:lang w:val="lv-LV"/>
              </w:rPr>
              <w:t xml:space="preserve"> </w:t>
            </w:r>
            <w:proofErr w:type="gramEnd"/>
            <w:r w:rsidR="0097567F" w:rsidRPr="00843CAF">
              <w:rPr>
                <w:sz w:val="24"/>
                <w:szCs w:val="24"/>
                <w:lang w:val="lv-LV"/>
              </w:rPr>
              <w:t>un papildus informē pa tālruni</w:t>
            </w:r>
            <w:r w:rsidR="006F695E">
              <w:rPr>
                <w:sz w:val="24"/>
                <w:szCs w:val="24"/>
                <w:lang w:val="lv-LV"/>
              </w:rPr>
              <w:t>:</w:t>
            </w:r>
            <w:r w:rsidR="0097567F" w:rsidRPr="00843CAF">
              <w:rPr>
                <w:sz w:val="24"/>
                <w:szCs w:val="24"/>
                <w:lang w:val="lv-LV"/>
              </w:rPr>
              <w:t xml:space="preserve"> </w:t>
            </w:r>
            <w:r w:rsidR="006F695E">
              <w:rPr>
                <w:sz w:val="24"/>
                <w:szCs w:val="24"/>
                <w:lang w:val="lv-LV"/>
              </w:rPr>
              <w:t>29490989</w:t>
            </w:r>
            <w:r w:rsidR="0097567F" w:rsidRPr="00843CAF">
              <w:rPr>
                <w:sz w:val="24"/>
                <w:szCs w:val="24"/>
                <w:lang w:val="lv-LV"/>
              </w:rPr>
              <w:t>.</w:t>
            </w:r>
          </w:p>
          <w:p w:rsidR="0097567F" w:rsidRPr="009127D7" w:rsidRDefault="00E9567C" w:rsidP="0097567F">
            <w:pPr>
              <w:pStyle w:val="BodyText"/>
              <w:tabs>
                <w:tab w:val="left" w:pos="9072"/>
              </w:tabs>
              <w:spacing w:after="0"/>
              <w:ind w:left="613" w:right="141" w:hanging="579"/>
              <w:jc w:val="both"/>
              <w:rPr>
                <w:sz w:val="24"/>
                <w:szCs w:val="24"/>
                <w:lang w:val="lv-LV"/>
              </w:rPr>
            </w:pPr>
            <w:r>
              <w:rPr>
                <w:sz w:val="24"/>
                <w:szCs w:val="24"/>
                <w:lang w:val="lv-LV"/>
              </w:rPr>
              <w:t>8</w:t>
            </w:r>
            <w:r w:rsidR="00CF715B">
              <w:rPr>
                <w:sz w:val="24"/>
                <w:szCs w:val="24"/>
                <w:lang w:val="lv-LV"/>
              </w:rPr>
              <w:t>.6</w:t>
            </w:r>
            <w:r w:rsidR="0097567F" w:rsidRPr="009127D7">
              <w:rPr>
                <w:sz w:val="24"/>
                <w:szCs w:val="24"/>
                <w:lang w:val="lv-LV"/>
              </w:rPr>
              <w:t>. Ja otra Puse izvairās no Defektu akta parakstīšanas, tad Defektu aktu noformē ieinteresētā Puse vienpusēji.</w:t>
            </w:r>
          </w:p>
          <w:p w:rsidR="0097567F" w:rsidRPr="009127D7" w:rsidRDefault="00E9567C" w:rsidP="00F43628">
            <w:pPr>
              <w:pStyle w:val="BodyText"/>
              <w:tabs>
                <w:tab w:val="left" w:pos="9072"/>
              </w:tabs>
              <w:spacing w:after="0"/>
              <w:ind w:left="613" w:right="141" w:hanging="579"/>
              <w:jc w:val="both"/>
              <w:rPr>
                <w:sz w:val="24"/>
                <w:szCs w:val="24"/>
                <w:lang w:val="lv-LV"/>
              </w:rPr>
            </w:pPr>
            <w:r>
              <w:rPr>
                <w:sz w:val="24"/>
                <w:szCs w:val="24"/>
                <w:lang w:val="lv-LV"/>
              </w:rPr>
              <w:t>8</w:t>
            </w:r>
            <w:r w:rsidR="00CF715B">
              <w:rPr>
                <w:sz w:val="24"/>
                <w:szCs w:val="24"/>
                <w:lang w:val="lv-LV"/>
              </w:rPr>
              <w:t>.7</w:t>
            </w:r>
            <w:r w:rsidR="0097567F" w:rsidRPr="009127D7">
              <w:rPr>
                <w:sz w:val="24"/>
                <w:szCs w:val="24"/>
                <w:lang w:val="lv-LV"/>
              </w:rPr>
              <w:t>. UZŅĒMĒJAM ir pienākums bez maksas ar saviem līdzekļiem novērst konstatētos defektus 10 (desmit) darba dienu laikā no Defektu akta saņemšanas dienas vai citā starp Pusēm rakstiski saskaņotā termiņā.</w:t>
            </w:r>
          </w:p>
        </w:tc>
      </w:tr>
      <w:tr w:rsidR="0097567F" w:rsidRPr="009127D7" w:rsidTr="00DD2617">
        <w:trPr>
          <w:trHeight w:val="61"/>
        </w:trPr>
        <w:tc>
          <w:tcPr>
            <w:tcW w:w="2410" w:type="dxa"/>
            <w:tcBorders>
              <w:top w:val="single" w:sz="4" w:space="0" w:color="auto"/>
              <w:left w:val="single" w:sz="4" w:space="0" w:color="auto"/>
              <w:bottom w:val="single" w:sz="4" w:space="0" w:color="auto"/>
              <w:right w:val="single" w:sz="4" w:space="0" w:color="auto"/>
            </w:tcBorders>
          </w:tcPr>
          <w:p w:rsidR="0097567F" w:rsidRPr="009127D7" w:rsidRDefault="00DD7D00" w:rsidP="0097567F">
            <w:pPr>
              <w:pStyle w:val="BodyText"/>
              <w:tabs>
                <w:tab w:val="left" w:pos="9072"/>
              </w:tabs>
              <w:spacing w:after="0"/>
              <w:ind w:right="141"/>
              <w:rPr>
                <w:b/>
                <w:sz w:val="24"/>
                <w:szCs w:val="24"/>
                <w:lang w:val="lv-LV"/>
              </w:rPr>
            </w:pPr>
            <w:r>
              <w:rPr>
                <w:b/>
                <w:sz w:val="24"/>
                <w:szCs w:val="24"/>
                <w:lang w:val="lv-LV"/>
              </w:rPr>
              <w:lastRenderedPageBreak/>
              <w:t>9</w:t>
            </w:r>
            <w:r w:rsidR="0097567F" w:rsidRPr="009127D7">
              <w:rPr>
                <w:b/>
                <w:sz w:val="24"/>
                <w:szCs w:val="24"/>
                <w:lang w:val="lv-LV"/>
              </w:rPr>
              <w:t>.Kontaktpersonas</w:t>
            </w:r>
          </w:p>
        </w:tc>
        <w:tc>
          <w:tcPr>
            <w:tcW w:w="6521" w:type="dxa"/>
            <w:gridSpan w:val="2"/>
            <w:tcBorders>
              <w:top w:val="single" w:sz="4" w:space="0" w:color="auto"/>
              <w:left w:val="single" w:sz="4" w:space="0" w:color="auto"/>
              <w:bottom w:val="single" w:sz="4" w:space="0" w:color="auto"/>
              <w:right w:val="single" w:sz="4" w:space="0" w:color="auto"/>
            </w:tcBorders>
          </w:tcPr>
          <w:p w:rsidR="0097567F" w:rsidRPr="009E4FFE" w:rsidRDefault="00C8083B" w:rsidP="009E4FFE">
            <w:pPr>
              <w:pStyle w:val="BodyText"/>
              <w:tabs>
                <w:tab w:val="left" w:pos="9072"/>
              </w:tabs>
              <w:spacing w:after="0"/>
              <w:ind w:left="601" w:right="141" w:hanging="539"/>
              <w:jc w:val="both"/>
              <w:rPr>
                <w:b/>
                <w:sz w:val="24"/>
                <w:szCs w:val="24"/>
                <w:lang w:val="lv-LV"/>
              </w:rPr>
            </w:pPr>
            <w:r>
              <w:rPr>
                <w:sz w:val="24"/>
                <w:szCs w:val="24"/>
                <w:lang w:val="lv-LV"/>
              </w:rPr>
              <w:t>9</w:t>
            </w:r>
            <w:r w:rsidR="0097567F" w:rsidRPr="009127D7">
              <w:rPr>
                <w:sz w:val="24"/>
                <w:szCs w:val="24"/>
                <w:lang w:val="lv-LV"/>
              </w:rPr>
              <w:t xml:space="preserve">.1. </w:t>
            </w:r>
            <w:r w:rsidR="00603F94" w:rsidRPr="007F6318">
              <w:rPr>
                <w:sz w:val="24"/>
                <w:szCs w:val="24"/>
                <w:lang w:val="lv-LV"/>
              </w:rPr>
              <w:t xml:space="preserve">PASŪTĪTĀJA </w:t>
            </w:r>
            <w:r w:rsidR="0097567F" w:rsidRPr="007F6318">
              <w:rPr>
                <w:sz w:val="24"/>
                <w:szCs w:val="24"/>
                <w:lang w:val="lv-LV"/>
              </w:rPr>
              <w:t xml:space="preserve">Līguma izpildes atbildīgā persona ir </w:t>
            </w:r>
            <w:r w:rsidR="00281E3C">
              <w:rPr>
                <w:sz w:val="24"/>
                <w:szCs w:val="24"/>
                <w:lang w:val="lv-LV"/>
              </w:rPr>
              <w:t xml:space="preserve">Edgars </w:t>
            </w:r>
            <w:proofErr w:type="spellStart"/>
            <w:r w:rsidR="00281E3C">
              <w:rPr>
                <w:sz w:val="24"/>
                <w:szCs w:val="24"/>
                <w:lang w:val="lv-LV"/>
              </w:rPr>
              <w:t>Utināns</w:t>
            </w:r>
            <w:proofErr w:type="spellEnd"/>
            <w:r w:rsidR="0097567F" w:rsidRPr="007F6318">
              <w:rPr>
                <w:sz w:val="24"/>
                <w:szCs w:val="24"/>
                <w:lang w:val="lv-LV"/>
              </w:rPr>
              <w:t xml:space="preserve">, tālrunis </w:t>
            </w:r>
            <w:r w:rsidR="00281E3C">
              <w:rPr>
                <w:sz w:val="24"/>
                <w:szCs w:val="24"/>
                <w:lang w:val="lv-LV"/>
              </w:rPr>
              <w:t>65055332</w:t>
            </w:r>
            <w:r w:rsidR="0097567F" w:rsidRPr="0052620E">
              <w:rPr>
                <w:sz w:val="24"/>
                <w:szCs w:val="24"/>
                <w:lang w:val="lv-LV"/>
              </w:rPr>
              <w:t>,</w:t>
            </w:r>
            <w:r w:rsidR="0097567F">
              <w:rPr>
                <w:sz w:val="24"/>
                <w:szCs w:val="24"/>
                <w:lang w:val="lv-LV"/>
              </w:rPr>
              <w:t xml:space="preserve"> </w:t>
            </w:r>
            <w:r w:rsidR="00281E3C">
              <w:rPr>
                <w:sz w:val="24"/>
                <w:szCs w:val="24"/>
                <w:lang w:val="lv-LV"/>
              </w:rPr>
              <w:t xml:space="preserve">e-pasta adrese: </w:t>
            </w:r>
            <w:hyperlink r:id="rId10" w:history="1">
              <w:r w:rsidR="00281E3C" w:rsidRPr="00FD5107">
                <w:rPr>
                  <w:rStyle w:val="Hyperlink"/>
                  <w:i/>
                  <w:sz w:val="24"/>
                  <w:szCs w:val="24"/>
                  <w:lang w:val="lv-LV"/>
                </w:rPr>
                <w:t>edgars.utinans@mil.lv</w:t>
              </w:r>
            </w:hyperlink>
            <w:r w:rsidR="00782F65">
              <w:rPr>
                <w:sz w:val="24"/>
                <w:szCs w:val="24"/>
                <w:lang w:val="lv-LV"/>
              </w:rPr>
              <w:t>.</w:t>
            </w:r>
          </w:p>
          <w:p w:rsidR="0097567F" w:rsidRPr="007F6318" w:rsidRDefault="00C8083B" w:rsidP="009B7359">
            <w:pPr>
              <w:pStyle w:val="BodyText"/>
              <w:tabs>
                <w:tab w:val="left" w:pos="9072"/>
              </w:tabs>
              <w:spacing w:after="0"/>
              <w:ind w:left="601" w:right="141" w:hanging="539"/>
              <w:jc w:val="both"/>
              <w:rPr>
                <w:sz w:val="24"/>
                <w:szCs w:val="24"/>
                <w:lang w:val="lv-LV"/>
              </w:rPr>
            </w:pPr>
            <w:r>
              <w:rPr>
                <w:sz w:val="24"/>
                <w:szCs w:val="24"/>
                <w:lang w:val="lv-LV"/>
              </w:rPr>
              <w:t>9.2</w:t>
            </w:r>
            <w:r w:rsidR="009E4FFE">
              <w:rPr>
                <w:sz w:val="24"/>
                <w:szCs w:val="24"/>
                <w:lang w:val="lv-LV"/>
              </w:rPr>
              <w:t>.</w:t>
            </w:r>
            <w:r w:rsidR="0097567F" w:rsidRPr="00843CAF">
              <w:rPr>
                <w:sz w:val="24"/>
                <w:szCs w:val="24"/>
                <w:lang w:val="lv-LV"/>
              </w:rPr>
              <w:t>K</w:t>
            </w:r>
            <w:r w:rsidR="003A1F92" w:rsidRPr="00843CAF">
              <w:rPr>
                <w:sz w:val="24"/>
                <w:szCs w:val="24"/>
                <w:lang w:val="lv-LV"/>
              </w:rPr>
              <w:t>o</w:t>
            </w:r>
            <w:r w:rsidR="00843CAF">
              <w:rPr>
                <w:sz w:val="24"/>
                <w:szCs w:val="24"/>
                <w:lang w:val="lv-LV"/>
              </w:rPr>
              <w:t xml:space="preserve">ntaktpersona no UZŅĒMĒJA puses, </w:t>
            </w:r>
            <w:r w:rsidR="00FD5107">
              <w:rPr>
                <w:sz w:val="24"/>
                <w:szCs w:val="24"/>
                <w:lang w:val="lv-LV"/>
              </w:rPr>
              <w:t>Arturs Sproģis</w:t>
            </w:r>
            <w:r w:rsidR="00E9567C" w:rsidRPr="00843CAF">
              <w:rPr>
                <w:sz w:val="24"/>
                <w:szCs w:val="24"/>
                <w:lang w:val="lv-LV"/>
              </w:rPr>
              <w:t>,</w:t>
            </w:r>
            <w:r w:rsidR="0097567F" w:rsidRPr="00843CAF">
              <w:rPr>
                <w:sz w:val="24"/>
                <w:szCs w:val="24"/>
                <w:lang w:val="lv-LV"/>
              </w:rPr>
              <w:t xml:space="preserve"> tālrunis</w:t>
            </w:r>
            <w:r w:rsidR="00843CAF">
              <w:rPr>
                <w:sz w:val="24"/>
                <w:szCs w:val="24"/>
                <w:lang w:val="lv-LV"/>
              </w:rPr>
              <w:t xml:space="preserve"> 29191661</w:t>
            </w:r>
            <w:r w:rsidR="00E9567C" w:rsidRPr="00843CAF">
              <w:rPr>
                <w:sz w:val="24"/>
                <w:szCs w:val="24"/>
                <w:lang w:val="lv-LV"/>
              </w:rPr>
              <w:t xml:space="preserve">, e-pasts: </w:t>
            </w:r>
            <w:hyperlink r:id="rId11" w:history="1">
              <w:r w:rsidR="00FD5107" w:rsidRPr="00FD5107">
                <w:rPr>
                  <w:rStyle w:val="Hyperlink"/>
                  <w:i/>
                  <w:sz w:val="24"/>
                  <w:szCs w:val="24"/>
                  <w:lang w:val="lv-LV"/>
                </w:rPr>
                <w:t>arturs@marelsbuve.lv</w:t>
              </w:r>
            </w:hyperlink>
            <w:r w:rsidR="00F826BF" w:rsidRPr="00843CAF">
              <w:rPr>
                <w:sz w:val="24"/>
                <w:szCs w:val="24"/>
                <w:lang w:val="lv-LV"/>
              </w:rPr>
              <w:t>.</w:t>
            </w:r>
          </w:p>
        </w:tc>
      </w:tr>
      <w:tr w:rsidR="0097567F" w:rsidRPr="009127D7" w:rsidTr="00DD2617">
        <w:trPr>
          <w:trHeight w:val="61"/>
        </w:trPr>
        <w:tc>
          <w:tcPr>
            <w:tcW w:w="2410" w:type="dxa"/>
            <w:tcBorders>
              <w:top w:val="single" w:sz="4" w:space="0" w:color="auto"/>
              <w:left w:val="single" w:sz="4" w:space="0" w:color="auto"/>
              <w:bottom w:val="single" w:sz="4" w:space="0" w:color="auto"/>
              <w:right w:val="single" w:sz="4" w:space="0" w:color="auto"/>
            </w:tcBorders>
          </w:tcPr>
          <w:p w:rsidR="0097567F" w:rsidRPr="009127D7" w:rsidRDefault="00DD7D00" w:rsidP="003A1F92">
            <w:pPr>
              <w:pStyle w:val="BodyText"/>
              <w:tabs>
                <w:tab w:val="left" w:pos="9072"/>
              </w:tabs>
              <w:spacing w:after="0"/>
              <w:ind w:left="214" w:right="141" w:hanging="142"/>
              <w:rPr>
                <w:b/>
                <w:sz w:val="24"/>
                <w:szCs w:val="24"/>
                <w:lang w:val="lv-LV"/>
              </w:rPr>
            </w:pPr>
            <w:r>
              <w:rPr>
                <w:b/>
                <w:sz w:val="24"/>
                <w:szCs w:val="24"/>
                <w:lang w:val="lv-LV"/>
              </w:rPr>
              <w:t>10</w:t>
            </w:r>
            <w:r w:rsidR="0097567F" w:rsidRPr="009127D7">
              <w:rPr>
                <w:b/>
                <w:sz w:val="24"/>
                <w:szCs w:val="24"/>
                <w:lang w:val="lv-LV"/>
              </w:rPr>
              <w:t>.Nepārvarama vara</w:t>
            </w:r>
          </w:p>
        </w:tc>
        <w:tc>
          <w:tcPr>
            <w:tcW w:w="6521" w:type="dxa"/>
            <w:gridSpan w:val="2"/>
            <w:tcBorders>
              <w:top w:val="single" w:sz="4" w:space="0" w:color="auto"/>
              <w:left w:val="single" w:sz="4" w:space="0" w:color="auto"/>
              <w:bottom w:val="single" w:sz="4" w:space="0" w:color="auto"/>
              <w:right w:val="single" w:sz="4" w:space="0" w:color="auto"/>
            </w:tcBorders>
          </w:tcPr>
          <w:p w:rsidR="0097567F" w:rsidRPr="009127D7" w:rsidRDefault="00C8083B" w:rsidP="0097567F">
            <w:pPr>
              <w:pStyle w:val="BodyText"/>
              <w:tabs>
                <w:tab w:val="left" w:pos="9072"/>
              </w:tabs>
              <w:spacing w:after="0"/>
              <w:ind w:left="613" w:right="141" w:hanging="539"/>
              <w:jc w:val="both"/>
              <w:rPr>
                <w:sz w:val="24"/>
                <w:szCs w:val="24"/>
                <w:lang w:val="lv-LV"/>
              </w:rPr>
            </w:pPr>
            <w:r>
              <w:rPr>
                <w:sz w:val="24"/>
                <w:szCs w:val="24"/>
                <w:lang w:val="lv-LV"/>
              </w:rPr>
              <w:t>10</w:t>
            </w:r>
            <w:r w:rsidR="0097567F" w:rsidRPr="009127D7">
              <w:rPr>
                <w:sz w:val="24"/>
                <w:szCs w:val="24"/>
                <w:lang w:val="lv-LV"/>
              </w:rPr>
              <w:t>.1. Puses nenes atbildību par pilnīgu vai daļēju Līguma neizpildi, ja tā radusies nepārvaramu, no pusēm neatkarīgu ārkārtēju apstākļu dēļ. Pie šādiem apstākļiem pieskaitāmas dabas stihijas (plūdi, vētras postījumi); politiskās un ekonomiskās blokādes; valdības akcijas, lēmumi, rīkojumi; masu nekārtības; vispārēji streiki un citi ārkārtēja rakstura negadījumi, ko Puses nevarēja paredzēt. Nepārvaramas varas apstākļi tiek apstiprināti ar Latvijas tirdzniecības un rūpniecības kameras vai citas kompetentas iestādes izsniegtu slēdzienu.</w:t>
            </w:r>
          </w:p>
          <w:p w:rsidR="0097567F" w:rsidRPr="009127D7" w:rsidRDefault="0097567F" w:rsidP="0097567F">
            <w:pPr>
              <w:pStyle w:val="BodyText"/>
              <w:tabs>
                <w:tab w:val="left" w:pos="9072"/>
              </w:tabs>
              <w:spacing w:after="0"/>
              <w:ind w:left="613" w:right="141" w:hanging="539"/>
              <w:jc w:val="both"/>
              <w:rPr>
                <w:sz w:val="24"/>
                <w:szCs w:val="24"/>
                <w:lang w:val="lv-LV"/>
              </w:rPr>
            </w:pPr>
            <w:r w:rsidRPr="009127D7">
              <w:rPr>
                <w:sz w:val="24"/>
                <w:szCs w:val="24"/>
                <w:lang w:val="lv-LV"/>
              </w:rPr>
              <w:t>1</w:t>
            </w:r>
            <w:r w:rsidR="00C8083B">
              <w:rPr>
                <w:sz w:val="24"/>
                <w:szCs w:val="24"/>
                <w:lang w:val="lv-LV"/>
              </w:rPr>
              <w:t>0</w:t>
            </w:r>
            <w:r w:rsidRPr="009127D7">
              <w:rPr>
                <w:sz w:val="24"/>
                <w:szCs w:val="24"/>
                <w:lang w:val="lv-LV"/>
              </w:rPr>
              <w:t>.2. Šajos gadījumos Līgumā noteiktais izpildes un samaksas termiņš pagarinās par šo apstākļu darbības laiku, bet ne ilgāk kā par 30 (trīsdesmit) kalendārajām dienām.</w:t>
            </w:r>
          </w:p>
          <w:p w:rsidR="0097567F" w:rsidRPr="009127D7" w:rsidRDefault="0097567F" w:rsidP="0097567F">
            <w:pPr>
              <w:pStyle w:val="BodyText"/>
              <w:tabs>
                <w:tab w:val="left" w:pos="9072"/>
              </w:tabs>
              <w:spacing w:after="0"/>
              <w:ind w:left="613" w:right="141" w:hanging="539"/>
              <w:jc w:val="both"/>
              <w:rPr>
                <w:sz w:val="24"/>
                <w:szCs w:val="24"/>
                <w:lang w:val="lv-LV"/>
              </w:rPr>
            </w:pPr>
            <w:r w:rsidRPr="009127D7">
              <w:rPr>
                <w:sz w:val="24"/>
                <w:szCs w:val="24"/>
                <w:lang w:val="lv-LV"/>
              </w:rPr>
              <w:t>1</w:t>
            </w:r>
            <w:r w:rsidR="00C8083B">
              <w:rPr>
                <w:sz w:val="24"/>
                <w:szCs w:val="24"/>
                <w:lang w:val="lv-LV"/>
              </w:rPr>
              <w:t>0</w:t>
            </w:r>
            <w:r w:rsidRPr="009127D7">
              <w:rPr>
                <w:sz w:val="24"/>
                <w:szCs w:val="24"/>
                <w:lang w:val="lv-LV"/>
              </w:rPr>
              <w:t>.3. Par Līguma saistību izpildi traucējošu un 1</w:t>
            </w:r>
            <w:r w:rsidR="00CC0F69">
              <w:rPr>
                <w:sz w:val="24"/>
                <w:szCs w:val="24"/>
                <w:lang w:val="lv-LV"/>
              </w:rPr>
              <w:t>0</w:t>
            </w:r>
            <w:r w:rsidRPr="009127D7">
              <w:rPr>
                <w:sz w:val="24"/>
                <w:szCs w:val="24"/>
                <w:lang w:val="lv-LV"/>
              </w:rPr>
              <w:t>.1.</w:t>
            </w:r>
            <w:r w:rsidR="00CD7421">
              <w:rPr>
                <w:sz w:val="24"/>
                <w:szCs w:val="24"/>
                <w:lang w:val="lv-LV"/>
              </w:rPr>
              <w:t xml:space="preserve"> </w:t>
            </w:r>
            <w:r w:rsidRPr="009127D7">
              <w:rPr>
                <w:sz w:val="24"/>
                <w:szCs w:val="24"/>
                <w:lang w:val="lv-LV"/>
              </w:rPr>
              <w:t>punktā minēto apstākļu iestāšanās un izbeigšanās laiku Puse 5 (piecu) darba dienu laikā rakstiski informē otru Pusi, iesniedzot Līguma 1</w:t>
            </w:r>
            <w:r w:rsidR="00CC0F69">
              <w:rPr>
                <w:sz w:val="24"/>
                <w:szCs w:val="24"/>
                <w:lang w:val="lv-LV"/>
              </w:rPr>
              <w:t>0</w:t>
            </w:r>
            <w:r w:rsidRPr="009127D7">
              <w:rPr>
                <w:sz w:val="24"/>
                <w:szCs w:val="24"/>
                <w:lang w:val="lv-LV"/>
              </w:rPr>
              <w:t>.1.</w:t>
            </w:r>
            <w:r w:rsidR="0004496D">
              <w:rPr>
                <w:sz w:val="24"/>
                <w:szCs w:val="24"/>
                <w:lang w:val="lv-LV"/>
              </w:rPr>
              <w:t xml:space="preserve"> </w:t>
            </w:r>
            <w:r w:rsidRPr="009127D7">
              <w:rPr>
                <w:sz w:val="24"/>
                <w:szCs w:val="24"/>
                <w:lang w:val="lv-LV"/>
              </w:rPr>
              <w:t>punktā minēto slēdzienu. Nesavlaicīga paziņojuma gadījumā Puses netiek atbrīvotas no Līguma saistību izpildes.</w:t>
            </w:r>
          </w:p>
          <w:p w:rsidR="0097567F" w:rsidRPr="009127D7" w:rsidRDefault="0097567F" w:rsidP="0004496D">
            <w:pPr>
              <w:pStyle w:val="BodyText"/>
              <w:tabs>
                <w:tab w:val="left" w:pos="9072"/>
              </w:tabs>
              <w:spacing w:after="0"/>
              <w:ind w:left="613" w:right="141" w:hanging="539"/>
              <w:jc w:val="both"/>
              <w:rPr>
                <w:sz w:val="24"/>
                <w:szCs w:val="24"/>
                <w:lang w:val="lv-LV"/>
              </w:rPr>
            </w:pPr>
            <w:r w:rsidRPr="009127D7">
              <w:rPr>
                <w:sz w:val="24"/>
                <w:szCs w:val="24"/>
                <w:lang w:val="lv-LV"/>
              </w:rPr>
              <w:t>1</w:t>
            </w:r>
            <w:r w:rsidR="00C8083B">
              <w:rPr>
                <w:sz w:val="24"/>
                <w:szCs w:val="24"/>
                <w:lang w:val="lv-LV"/>
              </w:rPr>
              <w:t>0</w:t>
            </w:r>
            <w:r w:rsidRPr="009127D7">
              <w:rPr>
                <w:sz w:val="24"/>
                <w:szCs w:val="24"/>
                <w:lang w:val="lv-LV"/>
              </w:rPr>
              <w:t>.4. Gadījumā, ja nepārvaramas varas apstākļi turpinās ilgāk, kā 30 (trīsdesmit) kalendārās dienas, katra no Pusēm ir tiesīga vienpusēji atkāpties no Līguma, par ko rakstiski brīdina otru pusi 5 (piecas) darba dienas iepriekš. Šajā gadījumā PASŪTĪTĀJS veic norēķinu par UZŅĒMĒJA kvalitatīvi</w:t>
            </w:r>
            <w:r w:rsidR="00C8083B">
              <w:rPr>
                <w:sz w:val="24"/>
                <w:szCs w:val="24"/>
                <w:lang w:val="lv-LV"/>
              </w:rPr>
              <w:t xml:space="preserve"> izpildītajiem un pieņemtiem </w:t>
            </w:r>
            <w:r w:rsidR="00CD7421">
              <w:rPr>
                <w:sz w:val="24"/>
                <w:szCs w:val="24"/>
                <w:lang w:val="lv-LV"/>
              </w:rPr>
              <w:t>D</w:t>
            </w:r>
            <w:r w:rsidRPr="009127D7">
              <w:rPr>
                <w:sz w:val="24"/>
                <w:szCs w:val="24"/>
                <w:lang w:val="lv-LV"/>
              </w:rPr>
              <w:t>arbiem.</w:t>
            </w:r>
          </w:p>
        </w:tc>
      </w:tr>
      <w:tr w:rsidR="0097567F" w:rsidRPr="009127D7" w:rsidTr="00DD2617">
        <w:trPr>
          <w:trHeight w:val="61"/>
        </w:trPr>
        <w:tc>
          <w:tcPr>
            <w:tcW w:w="2410" w:type="dxa"/>
            <w:tcBorders>
              <w:top w:val="single" w:sz="4" w:space="0" w:color="auto"/>
              <w:left w:val="single" w:sz="4" w:space="0" w:color="auto"/>
              <w:bottom w:val="single" w:sz="4" w:space="0" w:color="auto"/>
              <w:right w:val="single" w:sz="4" w:space="0" w:color="auto"/>
            </w:tcBorders>
          </w:tcPr>
          <w:p w:rsidR="0097567F" w:rsidRPr="009127D7" w:rsidRDefault="00DD7D00" w:rsidP="0097567F">
            <w:pPr>
              <w:pStyle w:val="BodyText"/>
              <w:tabs>
                <w:tab w:val="num" w:pos="360"/>
                <w:tab w:val="left" w:pos="9072"/>
              </w:tabs>
              <w:spacing w:after="0"/>
              <w:ind w:left="252" w:right="141" w:hanging="252"/>
              <w:rPr>
                <w:b/>
                <w:sz w:val="24"/>
                <w:szCs w:val="24"/>
                <w:lang w:val="lv-LV"/>
              </w:rPr>
            </w:pPr>
            <w:r>
              <w:rPr>
                <w:b/>
                <w:sz w:val="24"/>
                <w:szCs w:val="24"/>
                <w:lang w:val="lv-LV"/>
              </w:rPr>
              <w:t>11</w:t>
            </w:r>
            <w:r w:rsidR="0097567F" w:rsidRPr="009127D7">
              <w:rPr>
                <w:b/>
                <w:sz w:val="24"/>
                <w:szCs w:val="24"/>
                <w:lang w:val="lv-LV"/>
              </w:rPr>
              <w:t>.Strīdu izskatīšana un Līguma izbeigšana</w:t>
            </w:r>
          </w:p>
        </w:tc>
        <w:tc>
          <w:tcPr>
            <w:tcW w:w="6521" w:type="dxa"/>
            <w:gridSpan w:val="2"/>
            <w:tcBorders>
              <w:top w:val="single" w:sz="4" w:space="0" w:color="auto"/>
              <w:left w:val="single" w:sz="4" w:space="0" w:color="auto"/>
              <w:bottom w:val="single" w:sz="4" w:space="0" w:color="auto"/>
              <w:right w:val="single" w:sz="4" w:space="0" w:color="auto"/>
            </w:tcBorders>
          </w:tcPr>
          <w:p w:rsidR="0097567F" w:rsidRPr="009127D7" w:rsidRDefault="0097567F" w:rsidP="0097567F">
            <w:pPr>
              <w:pStyle w:val="BodyText"/>
              <w:tabs>
                <w:tab w:val="num" w:pos="612"/>
                <w:tab w:val="left" w:pos="9072"/>
              </w:tabs>
              <w:spacing w:after="0"/>
              <w:ind w:left="613" w:right="141" w:hanging="539"/>
              <w:jc w:val="both"/>
              <w:rPr>
                <w:sz w:val="24"/>
                <w:szCs w:val="24"/>
                <w:lang w:val="lv-LV"/>
              </w:rPr>
            </w:pPr>
            <w:r w:rsidRPr="009127D7">
              <w:rPr>
                <w:sz w:val="24"/>
                <w:szCs w:val="24"/>
                <w:lang w:val="lv-LV"/>
              </w:rPr>
              <w:t>1</w:t>
            </w:r>
            <w:r w:rsidR="00C8083B">
              <w:rPr>
                <w:sz w:val="24"/>
                <w:szCs w:val="24"/>
                <w:lang w:val="lv-LV"/>
              </w:rPr>
              <w:t>1</w:t>
            </w:r>
            <w:r w:rsidRPr="009127D7">
              <w:rPr>
                <w:sz w:val="24"/>
                <w:szCs w:val="24"/>
                <w:lang w:val="lv-LV"/>
              </w:rPr>
              <w:t>.1. Strīdus un nesaskaņas, kas var rasties Līguma izpildes rezultātā vai saistībā ar Līgumu, Puses risina savstarpēju pārrunu ceļā. Ja Puses nevar panākt vienošanos, tad domstarpība</w:t>
            </w:r>
            <w:r w:rsidR="00213B01">
              <w:rPr>
                <w:sz w:val="24"/>
                <w:szCs w:val="24"/>
                <w:lang w:val="lv-LV"/>
              </w:rPr>
              <w:t>s izskatāmas Ogres rajona</w:t>
            </w:r>
            <w:r w:rsidRPr="009127D7">
              <w:rPr>
                <w:sz w:val="24"/>
                <w:szCs w:val="24"/>
                <w:lang w:val="lv-LV"/>
              </w:rPr>
              <w:t xml:space="preserve"> tiesā </w:t>
            </w:r>
            <w:r w:rsidR="00E9567C" w:rsidRPr="00E9567C">
              <w:rPr>
                <w:sz w:val="24"/>
                <w:szCs w:val="24"/>
                <w:lang w:val="lv-LV"/>
              </w:rPr>
              <w:t xml:space="preserve">Latvijas Republikas </w:t>
            </w:r>
            <w:r w:rsidR="00E9567C">
              <w:rPr>
                <w:sz w:val="24"/>
                <w:szCs w:val="24"/>
                <w:lang w:val="lv-LV"/>
              </w:rPr>
              <w:t xml:space="preserve">spēkā esošajos </w:t>
            </w:r>
            <w:r w:rsidRPr="009127D7">
              <w:rPr>
                <w:sz w:val="24"/>
                <w:szCs w:val="24"/>
                <w:lang w:val="lv-LV"/>
              </w:rPr>
              <w:t>normatīvajos aktos noteiktajā kārtībā.</w:t>
            </w:r>
          </w:p>
          <w:p w:rsidR="0097567F" w:rsidRPr="009127D7" w:rsidRDefault="0097567F" w:rsidP="0097567F">
            <w:pPr>
              <w:pStyle w:val="BodyText"/>
              <w:tabs>
                <w:tab w:val="num" w:pos="612"/>
                <w:tab w:val="left" w:pos="9072"/>
              </w:tabs>
              <w:spacing w:after="0"/>
              <w:ind w:left="613" w:right="141" w:hanging="539"/>
              <w:jc w:val="both"/>
              <w:rPr>
                <w:sz w:val="24"/>
                <w:szCs w:val="24"/>
                <w:lang w:val="lv-LV"/>
              </w:rPr>
            </w:pPr>
            <w:r w:rsidRPr="009127D7">
              <w:rPr>
                <w:sz w:val="24"/>
                <w:szCs w:val="24"/>
                <w:lang w:val="lv-LV"/>
              </w:rPr>
              <w:t>1</w:t>
            </w:r>
            <w:r w:rsidR="00C8083B">
              <w:rPr>
                <w:sz w:val="24"/>
                <w:szCs w:val="24"/>
                <w:lang w:val="lv-LV"/>
              </w:rPr>
              <w:t>1</w:t>
            </w:r>
            <w:r w:rsidRPr="009127D7">
              <w:rPr>
                <w:sz w:val="24"/>
                <w:szCs w:val="24"/>
                <w:lang w:val="lv-LV"/>
              </w:rPr>
              <w:t>.2. Jautājumos, kas netiek noregulēti šajā Līgumā, Pu</w:t>
            </w:r>
            <w:r w:rsidR="00E9567C">
              <w:rPr>
                <w:sz w:val="24"/>
                <w:szCs w:val="24"/>
                <w:lang w:val="lv-LV"/>
              </w:rPr>
              <w:t>ses vadās pēc Latvijas Republikas spēkā esošajiem normatīvajiem</w:t>
            </w:r>
            <w:r w:rsidRPr="009127D7">
              <w:rPr>
                <w:sz w:val="24"/>
                <w:szCs w:val="24"/>
                <w:lang w:val="lv-LV"/>
              </w:rPr>
              <w:t xml:space="preserve"> aktiem.</w:t>
            </w:r>
          </w:p>
          <w:p w:rsidR="0097567F" w:rsidRPr="009127D7" w:rsidRDefault="0097567F" w:rsidP="0097567F">
            <w:pPr>
              <w:pStyle w:val="BodyText"/>
              <w:tabs>
                <w:tab w:val="num" w:pos="612"/>
                <w:tab w:val="left" w:pos="9072"/>
              </w:tabs>
              <w:spacing w:after="0"/>
              <w:ind w:left="613" w:right="141" w:hanging="539"/>
              <w:jc w:val="both"/>
              <w:rPr>
                <w:sz w:val="24"/>
                <w:szCs w:val="24"/>
                <w:lang w:val="lv-LV"/>
              </w:rPr>
            </w:pPr>
            <w:r w:rsidRPr="009127D7">
              <w:rPr>
                <w:sz w:val="24"/>
                <w:szCs w:val="24"/>
                <w:lang w:val="lv-LV"/>
              </w:rPr>
              <w:t>1</w:t>
            </w:r>
            <w:r w:rsidR="00C8083B">
              <w:rPr>
                <w:sz w:val="24"/>
                <w:szCs w:val="24"/>
                <w:lang w:val="lv-LV"/>
              </w:rPr>
              <w:t>1</w:t>
            </w:r>
            <w:r w:rsidRPr="009127D7">
              <w:rPr>
                <w:sz w:val="24"/>
                <w:szCs w:val="24"/>
                <w:lang w:val="lv-LV"/>
              </w:rPr>
              <w:t>.3. Līgumu var izbeigt šādos gadījumos:</w:t>
            </w:r>
          </w:p>
          <w:p w:rsidR="0097567F" w:rsidRPr="009127D7" w:rsidRDefault="0097567F" w:rsidP="0097567F">
            <w:pPr>
              <w:pStyle w:val="BodyText"/>
              <w:tabs>
                <w:tab w:val="left" w:pos="9072"/>
              </w:tabs>
              <w:spacing w:after="0"/>
              <w:ind w:left="1168" w:right="141" w:hanging="539"/>
              <w:jc w:val="both"/>
              <w:rPr>
                <w:sz w:val="24"/>
                <w:szCs w:val="24"/>
                <w:lang w:val="lv-LV"/>
              </w:rPr>
            </w:pPr>
            <w:r w:rsidRPr="009127D7">
              <w:rPr>
                <w:sz w:val="24"/>
                <w:szCs w:val="24"/>
                <w:lang w:val="lv-LV"/>
              </w:rPr>
              <w:lastRenderedPageBreak/>
              <w:t>1</w:t>
            </w:r>
            <w:r w:rsidR="00C8083B">
              <w:rPr>
                <w:sz w:val="24"/>
                <w:szCs w:val="24"/>
                <w:lang w:val="lv-LV"/>
              </w:rPr>
              <w:t>1</w:t>
            </w:r>
            <w:r w:rsidRPr="009127D7">
              <w:rPr>
                <w:sz w:val="24"/>
                <w:szCs w:val="24"/>
                <w:lang w:val="lv-LV"/>
              </w:rPr>
              <w:t>.3.1. Pusēm savstarpēji rakstiski vienojoties;</w:t>
            </w:r>
          </w:p>
          <w:p w:rsidR="0097567F" w:rsidRPr="009127D7" w:rsidRDefault="0097567F" w:rsidP="0097567F">
            <w:pPr>
              <w:pStyle w:val="BodyText"/>
              <w:tabs>
                <w:tab w:val="left" w:pos="9072"/>
              </w:tabs>
              <w:spacing w:after="0"/>
              <w:ind w:left="1168" w:right="141" w:hanging="539"/>
              <w:jc w:val="both"/>
              <w:rPr>
                <w:sz w:val="24"/>
                <w:szCs w:val="24"/>
                <w:lang w:val="lv-LV"/>
              </w:rPr>
            </w:pPr>
            <w:r w:rsidRPr="009127D7">
              <w:rPr>
                <w:sz w:val="24"/>
                <w:szCs w:val="24"/>
                <w:lang w:val="lv-LV"/>
              </w:rPr>
              <w:t>1</w:t>
            </w:r>
            <w:r w:rsidR="00C8083B">
              <w:rPr>
                <w:sz w:val="24"/>
                <w:szCs w:val="24"/>
                <w:lang w:val="lv-LV"/>
              </w:rPr>
              <w:t>1</w:t>
            </w:r>
            <w:r w:rsidRPr="009127D7">
              <w:rPr>
                <w:sz w:val="24"/>
                <w:szCs w:val="24"/>
                <w:lang w:val="lv-LV"/>
              </w:rPr>
              <w:t>.3.2. PASŪTĪTĀJAM ir tiesības vienpusēji atkāpties no Līguma pie sekojošiem nosacījumiem:</w:t>
            </w:r>
          </w:p>
          <w:p w:rsidR="0097567F" w:rsidRPr="009127D7" w:rsidRDefault="0097567F" w:rsidP="005B3E2F">
            <w:pPr>
              <w:tabs>
                <w:tab w:val="left" w:pos="9072"/>
              </w:tabs>
              <w:ind w:left="1877" w:right="141" w:hanging="709"/>
              <w:jc w:val="both"/>
            </w:pPr>
            <w:r w:rsidRPr="009127D7">
              <w:t>1</w:t>
            </w:r>
            <w:r w:rsidR="00C8083B">
              <w:t>1</w:t>
            </w:r>
            <w:r w:rsidRPr="009127D7">
              <w:t xml:space="preserve">.3.2.1. </w:t>
            </w:r>
            <w:r w:rsidRPr="008B2A79">
              <w:t>Līguma izpildes laikā noskaidrojas, ka U</w:t>
            </w:r>
            <w:r>
              <w:t>ZŅĒMĒJS</w:t>
            </w:r>
            <w:r w:rsidR="00C8083B">
              <w:t xml:space="preserve"> nav spējīgs izpildīt </w:t>
            </w:r>
            <w:r w:rsidR="00170289">
              <w:t>D</w:t>
            </w:r>
            <w:r w:rsidRPr="008B2A79">
              <w:t>arbus saskaņā ar Līguma noteikumiem;</w:t>
            </w:r>
          </w:p>
          <w:p w:rsidR="0097567F" w:rsidRDefault="0097567F" w:rsidP="005B3E2F">
            <w:pPr>
              <w:pStyle w:val="BodyText"/>
              <w:tabs>
                <w:tab w:val="left" w:pos="771"/>
                <w:tab w:val="left" w:pos="9072"/>
              </w:tabs>
              <w:spacing w:after="0"/>
              <w:ind w:left="1877" w:right="141" w:hanging="709"/>
              <w:jc w:val="both"/>
              <w:rPr>
                <w:sz w:val="24"/>
                <w:szCs w:val="24"/>
                <w:lang w:val="lv-LV"/>
              </w:rPr>
            </w:pPr>
            <w:r w:rsidRPr="009127D7">
              <w:rPr>
                <w:sz w:val="24"/>
                <w:szCs w:val="24"/>
                <w:lang w:val="lv-LV"/>
              </w:rPr>
              <w:t>1</w:t>
            </w:r>
            <w:r w:rsidR="00C8083B">
              <w:rPr>
                <w:sz w:val="24"/>
                <w:szCs w:val="24"/>
                <w:lang w:val="lv-LV"/>
              </w:rPr>
              <w:t>1</w:t>
            </w:r>
            <w:r w:rsidRPr="009127D7">
              <w:rPr>
                <w:sz w:val="24"/>
                <w:szCs w:val="24"/>
                <w:lang w:val="lv-LV"/>
              </w:rPr>
              <w:t>.3.2.2. UZŅ</w:t>
            </w:r>
            <w:r w:rsidR="00E9567C">
              <w:rPr>
                <w:sz w:val="24"/>
                <w:szCs w:val="24"/>
                <w:lang w:val="lv-LV"/>
              </w:rPr>
              <w:t>ĒMĒJS pārkāpj Latvijas Republikas</w:t>
            </w:r>
            <w:r w:rsidRPr="009127D7">
              <w:rPr>
                <w:sz w:val="24"/>
                <w:szCs w:val="24"/>
                <w:lang w:val="lv-LV"/>
              </w:rPr>
              <w:t xml:space="preserve"> spēkā esošos likumus un citus normatīvos aktus, kas atti</w:t>
            </w:r>
            <w:r w:rsidR="00C8083B">
              <w:rPr>
                <w:sz w:val="24"/>
                <w:szCs w:val="24"/>
                <w:lang w:val="lv-LV"/>
              </w:rPr>
              <w:t xml:space="preserve">ecas uz </w:t>
            </w:r>
            <w:r w:rsidRPr="009127D7">
              <w:rPr>
                <w:sz w:val="24"/>
                <w:szCs w:val="24"/>
                <w:lang w:val="lv-LV"/>
              </w:rPr>
              <w:t>darbu izpildes kārtību un kvalitāti;</w:t>
            </w:r>
          </w:p>
          <w:p w:rsidR="0097567F" w:rsidRDefault="00C8083B" w:rsidP="005B3E2F">
            <w:pPr>
              <w:tabs>
                <w:tab w:val="left" w:pos="771"/>
                <w:tab w:val="left" w:pos="9072"/>
              </w:tabs>
              <w:ind w:left="1877" w:right="141" w:hanging="709"/>
              <w:jc w:val="both"/>
            </w:pPr>
            <w:r>
              <w:t xml:space="preserve">11.3.2.3. UZŅĒMĒJS kavē </w:t>
            </w:r>
            <w:r w:rsidR="00170289">
              <w:t>D</w:t>
            </w:r>
            <w:r w:rsidR="0097567F">
              <w:t>arbu izpildes termiņu</w:t>
            </w:r>
            <w:r w:rsidR="00FC68F1">
              <w:t xml:space="preserve"> vairāk, kā 20 (divdesmit) kalendārās dienas</w:t>
            </w:r>
            <w:r w:rsidR="00356802">
              <w:t>.</w:t>
            </w:r>
          </w:p>
          <w:p w:rsidR="0097567F" w:rsidRPr="009127D7" w:rsidRDefault="0097567F" w:rsidP="0097567F">
            <w:pPr>
              <w:pStyle w:val="BodyText"/>
              <w:tabs>
                <w:tab w:val="left" w:pos="9072"/>
              </w:tabs>
              <w:spacing w:after="0"/>
              <w:ind w:left="1168" w:right="141" w:hanging="539"/>
              <w:jc w:val="both"/>
              <w:rPr>
                <w:sz w:val="24"/>
                <w:szCs w:val="24"/>
                <w:lang w:val="lv-LV"/>
              </w:rPr>
            </w:pPr>
            <w:r w:rsidRPr="009127D7">
              <w:rPr>
                <w:sz w:val="24"/>
                <w:szCs w:val="24"/>
                <w:lang w:val="lv-LV"/>
              </w:rPr>
              <w:t>1</w:t>
            </w:r>
            <w:r w:rsidR="00C8083B">
              <w:rPr>
                <w:sz w:val="24"/>
                <w:szCs w:val="24"/>
                <w:lang w:val="lv-LV"/>
              </w:rPr>
              <w:t>1</w:t>
            </w:r>
            <w:r w:rsidRPr="009127D7">
              <w:rPr>
                <w:sz w:val="24"/>
                <w:szCs w:val="24"/>
                <w:lang w:val="lv-LV"/>
              </w:rPr>
              <w:t>.3.3. UZŅĒMĒJAM ir tiesības vienpusēji atkāpties no Līguma tikai pie nosacījum</w:t>
            </w:r>
            <w:r w:rsidR="00FB0D34">
              <w:rPr>
                <w:sz w:val="24"/>
                <w:szCs w:val="24"/>
                <w:lang w:val="lv-LV"/>
              </w:rPr>
              <w:t xml:space="preserve">a, ka nav iespējams izpildīt </w:t>
            </w:r>
            <w:r w:rsidRPr="009127D7">
              <w:rPr>
                <w:sz w:val="24"/>
                <w:szCs w:val="24"/>
                <w:lang w:val="lv-LV"/>
              </w:rPr>
              <w:t>darbus Līgumā paredzētajos termiņos no UZŅĒMĒJA neatkarīgu apstākļu dēļ.</w:t>
            </w:r>
          </w:p>
          <w:p w:rsidR="0097567F" w:rsidRPr="009127D7" w:rsidRDefault="0097567F" w:rsidP="0097567F">
            <w:pPr>
              <w:pStyle w:val="BodyText"/>
              <w:tabs>
                <w:tab w:val="left" w:pos="9072"/>
              </w:tabs>
              <w:spacing w:after="0"/>
              <w:ind w:left="601" w:right="141" w:hanging="425"/>
              <w:jc w:val="both"/>
              <w:rPr>
                <w:sz w:val="24"/>
                <w:szCs w:val="24"/>
                <w:lang w:val="lv-LV"/>
              </w:rPr>
            </w:pPr>
            <w:r w:rsidRPr="009127D7">
              <w:rPr>
                <w:sz w:val="24"/>
                <w:szCs w:val="24"/>
                <w:lang w:val="lv-LV"/>
              </w:rPr>
              <w:t>1</w:t>
            </w:r>
            <w:r w:rsidR="00C8083B">
              <w:rPr>
                <w:sz w:val="24"/>
                <w:szCs w:val="24"/>
                <w:lang w:val="lv-LV"/>
              </w:rPr>
              <w:t>1</w:t>
            </w:r>
            <w:r w:rsidRPr="009127D7">
              <w:rPr>
                <w:sz w:val="24"/>
                <w:szCs w:val="24"/>
                <w:lang w:val="lv-LV"/>
              </w:rPr>
              <w:t>.4. Līguma 1</w:t>
            </w:r>
            <w:r w:rsidR="00C8083B">
              <w:rPr>
                <w:sz w:val="24"/>
                <w:szCs w:val="24"/>
                <w:lang w:val="lv-LV"/>
              </w:rPr>
              <w:t>1</w:t>
            </w:r>
            <w:r w:rsidRPr="009127D7">
              <w:rPr>
                <w:sz w:val="24"/>
                <w:szCs w:val="24"/>
                <w:lang w:val="lv-LV"/>
              </w:rPr>
              <w:t>.3.2., 1</w:t>
            </w:r>
            <w:r w:rsidR="00C8083B">
              <w:rPr>
                <w:sz w:val="24"/>
                <w:szCs w:val="24"/>
                <w:lang w:val="lv-LV"/>
              </w:rPr>
              <w:t>1</w:t>
            </w:r>
            <w:r w:rsidRPr="009127D7">
              <w:rPr>
                <w:sz w:val="24"/>
                <w:szCs w:val="24"/>
                <w:lang w:val="lv-LV"/>
              </w:rPr>
              <w:t>.3.3.</w:t>
            </w:r>
            <w:r w:rsidR="003D0616">
              <w:rPr>
                <w:sz w:val="24"/>
                <w:szCs w:val="24"/>
                <w:lang w:val="lv-LV"/>
              </w:rPr>
              <w:t xml:space="preserve"> </w:t>
            </w:r>
            <w:r w:rsidRPr="009127D7">
              <w:rPr>
                <w:sz w:val="24"/>
                <w:szCs w:val="24"/>
                <w:lang w:val="lv-LV"/>
              </w:rPr>
              <w:t>punktā noteiktajos gadījumos Līgums uzskatāms par izbeigtu septītajā dienā pēc Puses paziņojuma par atkāpšanos (ierakstīts sūtījums) izsūtīšanas dienas.</w:t>
            </w:r>
          </w:p>
          <w:p w:rsidR="0097567F" w:rsidRPr="009127D7" w:rsidRDefault="0097567F" w:rsidP="003D0616">
            <w:pPr>
              <w:pStyle w:val="BodyText"/>
              <w:tabs>
                <w:tab w:val="left" w:pos="9072"/>
              </w:tabs>
              <w:spacing w:after="0"/>
              <w:ind w:left="601" w:right="141" w:hanging="425"/>
              <w:jc w:val="both"/>
              <w:rPr>
                <w:sz w:val="24"/>
                <w:szCs w:val="24"/>
                <w:lang w:val="lv-LV"/>
              </w:rPr>
            </w:pPr>
            <w:r w:rsidRPr="009127D7">
              <w:rPr>
                <w:sz w:val="24"/>
                <w:szCs w:val="24"/>
                <w:lang w:val="lv-LV"/>
              </w:rPr>
              <w:t>1</w:t>
            </w:r>
            <w:r w:rsidR="00142F52">
              <w:rPr>
                <w:sz w:val="24"/>
                <w:szCs w:val="24"/>
                <w:lang w:val="lv-LV"/>
              </w:rPr>
              <w:t>1</w:t>
            </w:r>
            <w:r w:rsidRPr="009127D7">
              <w:rPr>
                <w:sz w:val="24"/>
                <w:szCs w:val="24"/>
                <w:lang w:val="lv-LV"/>
              </w:rPr>
              <w:t xml:space="preserve">.5. Gadījumā, ja Līgums </w:t>
            </w:r>
            <w:r w:rsidR="00FB0D34">
              <w:rPr>
                <w:sz w:val="24"/>
                <w:szCs w:val="24"/>
                <w:lang w:val="lv-LV"/>
              </w:rPr>
              <w:t>tiek izbeigts (</w:t>
            </w:r>
            <w:r w:rsidR="003D0616">
              <w:rPr>
                <w:sz w:val="24"/>
                <w:szCs w:val="24"/>
                <w:lang w:val="lv-LV"/>
              </w:rPr>
              <w:t>D</w:t>
            </w:r>
            <w:r w:rsidR="002D6B07">
              <w:rPr>
                <w:sz w:val="24"/>
                <w:szCs w:val="24"/>
                <w:lang w:val="lv-LV"/>
              </w:rPr>
              <w:t>arbu izpilde</w:t>
            </w:r>
            <w:r w:rsidR="00FB0D34">
              <w:rPr>
                <w:sz w:val="24"/>
                <w:szCs w:val="24"/>
                <w:lang w:val="lv-LV"/>
              </w:rPr>
              <w:t xml:space="preserve"> pārtraukta, vai tml.), </w:t>
            </w:r>
            <w:r w:rsidR="00C8083B">
              <w:rPr>
                <w:sz w:val="24"/>
                <w:szCs w:val="24"/>
                <w:lang w:val="lv-LV"/>
              </w:rPr>
              <w:t xml:space="preserve">NP 2.RNC </w:t>
            </w:r>
            <w:r w:rsidRPr="009127D7">
              <w:rPr>
                <w:sz w:val="24"/>
                <w:szCs w:val="24"/>
                <w:lang w:val="lv-LV"/>
              </w:rPr>
              <w:t xml:space="preserve">darbu pieņemšanas komisija sastāda </w:t>
            </w:r>
            <w:r w:rsidR="00FB0D34">
              <w:rPr>
                <w:sz w:val="24"/>
                <w:szCs w:val="24"/>
                <w:lang w:val="lv-LV"/>
              </w:rPr>
              <w:t xml:space="preserve">Nodošanas - pieņemšanas </w:t>
            </w:r>
            <w:r w:rsidRPr="009127D7">
              <w:rPr>
                <w:sz w:val="24"/>
                <w:szCs w:val="24"/>
                <w:lang w:val="lv-LV"/>
              </w:rPr>
              <w:t>aktu par atbilstoši Līgu</w:t>
            </w:r>
            <w:r w:rsidR="00FB0D34">
              <w:rPr>
                <w:sz w:val="24"/>
                <w:szCs w:val="24"/>
                <w:lang w:val="lv-LV"/>
              </w:rPr>
              <w:t xml:space="preserve">ma noteikumiem izpildītajiem </w:t>
            </w:r>
            <w:r w:rsidR="003D0616">
              <w:rPr>
                <w:sz w:val="24"/>
                <w:szCs w:val="24"/>
                <w:lang w:val="lv-LV"/>
              </w:rPr>
              <w:t>D</w:t>
            </w:r>
            <w:r w:rsidRPr="009127D7">
              <w:rPr>
                <w:sz w:val="24"/>
                <w:szCs w:val="24"/>
                <w:lang w:val="lv-LV"/>
              </w:rPr>
              <w:t>arbiem, PASŪTĪTĀJS veic norēķinu par UZŅĒMĒJA kvalitatīvi izpildītajie</w:t>
            </w:r>
            <w:r w:rsidR="00FB0D34">
              <w:rPr>
                <w:sz w:val="24"/>
                <w:szCs w:val="24"/>
                <w:lang w:val="lv-LV"/>
              </w:rPr>
              <w:t xml:space="preserve">m un PASŪTĪTĀJA pieņemtajiem </w:t>
            </w:r>
            <w:r w:rsidR="003D0616">
              <w:rPr>
                <w:sz w:val="24"/>
                <w:szCs w:val="24"/>
                <w:lang w:val="lv-LV"/>
              </w:rPr>
              <w:t>D</w:t>
            </w:r>
            <w:r w:rsidRPr="009127D7">
              <w:rPr>
                <w:sz w:val="24"/>
                <w:szCs w:val="24"/>
                <w:lang w:val="lv-LV"/>
              </w:rPr>
              <w:t>arbiem</w:t>
            </w:r>
            <w:r w:rsidR="00142F52">
              <w:rPr>
                <w:sz w:val="24"/>
                <w:szCs w:val="24"/>
                <w:lang w:val="lv-LV"/>
              </w:rPr>
              <w:t>,</w:t>
            </w:r>
            <w:r w:rsidRPr="009127D7">
              <w:rPr>
                <w:sz w:val="24"/>
                <w:szCs w:val="24"/>
                <w:lang w:val="lv-LV"/>
              </w:rPr>
              <w:t xml:space="preserve"> un UZŅĒMĒJS nodrošina izpildīto un pieņemto </w:t>
            </w:r>
            <w:r w:rsidR="003D0616">
              <w:rPr>
                <w:sz w:val="24"/>
                <w:szCs w:val="24"/>
                <w:lang w:val="lv-LV"/>
              </w:rPr>
              <w:t>D</w:t>
            </w:r>
            <w:r w:rsidRPr="009127D7">
              <w:rPr>
                <w:sz w:val="24"/>
                <w:szCs w:val="24"/>
                <w:lang w:val="lv-LV"/>
              </w:rPr>
              <w:t xml:space="preserve">arbu kvalitāti, </w:t>
            </w:r>
            <w:r w:rsidR="003D0616">
              <w:rPr>
                <w:sz w:val="24"/>
                <w:szCs w:val="24"/>
                <w:lang w:val="lv-LV"/>
              </w:rPr>
              <w:t xml:space="preserve">Objektu </w:t>
            </w:r>
            <w:r w:rsidRPr="009127D7">
              <w:rPr>
                <w:sz w:val="24"/>
                <w:szCs w:val="24"/>
                <w:lang w:val="lv-LV"/>
              </w:rPr>
              <w:t>drošumu un ekspluatāci</w:t>
            </w:r>
            <w:r w:rsidR="00C8083B">
              <w:rPr>
                <w:sz w:val="24"/>
                <w:szCs w:val="24"/>
                <w:lang w:val="lv-LV"/>
              </w:rPr>
              <w:t>jas īpašības saskaņā ar Līguma 8.1.</w:t>
            </w:r>
            <w:r w:rsidR="003D0616">
              <w:rPr>
                <w:sz w:val="24"/>
                <w:szCs w:val="24"/>
                <w:lang w:val="lv-LV"/>
              </w:rPr>
              <w:t xml:space="preserve"> </w:t>
            </w:r>
            <w:r w:rsidR="00C8083B">
              <w:rPr>
                <w:sz w:val="24"/>
                <w:szCs w:val="24"/>
                <w:lang w:val="lv-LV"/>
              </w:rPr>
              <w:t>punktu</w:t>
            </w:r>
            <w:r w:rsidRPr="009127D7">
              <w:rPr>
                <w:sz w:val="24"/>
                <w:szCs w:val="24"/>
                <w:lang w:val="lv-LV"/>
              </w:rPr>
              <w:t>.</w:t>
            </w:r>
          </w:p>
        </w:tc>
      </w:tr>
      <w:tr w:rsidR="0097567F" w:rsidRPr="009127D7" w:rsidTr="00DD2617">
        <w:trPr>
          <w:trHeight w:val="61"/>
        </w:trPr>
        <w:tc>
          <w:tcPr>
            <w:tcW w:w="2410" w:type="dxa"/>
            <w:tcBorders>
              <w:top w:val="single" w:sz="4" w:space="0" w:color="auto"/>
              <w:left w:val="single" w:sz="4" w:space="0" w:color="auto"/>
              <w:bottom w:val="single" w:sz="4" w:space="0" w:color="auto"/>
              <w:right w:val="single" w:sz="4" w:space="0" w:color="auto"/>
            </w:tcBorders>
          </w:tcPr>
          <w:p w:rsidR="0097567F" w:rsidRPr="009127D7" w:rsidRDefault="0097567F" w:rsidP="0097567F">
            <w:pPr>
              <w:pStyle w:val="BodyText"/>
              <w:tabs>
                <w:tab w:val="num" w:pos="360"/>
                <w:tab w:val="left" w:pos="9072"/>
              </w:tabs>
              <w:spacing w:after="0"/>
              <w:ind w:right="141"/>
              <w:rPr>
                <w:b/>
                <w:sz w:val="24"/>
                <w:szCs w:val="24"/>
                <w:lang w:val="lv-LV"/>
              </w:rPr>
            </w:pPr>
            <w:r w:rsidRPr="009127D7">
              <w:rPr>
                <w:b/>
                <w:sz w:val="24"/>
                <w:szCs w:val="24"/>
                <w:lang w:val="lv-LV"/>
              </w:rPr>
              <w:lastRenderedPageBreak/>
              <w:t>1</w:t>
            </w:r>
            <w:r w:rsidR="00142F52">
              <w:rPr>
                <w:b/>
                <w:sz w:val="24"/>
                <w:szCs w:val="24"/>
                <w:lang w:val="lv-LV"/>
              </w:rPr>
              <w:t>2</w:t>
            </w:r>
            <w:r w:rsidRPr="009127D7">
              <w:rPr>
                <w:b/>
                <w:sz w:val="24"/>
                <w:szCs w:val="24"/>
                <w:lang w:val="lv-LV"/>
              </w:rPr>
              <w:t>. Citi noteikumi</w:t>
            </w:r>
          </w:p>
        </w:tc>
        <w:tc>
          <w:tcPr>
            <w:tcW w:w="6521" w:type="dxa"/>
            <w:gridSpan w:val="2"/>
            <w:tcBorders>
              <w:top w:val="single" w:sz="4" w:space="0" w:color="auto"/>
              <w:left w:val="single" w:sz="4" w:space="0" w:color="auto"/>
              <w:bottom w:val="single" w:sz="4" w:space="0" w:color="auto"/>
              <w:right w:val="single" w:sz="4" w:space="0" w:color="auto"/>
            </w:tcBorders>
          </w:tcPr>
          <w:p w:rsidR="00142F52" w:rsidRDefault="0097567F" w:rsidP="00142F52">
            <w:pPr>
              <w:pStyle w:val="BodyText"/>
              <w:numPr>
                <w:ilvl w:val="1"/>
                <w:numId w:val="15"/>
              </w:numPr>
              <w:tabs>
                <w:tab w:val="left" w:pos="9072"/>
              </w:tabs>
              <w:spacing w:after="0"/>
              <w:ind w:right="141"/>
              <w:jc w:val="both"/>
              <w:rPr>
                <w:sz w:val="24"/>
                <w:szCs w:val="24"/>
                <w:lang w:val="lv-LV"/>
              </w:rPr>
            </w:pPr>
            <w:r w:rsidRPr="00431368">
              <w:rPr>
                <w:sz w:val="24"/>
                <w:szCs w:val="24"/>
                <w:lang w:val="lv-LV"/>
              </w:rPr>
              <w:t>Pēc Līguma stāšanās spēkā visas iepriekšējās norunas un sarak</w:t>
            </w:r>
            <w:r w:rsidR="002D6B07">
              <w:rPr>
                <w:sz w:val="24"/>
                <w:szCs w:val="24"/>
                <w:lang w:val="lv-LV"/>
              </w:rPr>
              <w:t xml:space="preserve">ste par Līguma priekšmetu </w:t>
            </w:r>
            <w:r w:rsidRPr="00431368">
              <w:rPr>
                <w:sz w:val="24"/>
                <w:szCs w:val="24"/>
                <w:lang w:val="lv-LV"/>
              </w:rPr>
              <w:t>zaudē</w:t>
            </w:r>
            <w:r w:rsidR="002D6B07">
              <w:rPr>
                <w:sz w:val="24"/>
                <w:szCs w:val="24"/>
                <w:lang w:val="lv-LV"/>
              </w:rPr>
              <w:t xml:space="preserve"> spēku</w:t>
            </w:r>
            <w:r w:rsidRPr="00431368">
              <w:rPr>
                <w:sz w:val="24"/>
                <w:szCs w:val="24"/>
                <w:lang w:val="lv-LV"/>
              </w:rPr>
              <w:t>.</w:t>
            </w:r>
          </w:p>
          <w:p w:rsidR="00142F52" w:rsidRDefault="0097567F" w:rsidP="00142F52">
            <w:pPr>
              <w:pStyle w:val="BodyText"/>
              <w:numPr>
                <w:ilvl w:val="1"/>
                <w:numId w:val="15"/>
              </w:numPr>
              <w:tabs>
                <w:tab w:val="left" w:pos="9072"/>
              </w:tabs>
              <w:spacing w:after="0"/>
              <w:ind w:right="141"/>
              <w:jc w:val="both"/>
              <w:rPr>
                <w:sz w:val="24"/>
                <w:szCs w:val="24"/>
                <w:lang w:val="lv-LV"/>
              </w:rPr>
            </w:pPr>
            <w:r w:rsidRPr="00142F52">
              <w:rPr>
                <w:sz w:val="24"/>
                <w:szCs w:val="24"/>
                <w:lang w:val="lv-LV"/>
              </w:rPr>
              <w:t>Visi Līguma grozījumi un/vai papildinājumi tiek izdarīti rakstiski, Pusēm tos parakstot, un stājas spēkā reģistrācijas dienā pie PASŪTĪTĀJA.</w:t>
            </w:r>
          </w:p>
          <w:p w:rsidR="00142F52" w:rsidRDefault="0097567F" w:rsidP="00142F52">
            <w:pPr>
              <w:pStyle w:val="BodyText"/>
              <w:numPr>
                <w:ilvl w:val="1"/>
                <w:numId w:val="15"/>
              </w:numPr>
              <w:tabs>
                <w:tab w:val="left" w:pos="9072"/>
              </w:tabs>
              <w:spacing w:after="0"/>
              <w:ind w:right="141"/>
              <w:jc w:val="both"/>
              <w:rPr>
                <w:sz w:val="24"/>
                <w:szCs w:val="24"/>
                <w:lang w:val="lv-LV"/>
              </w:rPr>
            </w:pPr>
            <w:r w:rsidRPr="00142F52">
              <w:rPr>
                <w:sz w:val="24"/>
                <w:szCs w:val="24"/>
                <w:lang w:val="lv-LV"/>
              </w:rPr>
              <w:t>Ja kādi no Līguma noteikumiem zaudē juridisku spēku, tas nerada pārējo noteikumu spēkā neesamību. Šādus</w:t>
            </w:r>
            <w:r w:rsidR="00142F52">
              <w:rPr>
                <w:sz w:val="24"/>
                <w:szCs w:val="24"/>
                <w:lang w:val="lv-LV"/>
              </w:rPr>
              <w:t>,</w:t>
            </w:r>
            <w:r w:rsidRPr="00142F52">
              <w:rPr>
                <w:sz w:val="24"/>
                <w:szCs w:val="24"/>
                <w:lang w:val="lv-LV"/>
              </w:rPr>
              <w:t xml:space="preserve"> spēkā neesošus noteikumus</w:t>
            </w:r>
            <w:r w:rsidR="00142F52">
              <w:rPr>
                <w:sz w:val="24"/>
                <w:szCs w:val="24"/>
                <w:lang w:val="lv-LV"/>
              </w:rPr>
              <w:t>,</w:t>
            </w:r>
            <w:r w:rsidRPr="00142F52">
              <w:rPr>
                <w:sz w:val="24"/>
                <w:szCs w:val="24"/>
                <w:lang w:val="lv-LV"/>
              </w:rPr>
              <w:t xml:space="preserve"> jāaizstāj ar normatīvo aktu noteikumiem vai citiem Līguma mērķiem un saturam atbilstošiem noteikumiem, nepieciešamības gadījumā slēdzot rakstisku vienošanos pie šī Līguma par turpmāko Līguma izpildes kārtību.</w:t>
            </w:r>
          </w:p>
          <w:p w:rsidR="00142F52" w:rsidRDefault="0097567F" w:rsidP="00142F52">
            <w:pPr>
              <w:pStyle w:val="BodyText"/>
              <w:numPr>
                <w:ilvl w:val="1"/>
                <w:numId w:val="15"/>
              </w:numPr>
              <w:tabs>
                <w:tab w:val="left" w:pos="9072"/>
              </w:tabs>
              <w:spacing w:after="0"/>
              <w:ind w:right="141"/>
              <w:jc w:val="both"/>
              <w:rPr>
                <w:sz w:val="24"/>
                <w:szCs w:val="24"/>
                <w:lang w:val="lv-LV"/>
              </w:rPr>
            </w:pPr>
            <w:r w:rsidRPr="00142F52">
              <w:rPr>
                <w:sz w:val="24"/>
                <w:szCs w:val="24"/>
                <w:lang w:val="lv-LV"/>
              </w:rPr>
              <w:t xml:space="preserve">Visi Līgumā minētie pielikumi, kā arī pēc Līguma noslēgšanas sastādītie Līguma grozījumi un/vai papildinājumi, ja tie ir sastādīti, ievērojot Līguma noteikumus, ir Līguma neatņemamas sastāvdaļas. </w:t>
            </w:r>
          </w:p>
          <w:p w:rsidR="00142F52" w:rsidRDefault="0097567F" w:rsidP="00142F52">
            <w:pPr>
              <w:pStyle w:val="BodyText"/>
              <w:numPr>
                <w:ilvl w:val="1"/>
                <w:numId w:val="15"/>
              </w:numPr>
              <w:tabs>
                <w:tab w:val="left" w:pos="9072"/>
              </w:tabs>
              <w:spacing w:after="0"/>
              <w:ind w:right="141"/>
              <w:jc w:val="both"/>
              <w:rPr>
                <w:sz w:val="24"/>
                <w:szCs w:val="24"/>
                <w:lang w:val="lv-LV"/>
              </w:rPr>
            </w:pPr>
            <w:r w:rsidRPr="00142F52">
              <w:rPr>
                <w:sz w:val="24"/>
                <w:szCs w:val="24"/>
                <w:lang w:val="lv-LV"/>
              </w:rPr>
              <w:t>Puses 5 (piecu) darba dienu laikā informē viena otru par juridiskās adreses vai faktiskās atrašanās vietas, bankas rēķinu vai citu rekvizītu maiņu.</w:t>
            </w:r>
          </w:p>
          <w:p w:rsidR="00142F52" w:rsidRDefault="0097567F" w:rsidP="00142F52">
            <w:pPr>
              <w:pStyle w:val="BodyText"/>
              <w:numPr>
                <w:ilvl w:val="1"/>
                <w:numId w:val="15"/>
              </w:numPr>
              <w:tabs>
                <w:tab w:val="left" w:pos="9072"/>
              </w:tabs>
              <w:spacing w:after="0"/>
              <w:ind w:right="141"/>
              <w:jc w:val="both"/>
              <w:rPr>
                <w:sz w:val="24"/>
                <w:szCs w:val="24"/>
                <w:lang w:val="lv-LV"/>
              </w:rPr>
            </w:pPr>
            <w:r w:rsidRPr="00142F52">
              <w:rPr>
                <w:sz w:val="24"/>
                <w:szCs w:val="24"/>
                <w:lang w:val="lv-LV"/>
              </w:rPr>
              <w:t>Paziņojumi vai cita veida korespondence, kas attiecas uz Līgumu (iz</w:t>
            </w:r>
            <w:r w:rsidR="002D6B07" w:rsidRPr="00142F52">
              <w:rPr>
                <w:sz w:val="24"/>
                <w:szCs w:val="24"/>
                <w:lang w:val="lv-LV"/>
              </w:rPr>
              <w:t xml:space="preserve">ņemot Līgumā atrunātos </w:t>
            </w:r>
            <w:r w:rsidRPr="00142F52">
              <w:rPr>
                <w:sz w:val="24"/>
                <w:szCs w:val="24"/>
                <w:lang w:val="lv-LV"/>
              </w:rPr>
              <w:t>e-pasta sūtījumus), ir jānosūta ierakstītā sūtījumā uz Līgumā norādītajām Pušu juridiskajām adresēm vai jānodod tieši adresātam. Uzskatāms, ka pastā nodotie sūtījumi tiek saņemti 7. (septītajā) dienā pēc to nodo</w:t>
            </w:r>
            <w:r w:rsidR="00142F52">
              <w:rPr>
                <w:sz w:val="24"/>
                <w:szCs w:val="24"/>
                <w:lang w:val="lv-LV"/>
              </w:rPr>
              <w:t>šanas pastā. Nosūtītais</w:t>
            </w:r>
            <w:r w:rsidRPr="00142F52">
              <w:rPr>
                <w:sz w:val="24"/>
                <w:szCs w:val="24"/>
                <w:lang w:val="lv-LV"/>
              </w:rPr>
              <w:t xml:space="preserve"> e-pasts </w:t>
            </w:r>
            <w:r w:rsidRPr="00142F52">
              <w:rPr>
                <w:sz w:val="24"/>
                <w:szCs w:val="24"/>
                <w:lang w:val="lv-LV"/>
              </w:rPr>
              <w:lastRenderedPageBreak/>
              <w:t>uzskatāms par saņemtu tā nosūtīšanas dienā.</w:t>
            </w:r>
          </w:p>
          <w:p w:rsidR="00142F52" w:rsidRDefault="0097567F" w:rsidP="00142F52">
            <w:pPr>
              <w:pStyle w:val="BodyText"/>
              <w:numPr>
                <w:ilvl w:val="1"/>
                <w:numId w:val="15"/>
              </w:numPr>
              <w:tabs>
                <w:tab w:val="left" w:pos="9072"/>
              </w:tabs>
              <w:spacing w:after="0"/>
              <w:ind w:right="141"/>
              <w:jc w:val="both"/>
              <w:rPr>
                <w:sz w:val="24"/>
                <w:szCs w:val="24"/>
                <w:lang w:val="lv-LV"/>
              </w:rPr>
            </w:pPr>
            <w:r w:rsidRPr="00142F52">
              <w:rPr>
                <w:sz w:val="24"/>
                <w:szCs w:val="24"/>
                <w:lang w:val="lv-LV"/>
              </w:rPr>
              <w:t xml:space="preserve">Visi paziņojumi, brīdinājumi un cita veida informācijas apmaiņa starp Pusēm šī Līguma izpratnē tiks uzskatīta par spēkā esošu, ja tā tiks sagatavota rakstiski, </w:t>
            </w:r>
            <w:r w:rsidR="005279C4" w:rsidRPr="00142F52">
              <w:rPr>
                <w:sz w:val="24"/>
                <w:szCs w:val="24"/>
                <w:lang w:val="lv-LV"/>
              </w:rPr>
              <w:t xml:space="preserve">to </w:t>
            </w:r>
            <w:r w:rsidRPr="00142F52">
              <w:rPr>
                <w:sz w:val="24"/>
                <w:szCs w:val="24"/>
                <w:lang w:val="lv-LV"/>
              </w:rPr>
              <w:t xml:space="preserve">būs parakstījusi no attiecīgās Puses persona ar pārstāvības tiesībām un </w:t>
            </w:r>
            <w:r w:rsidR="005279C4" w:rsidRPr="00142F52">
              <w:rPr>
                <w:sz w:val="24"/>
                <w:szCs w:val="24"/>
                <w:lang w:val="lv-LV"/>
              </w:rPr>
              <w:t xml:space="preserve">tā </w:t>
            </w:r>
            <w:r w:rsidRPr="00142F52">
              <w:rPr>
                <w:sz w:val="24"/>
                <w:szCs w:val="24"/>
                <w:lang w:val="lv-LV"/>
              </w:rPr>
              <w:t>nosūtīta pa pastu uz otras Puses juridisko adresi ierakstītā vēstulē, izņemot gadījumus, kad Līgumā ir noteikta cita kārtība.</w:t>
            </w:r>
          </w:p>
          <w:p w:rsidR="00871BAE" w:rsidRDefault="0097567F" w:rsidP="00142F52">
            <w:pPr>
              <w:pStyle w:val="BodyText"/>
              <w:numPr>
                <w:ilvl w:val="1"/>
                <w:numId w:val="15"/>
              </w:numPr>
              <w:tabs>
                <w:tab w:val="left" w:pos="9072"/>
              </w:tabs>
              <w:spacing w:after="0"/>
              <w:ind w:right="141"/>
              <w:jc w:val="both"/>
              <w:rPr>
                <w:sz w:val="24"/>
                <w:szCs w:val="24"/>
                <w:lang w:val="lv-LV"/>
              </w:rPr>
            </w:pPr>
            <w:r w:rsidRPr="00142F52">
              <w:rPr>
                <w:sz w:val="24"/>
                <w:szCs w:val="24"/>
                <w:lang w:val="lv-LV"/>
              </w:rPr>
              <w:t>Līgumā un sarakstē noteiktie termiņi, kas aprēķināmi gados, mēnešos vai dienās, sākas nākamajā dienā pēc datuma vai pēc notikuma, kurš nosaka tā sākumu. Termiņa sākuma datums nav nosakāms, pamatojoties uz informācijas, kas nodota telefoniski.</w:t>
            </w:r>
          </w:p>
          <w:p w:rsidR="00142F52" w:rsidRPr="00142F52" w:rsidRDefault="00142F52" w:rsidP="00142F52">
            <w:pPr>
              <w:pStyle w:val="BodyText"/>
              <w:numPr>
                <w:ilvl w:val="1"/>
                <w:numId w:val="15"/>
              </w:numPr>
              <w:tabs>
                <w:tab w:val="left" w:pos="9072"/>
              </w:tabs>
              <w:spacing w:after="0"/>
              <w:ind w:right="141"/>
              <w:jc w:val="both"/>
              <w:rPr>
                <w:sz w:val="24"/>
                <w:szCs w:val="24"/>
                <w:lang w:val="lv-LV"/>
              </w:rPr>
            </w:pPr>
            <w:r>
              <w:rPr>
                <w:sz w:val="24"/>
                <w:szCs w:val="24"/>
                <w:lang w:val="lv-LV"/>
              </w:rPr>
              <w:t>Parakstot šo Līgumu, Puses apliecina, ka ir izlasījušas to un apzinās saistības, kuras uzņēmušās ar šo Līgumu.</w:t>
            </w:r>
          </w:p>
          <w:p w:rsidR="00871BAE" w:rsidRDefault="00142F52" w:rsidP="007F61C5">
            <w:pPr>
              <w:pStyle w:val="BodyText"/>
              <w:tabs>
                <w:tab w:val="left" w:pos="9072"/>
              </w:tabs>
              <w:spacing w:after="0"/>
              <w:ind w:left="459" w:right="141" w:hanging="425"/>
              <w:jc w:val="both"/>
              <w:rPr>
                <w:sz w:val="24"/>
                <w:szCs w:val="24"/>
                <w:lang w:val="lv-LV"/>
              </w:rPr>
            </w:pPr>
            <w:r>
              <w:rPr>
                <w:sz w:val="24"/>
                <w:szCs w:val="24"/>
                <w:lang w:val="lv-LV"/>
              </w:rPr>
              <w:t xml:space="preserve">12.10. </w:t>
            </w:r>
            <w:r w:rsidR="0097567F" w:rsidRPr="00871BAE">
              <w:rPr>
                <w:sz w:val="24"/>
                <w:szCs w:val="24"/>
                <w:lang w:val="lv-LV"/>
              </w:rPr>
              <w:t>Līgums</w:t>
            </w:r>
            <w:r w:rsidR="00CF715B">
              <w:rPr>
                <w:sz w:val="24"/>
                <w:szCs w:val="24"/>
                <w:lang w:val="lv-LV"/>
              </w:rPr>
              <w:t xml:space="preserve"> sastādīts latviešu valodā </w:t>
            </w:r>
            <w:r w:rsidR="00CF715B" w:rsidRPr="0042198B">
              <w:rPr>
                <w:sz w:val="24"/>
                <w:szCs w:val="24"/>
                <w:lang w:val="lv-LV"/>
              </w:rPr>
              <w:t xml:space="preserve">uz </w:t>
            </w:r>
            <w:r w:rsidR="005E63CE" w:rsidRPr="0042198B">
              <w:rPr>
                <w:sz w:val="24"/>
                <w:szCs w:val="24"/>
                <w:lang w:val="lv-LV"/>
              </w:rPr>
              <w:t>8</w:t>
            </w:r>
            <w:r w:rsidR="00CF715B" w:rsidRPr="0042198B">
              <w:rPr>
                <w:sz w:val="24"/>
                <w:szCs w:val="24"/>
                <w:lang w:val="lv-LV"/>
              </w:rPr>
              <w:t xml:space="preserve"> (</w:t>
            </w:r>
            <w:r w:rsidR="005E63CE" w:rsidRPr="0042198B">
              <w:rPr>
                <w:sz w:val="24"/>
                <w:szCs w:val="24"/>
                <w:lang w:val="lv-LV"/>
              </w:rPr>
              <w:t>astoņām</w:t>
            </w:r>
            <w:r w:rsidR="0097567F" w:rsidRPr="0042198B">
              <w:rPr>
                <w:sz w:val="24"/>
                <w:szCs w:val="24"/>
                <w:lang w:val="lv-LV"/>
              </w:rPr>
              <w:t>) lapām</w:t>
            </w:r>
            <w:r w:rsidR="0097567F" w:rsidRPr="00871BAE">
              <w:rPr>
                <w:sz w:val="24"/>
                <w:szCs w:val="24"/>
                <w:lang w:val="lv-LV"/>
              </w:rPr>
              <w:t xml:space="preserve"> 2 (divos) oriģināleksemplāros, kuriem ir vienāds juridiskais spēks, un kas pa vienam eksemplāram glabājas pie PASŪTĪTĀJA un UZŅĒMĒJA.</w:t>
            </w:r>
            <w:r w:rsidR="00871BAE">
              <w:rPr>
                <w:sz w:val="24"/>
                <w:szCs w:val="24"/>
                <w:lang w:val="lv-LV"/>
              </w:rPr>
              <w:t xml:space="preserve"> </w:t>
            </w:r>
          </w:p>
          <w:p w:rsidR="007F61C5" w:rsidRDefault="00142F52" w:rsidP="00142F52">
            <w:pPr>
              <w:pStyle w:val="BodyText"/>
              <w:tabs>
                <w:tab w:val="left" w:pos="9072"/>
              </w:tabs>
              <w:spacing w:after="0"/>
              <w:ind w:right="141"/>
              <w:jc w:val="both"/>
              <w:rPr>
                <w:sz w:val="24"/>
                <w:szCs w:val="24"/>
                <w:lang w:val="lv-LV"/>
              </w:rPr>
            </w:pPr>
            <w:r>
              <w:rPr>
                <w:sz w:val="24"/>
                <w:szCs w:val="24"/>
                <w:lang w:val="lv-LV"/>
              </w:rPr>
              <w:t xml:space="preserve">12.11. </w:t>
            </w:r>
            <w:r w:rsidR="0097567F" w:rsidRPr="00871BAE">
              <w:rPr>
                <w:sz w:val="24"/>
                <w:szCs w:val="24"/>
                <w:lang w:val="lv-LV"/>
              </w:rPr>
              <w:t xml:space="preserve">Līgumam pievienoti šādi pielikumi </w:t>
            </w:r>
            <w:proofErr w:type="gramStart"/>
            <w:r w:rsidR="0097567F" w:rsidRPr="00871BAE">
              <w:rPr>
                <w:sz w:val="24"/>
                <w:szCs w:val="24"/>
                <w:lang w:val="lv-LV"/>
              </w:rPr>
              <w:t>(</w:t>
            </w:r>
            <w:proofErr w:type="gramEnd"/>
            <w:r w:rsidR="0097567F" w:rsidRPr="00871BAE">
              <w:rPr>
                <w:sz w:val="24"/>
                <w:szCs w:val="24"/>
                <w:lang w:val="lv-LV"/>
              </w:rPr>
              <w:t>Līguma 1</w:t>
            </w:r>
            <w:r>
              <w:rPr>
                <w:sz w:val="24"/>
                <w:szCs w:val="24"/>
                <w:lang w:val="lv-LV"/>
              </w:rPr>
              <w:t>2.10</w:t>
            </w:r>
            <w:r w:rsidR="0097567F" w:rsidRPr="00871BAE">
              <w:rPr>
                <w:sz w:val="24"/>
                <w:szCs w:val="24"/>
                <w:lang w:val="lv-LV"/>
              </w:rPr>
              <w:t>.</w:t>
            </w:r>
            <w:r w:rsidR="003D0616">
              <w:rPr>
                <w:sz w:val="24"/>
                <w:szCs w:val="24"/>
                <w:lang w:val="lv-LV"/>
              </w:rPr>
              <w:t xml:space="preserve"> </w:t>
            </w:r>
          </w:p>
          <w:p w:rsidR="007F61C5" w:rsidRDefault="007F61C5" w:rsidP="00142F52">
            <w:pPr>
              <w:pStyle w:val="BodyText"/>
              <w:tabs>
                <w:tab w:val="left" w:pos="9072"/>
              </w:tabs>
              <w:spacing w:after="0"/>
              <w:ind w:right="141"/>
              <w:jc w:val="both"/>
              <w:rPr>
                <w:sz w:val="24"/>
                <w:szCs w:val="24"/>
                <w:lang w:val="lv-LV"/>
              </w:rPr>
            </w:pPr>
            <w:r>
              <w:rPr>
                <w:sz w:val="24"/>
                <w:szCs w:val="24"/>
                <w:lang w:val="lv-LV"/>
              </w:rPr>
              <w:t xml:space="preserve">        </w:t>
            </w:r>
            <w:r w:rsidR="0097567F" w:rsidRPr="00871BAE">
              <w:rPr>
                <w:sz w:val="24"/>
                <w:szCs w:val="24"/>
                <w:lang w:val="lv-LV"/>
              </w:rPr>
              <w:t xml:space="preserve">punktā norādītajā lapu skaitā nav iekļauts šajā Līguma </w:t>
            </w:r>
          </w:p>
          <w:p w:rsidR="0097567F" w:rsidRPr="00871BAE" w:rsidRDefault="007F61C5" w:rsidP="00142F52">
            <w:pPr>
              <w:pStyle w:val="BodyText"/>
              <w:tabs>
                <w:tab w:val="left" w:pos="9072"/>
              </w:tabs>
              <w:spacing w:after="0"/>
              <w:ind w:right="141"/>
              <w:jc w:val="both"/>
              <w:rPr>
                <w:sz w:val="24"/>
                <w:szCs w:val="24"/>
                <w:lang w:val="lv-LV"/>
              </w:rPr>
            </w:pPr>
            <w:r>
              <w:rPr>
                <w:sz w:val="24"/>
                <w:szCs w:val="24"/>
                <w:lang w:val="lv-LV"/>
              </w:rPr>
              <w:t xml:space="preserve">       </w:t>
            </w:r>
            <w:r w:rsidR="00CF715B">
              <w:rPr>
                <w:sz w:val="24"/>
                <w:szCs w:val="24"/>
                <w:lang w:val="lv-LV"/>
              </w:rPr>
              <w:t>12.11.</w:t>
            </w:r>
            <w:r w:rsidR="003D0616">
              <w:rPr>
                <w:sz w:val="24"/>
                <w:szCs w:val="24"/>
                <w:lang w:val="lv-LV"/>
              </w:rPr>
              <w:t xml:space="preserve"> </w:t>
            </w:r>
            <w:r w:rsidR="0097567F" w:rsidRPr="00871BAE">
              <w:rPr>
                <w:sz w:val="24"/>
                <w:szCs w:val="24"/>
                <w:lang w:val="lv-LV"/>
              </w:rPr>
              <w:t>punktā norādīto pielikumu lapu skaits):</w:t>
            </w:r>
          </w:p>
          <w:p w:rsidR="0097567F" w:rsidRPr="00142F52" w:rsidRDefault="0097567F" w:rsidP="0097567F">
            <w:pPr>
              <w:pStyle w:val="BodyText"/>
              <w:tabs>
                <w:tab w:val="left" w:pos="9072"/>
              </w:tabs>
              <w:spacing w:after="0"/>
              <w:ind w:left="459" w:right="141"/>
              <w:jc w:val="both"/>
              <w:rPr>
                <w:sz w:val="24"/>
                <w:szCs w:val="24"/>
                <w:lang w:val="lv-LV"/>
              </w:rPr>
            </w:pPr>
            <w:r w:rsidRPr="00142F52">
              <w:rPr>
                <w:sz w:val="24"/>
                <w:szCs w:val="24"/>
                <w:lang w:val="lv-LV"/>
              </w:rPr>
              <w:t>Pielikums Nr.</w:t>
            </w:r>
            <w:r w:rsidR="003D0616">
              <w:rPr>
                <w:sz w:val="24"/>
                <w:szCs w:val="24"/>
                <w:lang w:val="lv-LV"/>
              </w:rPr>
              <w:t xml:space="preserve"> </w:t>
            </w:r>
            <w:r w:rsidRPr="00142F52">
              <w:rPr>
                <w:sz w:val="24"/>
                <w:szCs w:val="24"/>
                <w:lang w:val="lv-LV"/>
              </w:rPr>
              <w:t xml:space="preserve">1 – </w:t>
            </w:r>
            <w:r w:rsidR="0030095B" w:rsidRPr="00142F52">
              <w:rPr>
                <w:sz w:val="24"/>
                <w:szCs w:val="24"/>
                <w:lang w:val="lv-LV"/>
              </w:rPr>
              <w:t>Tehniskā</w:t>
            </w:r>
            <w:r w:rsidR="00C80760" w:rsidRPr="00142F52">
              <w:rPr>
                <w:sz w:val="24"/>
                <w:szCs w:val="24"/>
                <w:lang w:val="lv-LV"/>
              </w:rPr>
              <w:t xml:space="preserve"> </w:t>
            </w:r>
            <w:r w:rsidR="003D0616">
              <w:rPr>
                <w:sz w:val="24"/>
                <w:szCs w:val="24"/>
                <w:lang w:val="lv-LV"/>
              </w:rPr>
              <w:t>specifikācija</w:t>
            </w:r>
            <w:r w:rsidRPr="00142F52">
              <w:rPr>
                <w:sz w:val="24"/>
                <w:szCs w:val="24"/>
                <w:lang w:val="lv-LV"/>
              </w:rPr>
              <w:t xml:space="preserve"> uz</w:t>
            </w:r>
            <w:r w:rsidR="00782F65" w:rsidRPr="00142F52">
              <w:rPr>
                <w:sz w:val="24"/>
                <w:szCs w:val="24"/>
                <w:lang w:val="lv-LV"/>
              </w:rPr>
              <w:t xml:space="preserve"> </w:t>
            </w:r>
            <w:r w:rsidR="00C80760" w:rsidRPr="00142F52">
              <w:rPr>
                <w:sz w:val="24"/>
                <w:szCs w:val="24"/>
                <w:lang w:val="lv-LV"/>
              </w:rPr>
              <w:t>1</w:t>
            </w:r>
            <w:r w:rsidR="00A214A8" w:rsidRPr="00142F52">
              <w:rPr>
                <w:sz w:val="24"/>
                <w:szCs w:val="24"/>
                <w:lang w:val="lv-LV"/>
              </w:rPr>
              <w:t xml:space="preserve"> </w:t>
            </w:r>
            <w:r w:rsidRPr="00142F52">
              <w:rPr>
                <w:sz w:val="24"/>
                <w:szCs w:val="24"/>
                <w:lang w:val="lv-LV"/>
              </w:rPr>
              <w:t>(</w:t>
            </w:r>
            <w:r w:rsidR="00C80760" w:rsidRPr="00142F52">
              <w:rPr>
                <w:sz w:val="24"/>
                <w:szCs w:val="24"/>
                <w:lang w:val="lv-LV"/>
              </w:rPr>
              <w:t>vienas) lapas</w:t>
            </w:r>
            <w:r w:rsidRPr="00142F52">
              <w:rPr>
                <w:sz w:val="24"/>
                <w:szCs w:val="24"/>
                <w:lang w:val="lv-LV"/>
              </w:rPr>
              <w:t>;</w:t>
            </w:r>
          </w:p>
          <w:p w:rsidR="0097567F" w:rsidRPr="00142F52" w:rsidRDefault="0097567F" w:rsidP="0097567F">
            <w:pPr>
              <w:pStyle w:val="BodyText"/>
              <w:tabs>
                <w:tab w:val="left" w:pos="9072"/>
              </w:tabs>
              <w:spacing w:after="0"/>
              <w:ind w:left="459" w:right="141"/>
              <w:jc w:val="both"/>
              <w:rPr>
                <w:sz w:val="24"/>
                <w:szCs w:val="24"/>
                <w:lang w:val="lv-LV"/>
              </w:rPr>
            </w:pPr>
            <w:r w:rsidRPr="00142F52">
              <w:rPr>
                <w:sz w:val="24"/>
                <w:szCs w:val="24"/>
                <w:lang w:val="lv-LV"/>
              </w:rPr>
              <w:t>Pielikums Nr.</w:t>
            </w:r>
            <w:r w:rsidR="003D0616">
              <w:rPr>
                <w:sz w:val="24"/>
                <w:szCs w:val="24"/>
                <w:lang w:val="lv-LV"/>
              </w:rPr>
              <w:t xml:space="preserve"> </w:t>
            </w:r>
            <w:r w:rsidRPr="00142F52">
              <w:rPr>
                <w:sz w:val="24"/>
                <w:szCs w:val="24"/>
                <w:lang w:val="lv-LV"/>
              </w:rPr>
              <w:t xml:space="preserve">2 </w:t>
            </w:r>
            <w:r w:rsidR="00014D62">
              <w:rPr>
                <w:sz w:val="24"/>
                <w:szCs w:val="24"/>
                <w:lang w:val="lv-LV"/>
              </w:rPr>
              <w:t xml:space="preserve">- </w:t>
            </w:r>
            <w:r w:rsidR="00014D62" w:rsidRPr="00D414F5">
              <w:rPr>
                <w:sz w:val="24"/>
                <w:szCs w:val="24"/>
                <w:lang w:val="lv-LV"/>
              </w:rPr>
              <w:t>UZŅĒMĒJA</w:t>
            </w:r>
            <w:r w:rsidR="00DF4C71">
              <w:rPr>
                <w:sz w:val="24"/>
                <w:szCs w:val="24"/>
                <w:lang w:val="lv-LV"/>
              </w:rPr>
              <w:t xml:space="preserve"> </w:t>
            </w:r>
            <w:r w:rsidR="003D0616">
              <w:rPr>
                <w:sz w:val="24"/>
                <w:szCs w:val="24"/>
                <w:lang w:val="lv-LV"/>
              </w:rPr>
              <w:t xml:space="preserve">tehniskais/finanšu piedāvājums </w:t>
            </w:r>
            <w:r w:rsidR="00014D62" w:rsidRPr="00DA6B52">
              <w:rPr>
                <w:sz w:val="24"/>
                <w:szCs w:val="24"/>
                <w:lang w:val="lv-LV"/>
              </w:rPr>
              <w:t xml:space="preserve">uz </w:t>
            </w:r>
            <w:r w:rsidR="005A61B5" w:rsidRPr="00DA6B52">
              <w:rPr>
                <w:sz w:val="24"/>
                <w:szCs w:val="24"/>
                <w:lang w:val="lv-LV"/>
              </w:rPr>
              <w:t>5</w:t>
            </w:r>
            <w:r w:rsidR="00014D62" w:rsidRPr="00DA6B52">
              <w:rPr>
                <w:sz w:val="24"/>
                <w:szCs w:val="24"/>
                <w:lang w:val="lv-LV"/>
              </w:rPr>
              <w:t xml:space="preserve"> (</w:t>
            </w:r>
            <w:r w:rsidR="005A61B5" w:rsidRPr="00DA6B52">
              <w:rPr>
                <w:sz w:val="24"/>
                <w:szCs w:val="24"/>
                <w:lang w:val="lv-LV"/>
              </w:rPr>
              <w:t>piec</w:t>
            </w:r>
            <w:r w:rsidR="00F83BED" w:rsidRPr="00DA6B52">
              <w:rPr>
                <w:sz w:val="24"/>
                <w:szCs w:val="24"/>
                <w:lang w:val="lv-LV"/>
              </w:rPr>
              <w:t>ām) lapām</w:t>
            </w:r>
            <w:r w:rsidRPr="00142F52">
              <w:rPr>
                <w:sz w:val="24"/>
                <w:szCs w:val="24"/>
                <w:lang w:val="lv-LV"/>
              </w:rPr>
              <w:t>;</w:t>
            </w:r>
            <w:r w:rsidR="00A214A8" w:rsidRPr="00142F52">
              <w:rPr>
                <w:sz w:val="24"/>
                <w:szCs w:val="24"/>
                <w:lang w:val="lv-LV"/>
              </w:rPr>
              <w:t xml:space="preserve"> </w:t>
            </w:r>
          </w:p>
          <w:p w:rsidR="0097567F" w:rsidRPr="00142F52" w:rsidRDefault="0097567F" w:rsidP="0097567F">
            <w:pPr>
              <w:pStyle w:val="BodyText"/>
              <w:tabs>
                <w:tab w:val="left" w:pos="9072"/>
              </w:tabs>
              <w:spacing w:after="0"/>
              <w:ind w:left="459" w:right="141"/>
              <w:rPr>
                <w:sz w:val="24"/>
                <w:szCs w:val="24"/>
                <w:lang w:val="lv-LV"/>
              </w:rPr>
            </w:pPr>
            <w:r w:rsidRPr="00142F52">
              <w:rPr>
                <w:sz w:val="24"/>
                <w:szCs w:val="24"/>
                <w:lang w:val="lv-LV"/>
              </w:rPr>
              <w:t>Pielikums Nr.</w:t>
            </w:r>
            <w:r w:rsidR="003D0616">
              <w:rPr>
                <w:sz w:val="24"/>
                <w:szCs w:val="24"/>
                <w:lang w:val="lv-LV"/>
              </w:rPr>
              <w:t xml:space="preserve"> </w:t>
            </w:r>
            <w:r w:rsidRPr="00142F52">
              <w:rPr>
                <w:sz w:val="24"/>
                <w:szCs w:val="24"/>
                <w:lang w:val="lv-LV"/>
              </w:rPr>
              <w:t xml:space="preserve">3 – </w:t>
            </w:r>
            <w:r w:rsidR="00811DC1">
              <w:rPr>
                <w:sz w:val="24"/>
                <w:szCs w:val="24"/>
                <w:lang w:val="lv-LV"/>
              </w:rPr>
              <w:t>Nodošanas – pieņemšanas akta</w:t>
            </w:r>
            <w:r w:rsidRPr="00142F52">
              <w:rPr>
                <w:sz w:val="24"/>
                <w:szCs w:val="24"/>
                <w:lang w:val="lv-LV"/>
              </w:rPr>
              <w:t xml:space="preserve"> </w:t>
            </w:r>
            <w:r w:rsidR="00C85178">
              <w:rPr>
                <w:sz w:val="24"/>
                <w:szCs w:val="24"/>
                <w:lang w:val="lv-LV"/>
              </w:rPr>
              <w:t xml:space="preserve"> un </w:t>
            </w:r>
            <w:r w:rsidR="00DD2617">
              <w:rPr>
                <w:sz w:val="24"/>
                <w:szCs w:val="24"/>
                <w:lang w:val="lv-LV"/>
              </w:rPr>
              <w:t>d</w:t>
            </w:r>
            <w:r w:rsidR="00A74320">
              <w:rPr>
                <w:sz w:val="24"/>
                <w:szCs w:val="24"/>
                <w:lang w:val="lv-LV"/>
              </w:rPr>
              <w:t>efektu akta paraugi</w:t>
            </w:r>
            <w:r w:rsidR="00811DC1">
              <w:rPr>
                <w:sz w:val="24"/>
                <w:szCs w:val="24"/>
                <w:lang w:val="lv-LV"/>
              </w:rPr>
              <w:t xml:space="preserve"> </w:t>
            </w:r>
            <w:r w:rsidRPr="00142F52">
              <w:rPr>
                <w:sz w:val="24"/>
                <w:szCs w:val="24"/>
                <w:lang w:val="lv-LV"/>
              </w:rPr>
              <w:t xml:space="preserve">uz </w:t>
            </w:r>
            <w:r w:rsidR="00C85178" w:rsidRPr="00DD2617">
              <w:rPr>
                <w:sz w:val="24"/>
                <w:szCs w:val="24"/>
                <w:lang w:val="lv-LV"/>
              </w:rPr>
              <w:t>3</w:t>
            </w:r>
            <w:r w:rsidRPr="00DD2617">
              <w:rPr>
                <w:sz w:val="24"/>
                <w:szCs w:val="24"/>
                <w:lang w:val="lv-LV"/>
              </w:rPr>
              <w:t xml:space="preserve"> (</w:t>
            </w:r>
            <w:r w:rsidR="00C85178" w:rsidRPr="00DD2617">
              <w:rPr>
                <w:sz w:val="24"/>
                <w:szCs w:val="24"/>
                <w:lang w:val="lv-LV"/>
              </w:rPr>
              <w:t>trīs) lapām</w:t>
            </w:r>
            <w:r w:rsidRPr="00DD2617">
              <w:rPr>
                <w:sz w:val="24"/>
                <w:szCs w:val="24"/>
                <w:lang w:val="lv-LV"/>
              </w:rPr>
              <w:t>;</w:t>
            </w:r>
          </w:p>
          <w:p w:rsidR="0097567F" w:rsidRDefault="0097567F" w:rsidP="00811DC1">
            <w:pPr>
              <w:pStyle w:val="BodyText"/>
              <w:tabs>
                <w:tab w:val="left" w:pos="9072"/>
              </w:tabs>
              <w:spacing w:after="0"/>
              <w:ind w:left="459" w:right="141"/>
              <w:jc w:val="both"/>
              <w:rPr>
                <w:sz w:val="24"/>
                <w:szCs w:val="24"/>
                <w:lang w:val="lv-LV"/>
              </w:rPr>
            </w:pPr>
            <w:r w:rsidRPr="00142F52">
              <w:rPr>
                <w:sz w:val="24"/>
                <w:szCs w:val="24"/>
                <w:lang w:val="lv-LV"/>
              </w:rPr>
              <w:t>Pielikums</w:t>
            </w:r>
            <w:r w:rsidR="00811DC1">
              <w:rPr>
                <w:sz w:val="24"/>
                <w:szCs w:val="24"/>
                <w:lang w:val="lv-LV"/>
              </w:rPr>
              <w:t xml:space="preserve"> Nr.</w:t>
            </w:r>
            <w:r w:rsidR="003D0616">
              <w:rPr>
                <w:sz w:val="24"/>
                <w:szCs w:val="24"/>
                <w:lang w:val="lv-LV"/>
              </w:rPr>
              <w:t xml:space="preserve"> </w:t>
            </w:r>
            <w:r w:rsidR="00A74320">
              <w:rPr>
                <w:sz w:val="24"/>
                <w:szCs w:val="24"/>
                <w:lang w:val="lv-LV"/>
              </w:rPr>
              <w:t>4</w:t>
            </w:r>
            <w:r w:rsidR="00811DC1">
              <w:rPr>
                <w:sz w:val="24"/>
                <w:szCs w:val="24"/>
                <w:lang w:val="lv-LV"/>
              </w:rPr>
              <w:t xml:space="preserve"> – </w:t>
            </w:r>
            <w:r w:rsidR="003D0616">
              <w:rPr>
                <w:sz w:val="24"/>
                <w:szCs w:val="24"/>
                <w:lang w:val="lv-LV"/>
              </w:rPr>
              <w:t>Nodošanas – pieņemšanas akts/i</w:t>
            </w:r>
            <w:r w:rsidR="00596549">
              <w:rPr>
                <w:sz w:val="24"/>
                <w:szCs w:val="24"/>
                <w:lang w:val="lv-LV"/>
              </w:rPr>
              <w:t xml:space="preserve"> (pievienojams</w:t>
            </w:r>
            <w:r w:rsidR="003D0616">
              <w:rPr>
                <w:sz w:val="24"/>
                <w:szCs w:val="24"/>
                <w:lang w:val="lv-LV"/>
              </w:rPr>
              <w:t>/i</w:t>
            </w:r>
            <w:r w:rsidR="00D31D52">
              <w:rPr>
                <w:sz w:val="24"/>
                <w:szCs w:val="24"/>
                <w:lang w:val="lv-LV"/>
              </w:rPr>
              <w:t xml:space="preserve"> pēc abpusējās parakstīšanas);</w:t>
            </w:r>
          </w:p>
          <w:p w:rsidR="00D31D52" w:rsidRDefault="00D31D52" w:rsidP="00811DC1">
            <w:pPr>
              <w:pStyle w:val="BodyText"/>
              <w:tabs>
                <w:tab w:val="left" w:pos="9072"/>
              </w:tabs>
              <w:spacing w:after="0"/>
              <w:ind w:left="459" w:right="141"/>
              <w:jc w:val="both"/>
              <w:rPr>
                <w:sz w:val="24"/>
                <w:szCs w:val="24"/>
                <w:lang w:val="lv-LV"/>
              </w:rPr>
            </w:pPr>
            <w:r>
              <w:rPr>
                <w:sz w:val="24"/>
                <w:szCs w:val="24"/>
                <w:lang w:val="lv-LV"/>
              </w:rPr>
              <w:t xml:space="preserve">Pielikums Nr. 5 – Defektu akts/i </w:t>
            </w:r>
            <w:r w:rsidRPr="00D31D52">
              <w:rPr>
                <w:sz w:val="24"/>
                <w:szCs w:val="24"/>
                <w:lang w:val="lv-LV"/>
              </w:rPr>
              <w:t>(pievienojams/i pēc abpusējās parakstīšanas)</w:t>
            </w:r>
            <w:r>
              <w:rPr>
                <w:sz w:val="24"/>
                <w:szCs w:val="24"/>
                <w:lang w:val="lv-LV"/>
              </w:rPr>
              <w:t>.</w:t>
            </w:r>
          </w:p>
          <w:p w:rsidR="0097567F" w:rsidRPr="009127D7" w:rsidRDefault="0097567F" w:rsidP="0097567F">
            <w:pPr>
              <w:pStyle w:val="BodyText"/>
              <w:tabs>
                <w:tab w:val="left" w:pos="9072"/>
              </w:tabs>
              <w:spacing w:after="0"/>
              <w:ind w:left="459" w:right="141"/>
              <w:rPr>
                <w:sz w:val="24"/>
                <w:szCs w:val="24"/>
                <w:lang w:val="lv-LV"/>
              </w:rPr>
            </w:pPr>
          </w:p>
        </w:tc>
      </w:tr>
      <w:tr w:rsidR="0097567F" w:rsidRPr="009127D7" w:rsidTr="00DD2617">
        <w:trPr>
          <w:trHeight w:val="61"/>
        </w:trPr>
        <w:tc>
          <w:tcPr>
            <w:tcW w:w="8931" w:type="dxa"/>
            <w:gridSpan w:val="3"/>
            <w:tcBorders>
              <w:left w:val="nil"/>
              <w:right w:val="nil"/>
            </w:tcBorders>
          </w:tcPr>
          <w:p w:rsidR="0097567F" w:rsidRPr="009127D7" w:rsidRDefault="0097567F" w:rsidP="0097567F">
            <w:pPr>
              <w:pStyle w:val="BodyText"/>
              <w:numPr>
                <w:ilvl w:val="0"/>
                <w:numId w:val="9"/>
              </w:numPr>
              <w:tabs>
                <w:tab w:val="left" w:pos="9072"/>
              </w:tabs>
              <w:spacing w:after="0"/>
              <w:ind w:right="141"/>
              <w:jc w:val="center"/>
              <w:rPr>
                <w:b/>
                <w:sz w:val="24"/>
                <w:szCs w:val="24"/>
                <w:lang w:val="lv-LV"/>
              </w:rPr>
            </w:pPr>
            <w:r w:rsidRPr="009127D7">
              <w:rPr>
                <w:b/>
                <w:sz w:val="24"/>
                <w:szCs w:val="24"/>
                <w:lang w:val="lv-LV"/>
              </w:rPr>
              <w:lastRenderedPageBreak/>
              <w:t>Pušu rekvizīti</w:t>
            </w:r>
          </w:p>
        </w:tc>
      </w:tr>
      <w:tr w:rsidR="0097567F" w:rsidRPr="009127D7" w:rsidTr="00DD2617">
        <w:trPr>
          <w:trHeight w:val="30"/>
        </w:trPr>
        <w:tc>
          <w:tcPr>
            <w:tcW w:w="4606" w:type="dxa"/>
            <w:gridSpan w:val="2"/>
            <w:tcBorders>
              <w:top w:val="single" w:sz="4" w:space="0" w:color="auto"/>
              <w:left w:val="single" w:sz="4" w:space="0" w:color="auto"/>
              <w:bottom w:val="single" w:sz="4" w:space="0" w:color="auto"/>
              <w:right w:val="single" w:sz="4" w:space="0" w:color="auto"/>
            </w:tcBorders>
          </w:tcPr>
          <w:p w:rsidR="0097567F" w:rsidRPr="009127D7" w:rsidRDefault="0097567F" w:rsidP="0097567F">
            <w:pPr>
              <w:tabs>
                <w:tab w:val="left" w:pos="9072"/>
              </w:tabs>
              <w:ind w:left="357" w:right="141"/>
              <w:jc w:val="center"/>
              <w:rPr>
                <w:b/>
              </w:rPr>
            </w:pPr>
            <w:r w:rsidRPr="009127D7">
              <w:rPr>
                <w:b/>
                <w:caps/>
              </w:rPr>
              <w:t>Pasūtītājs</w:t>
            </w:r>
          </w:p>
        </w:tc>
        <w:tc>
          <w:tcPr>
            <w:tcW w:w="4325" w:type="dxa"/>
            <w:tcBorders>
              <w:top w:val="single" w:sz="4" w:space="0" w:color="auto"/>
              <w:left w:val="single" w:sz="4" w:space="0" w:color="auto"/>
              <w:bottom w:val="single" w:sz="4" w:space="0" w:color="auto"/>
              <w:right w:val="single" w:sz="4" w:space="0" w:color="auto"/>
            </w:tcBorders>
          </w:tcPr>
          <w:p w:rsidR="0097567F" w:rsidRPr="009127D7" w:rsidRDefault="0097567F" w:rsidP="0097567F">
            <w:pPr>
              <w:tabs>
                <w:tab w:val="left" w:pos="9072"/>
              </w:tabs>
              <w:ind w:left="357" w:right="141"/>
              <w:jc w:val="center"/>
              <w:rPr>
                <w:b/>
              </w:rPr>
            </w:pPr>
            <w:r w:rsidRPr="009127D7">
              <w:rPr>
                <w:b/>
                <w:caps/>
              </w:rPr>
              <w:t>Uzņēmējs</w:t>
            </w:r>
          </w:p>
        </w:tc>
      </w:tr>
      <w:tr w:rsidR="0097567F" w:rsidRPr="009127D7" w:rsidTr="00DD2617">
        <w:trPr>
          <w:trHeight w:val="198"/>
        </w:trPr>
        <w:tc>
          <w:tcPr>
            <w:tcW w:w="4606" w:type="dxa"/>
            <w:gridSpan w:val="2"/>
            <w:tcBorders>
              <w:top w:val="single" w:sz="4" w:space="0" w:color="auto"/>
              <w:left w:val="single" w:sz="4" w:space="0" w:color="auto"/>
              <w:bottom w:val="single" w:sz="4" w:space="0" w:color="auto"/>
              <w:right w:val="single" w:sz="4" w:space="0" w:color="auto"/>
            </w:tcBorders>
          </w:tcPr>
          <w:p w:rsidR="0097567F" w:rsidRPr="009127D7" w:rsidRDefault="006466DA" w:rsidP="008A4427">
            <w:pPr>
              <w:tabs>
                <w:tab w:val="left" w:pos="9072"/>
              </w:tabs>
              <w:ind w:right="141"/>
              <w:jc w:val="both"/>
              <w:rPr>
                <w:b/>
                <w:caps/>
              </w:rPr>
            </w:pPr>
            <w:r>
              <w:rPr>
                <w:b/>
                <w:bCs/>
              </w:rPr>
              <w:t>Nacionālo bruņoto spēku Nodroš</w:t>
            </w:r>
            <w:r w:rsidR="002D6B07">
              <w:rPr>
                <w:b/>
                <w:bCs/>
              </w:rPr>
              <w:t>inājuma pavēlniecības 2. reģionālais nodrošinājuma centrs</w:t>
            </w:r>
          </w:p>
        </w:tc>
        <w:tc>
          <w:tcPr>
            <w:tcW w:w="4325" w:type="dxa"/>
            <w:tcBorders>
              <w:top w:val="single" w:sz="4" w:space="0" w:color="auto"/>
              <w:left w:val="single" w:sz="4" w:space="0" w:color="auto"/>
              <w:bottom w:val="single" w:sz="4" w:space="0" w:color="auto"/>
              <w:right w:val="single" w:sz="4" w:space="0" w:color="auto"/>
            </w:tcBorders>
          </w:tcPr>
          <w:p w:rsidR="0033388D" w:rsidRDefault="008A4427" w:rsidP="008A4427">
            <w:pPr>
              <w:ind w:left="106"/>
              <w:jc w:val="both"/>
              <w:rPr>
                <w:b/>
                <w:caps/>
              </w:rPr>
            </w:pPr>
            <w:r>
              <w:rPr>
                <w:b/>
              </w:rPr>
              <w:t>S</w:t>
            </w:r>
            <w:r w:rsidRPr="0033388D">
              <w:rPr>
                <w:b/>
              </w:rPr>
              <w:t>abiedrība ar ierobežotu atbildību</w:t>
            </w:r>
            <w:r>
              <w:rPr>
                <w:b/>
              </w:rPr>
              <w:t xml:space="preserve"> „</w:t>
            </w:r>
            <w:proofErr w:type="spellStart"/>
            <w:r>
              <w:rPr>
                <w:b/>
              </w:rPr>
              <w:t>Marels</w:t>
            </w:r>
            <w:proofErr w:type="spellEnd"/>
            <w:r>
              <w:rPr>
                <w:b/>
              </w:rPr>
              <w:t xml:space="preserve"> Būve”</w:t>
            </w:r>
          </w:p>
          <w:p w:rsidR="0097567F" w:rsidRPr="00990D75" w:rsidRDefault="008A4427" w:rsidP="008A4427">
            <w:pPr>
              <w:ind w:left="360"/>
              <w:jc w:val="both"/>
              <w:rPr>
                <w:b/>
                <w:caps/>
              </w:rPr>
            </w:pPr>
            <w:r>
              <w:rPr>
                <w:b/>
                <w:caps/>
              </w:rPr>
              <w:t xml:space="preserve">                   </w:t>
            </w:r>
          </w:p>
        </w:tc>
      </w:tr>
      <w:tr w:rsidR="0097567F" w:rsidRPr="009127D7" w:rsidTr="00DD2617">
        <w:trPr>
          <w:trHeight w:val="61"/>
        </w:trPr>
        <w:tc>
          <w:tcPr>
            <w:tcW w:w="4606" w:type="dxa"/>
            <w:gridSpan w:val="2"/>
            <w:tcBorders>
              <w:top w:val="single" w:sz="4" w:space="0" w:color="auto"/>
              <w:left w:val="single" w:sz="4" w:space="0" w:color="auto"/>
              <w:bottom w:val="single" w:sz="4" w:space="0" w:color="auto"/>
              <w:right w:val="single" w:sz="4" w:space="0" w:color="auto"/>
            </w:tcBorders>
          </w:tcPr>
          <w:p w:rsidR="0097567F" w:rsidRPr="009127D7" w:rsidRDefault="0097567F" w:rsidP="0097567F">
            <w:pPr>
              <w:pStyle w:val="BodyText"/>
              <w:tabs>
                <w:tab w:val="left" w:pos="255"/>
                <w:tab w:val="left" w:pos="9072"/>
              </w:tabs>
              <w:spacing w:after="0"/>
              <w:ind w:left="72" w:right="141"/>
              <w:jc w:val="both"/>
              <w:rPr>
                <w:sz w:val="24"/>
                <w:szCs w:val="24"/>
                <w:lang w:val="lv-LV"/>
              </w:rPr>
            </w:pPr>
            <w:r w:rsidRPr="009127D7">
              <w:rPr>
                <w:sz w:val="24"/>
                <w:szCs w:val="24"/>
                <w:lang w:val="lv-LV"/>
              </w:rPr>
              <w:t xml:space="preserve">Reģistrācijas numurs </w:t>
            </w:r>
            <w:r w:rsidR="002D6B07">
              <w:rPr>
                <w:bCs/>
                <w:sz w:val="24"/>
                <w:szCs w:val="24"/>
                <w:lang w:val="lv-LV"/>
              </w:rPr>
              <w:t>90009227961</w:t>
            </w:r>
          </w:p>
        </w:tc>
        <w:tc>
          <w:tcPr>
            <w:tcW w:w="4325" w:type="dxa"/>
            <w:tcBorders>
              <w:top w:val="single" w:sz="4" w:space="0" w:color="auto"/>
              <w:left w:val="single" w:sz="4" w:space="0" w:color="auto"/>
              <w:bottom w:val="single" w:sz="4" w:space="0" w:color="auto"/>
              <w:right w:val="single" w:sz="4" w:space="0" w:color="auto"/>
            </w:tcBorders>
          </w:tcPr>
          <w:p w:rsidR="0097567F" w:rsidRPr="00990D75" w:rsidRDefault="003A1F92" w:rsidP="008A4427">
            <w:pPr>
              <w:rPr>
                <w:b/>
                <w:caps/>
              </w:rPr>
            </w:pPr>
            <w:r>
              <w:rPr>
                <w:bCs/>
              </w:rPr>
              <w:t xml:space="preserve">Reģistrācijas numurs </w:t>
            </w:r>
            <w:r w:rsidR="008A4427">
              <w:t>40103595112</w:t>
            </w:r>
          </w:p>
        </w:tc>
      </w:tr>
      <w:tr w:rsidR="0097567F" w:rsidRPr="009127D7" w:rsidTr="00DD2617">
        <w:trPr>
          <w:trHeight w:val="252"/>
        </w:trPr>
        <w:tc>
          <w:tcPr>
            <w:tcW w:w="4606" w:type="dxa"/>
            <w:gridSpan w:val="2"/>
            <w:tcBorders>
              <w:top w:val="single" w:sz="4" w:space="0" w:color="auto"/>
              <w:left w:val="single" w:sz="4" w:space="0" w:color="auto"/>
              <w:bottom w:val="single" w:sz="4" w:space="0" w:color="auto"/>
              <w:right w:val="single" w:sz="4" w:space="0" w:color="auto"/>
            </w:tcBorders>
          </w:tcPr>
          <w:p w:rsidR="0097567F" w:rsidRPr="009127D7" w:rsidRDefault="0097567F" w:rsidP="0097567F">
            <w:pPr>
              <w:pStyle w:val="BodyText"/>
              <w:tabs>
                <w:tab w:val="left" w:pos="255"/>
                <w:tab w:val="left" w:pos="9072"/>
              </w:tabs>
              <w:spacing w:after="0"/>
              <w:ind w:left="74" w:right="141"/>
              <w:jc w:val="both"/>
              <w:rPr>
                <w:sz w:val="24"/>
                <w:szCs w:val="24"/>
                <w:lang w:val="lv-LV"/>
              </w:rPr>
            </w:pPr>
            <w:r w:rsidRPr="009127D7">
              <w:rPr>
                <w:sz w:val="24"/>
                <w:szCs w:val="24"/>
                <w:lang w:val="lv-LV"/>
              </w:rPr>
              <w:t xml:space="preserve">Juridiskā adrese: </w:t>
            </w:r>
          </w:p>
          <w:p w:rsidR="0097567F" w:rsidRPr="000B11DE" w:rsidRDefault="002D6B07" w:rsidP="002D6B07">
            <w:pPr>
              <w:pStyle w:val="BodyText"/>
              <w:tabs>
                <w:tab w:val="left" w:pos="255"/>
                <w:tab w:val="left" w:pos="9072"/>
              </w:tabs>
              <w:spacing w:after="0"/>
              <w:ind w:left="74" w:right="141"/>
              <w:jc w:val="both"/>
              <w:rPr>
                <w:i/>
                <w:sz w:val="24"/>
                <w:szCs w:val="24"/>
                <w:lang w:val="lv-LV"/>
              </w:rPr>
            </w:pPr>
            <w:r>
              <w:rPr>
                <w:i/>
                <w:sz w:val="24"/>
                <w:szCs w:val="24"/>
                <w:lang w:val="lv-LV"/>
              </w:rPr>
              <w:t>“NBS Aviācijas bāze”, Ķeguma novads, Rembates pagasts, LV-5016</w:t>
            </w:r>
          </w:p>
          <w:p w:rsidR="0097567F" w:rsidRPr="009127D7" w:rsidRDefault="002D6B07" w:rsidP="002D6B07">
            <w:pPr>
              <w:pStyle w:val="BodyText"/>
              <w:tabs>
                <w:tab w:val="left" w:pos="255"/>
                <w:tab w:val="left" w:pos="9072"/>
              </w:tabs>
              <w:spacing w:after="0"/>
              <w:ind w:left="74" w:right="141"/>
              <w:jc w:val="both"/>
              <w:rPr>
                <w:sz w:val="24"/>
                <w:szCs w:val="24"/>
                <w:lang w:val="lv-LV"/>
              </w:rPr>
            </w:pPr>
            <w:r>
              <w:rPr>
                <w:sz w:val="24"/>
                <w:szCs w:val="24"/>
                <w:lang w:val="lv-LV"/>
              </w:rPr>
              <w:t>Tālrunis: 65055309, 65055318</w:t>
            </w:r>
          </w:p>
          <w:p w:rsidR="0097567F" w:rsidRPr="009127D7" w:rsidRDefault="0097567F" w:rsidP="0097567F">
            <w:pPr>
              <w:pStyle w:val="BodyText"/>
              <w:tabs>
                <w:tab w:val="left" w:pos="255"/>
                <w:tab w:val="left" w:pos="9072"/>
              </w:tabs>
              <w:spacing w:after="0"/>
              <w:ind w:left="74" w:right="141"/>
              <w:jc w:val="both"/>
              <w:rPr>
                <w:sz w:val="24"/>
                <w:szCs w:val="24"/>
                <w:lang w:val="lv-LV"/>
              </w:rPr>
            </w:pPr>
            <w:r w:rsidRPr="009127D7">
              <w:rPr>
                <w:sz w:val="24"/>
                <w:szCs w:val="24"/>
                <w:lang w:val="lv-LV"/>
              </w:rPr>
              <w:t xml:space="preserve">e-pasts: </w:t>
            </w:r>
            <w:hyperlink r:id="rId12" w:history="1">
              <w:r w:rsidR="00CD1A5A" w:rsidRPr="00BC6FDC">
                <w:rPr>
                  <w:rStyle w:val="Hyperlink"/>
                  <w:i/>
                  <w:szCs w:val="24"/>
                  <w:lang w:val="lv-LV"/>
                </w:rPr>
                <w:t>2RNCLB@mil.lv</w:t>
              </w:r>
            </w:hyperlink>
            <w:r w:rsidR="00CD1A5A">
              <w:rPr>
                <w:i/>
                <w:szCs w:val="24"/>
                <w:lang w:val="lv-LV"/>
              </w:rPr>
              <w:t xml:space="preserve"> </w:t>
            </w:r>
          </w:p>
          <w:p w:rsidR="0097567F" w:rsidRPr="00122336" w:rsidRDefault="0097567F" w:rsidP="0097567F">
            <w:pPr>
              <w:pStyle w:val="BodyText"/>
              <w:tabs>
                <w:tab w:val="left" w:pos="255"/>
                <w:tab w:val="left" w:pos="9072"/>
              </w:tabs>
              <w:spacing w:after="0"/>
              <w:ind w:left="74" w:right="141"/>
              <w:jc w:val="both"/>
              <w:rPr>
                <w:sz w:val="24"/>
                <w:szCs w:val="24"/>
                <w:lang w:val="lv-LV"/>
              </w:rPr>
            </w:pPr>
            <w:r w:rsidRPr="00122336">
              <w:rPr>
                <w:sz w:val="24"/>
                <w:szCs w:val="24"/>
                <w:lang w:val="lv-LV"/>
              </w:rPr>
              <w:t xml:space="preserve">Valsts kase </w:t>
            </w:r>
          </w:p>
          <w:p w:rsidR="0097567F" w:rsidRPr="009127D7" w:rsidRDefault="0097567F" w:rsidP="0097567F">
            <w:pPr>
              <w:tabs>
                <w:tab w:val="left" w:pos="9072"/>
              </w:tabs>
              <w:ind w:right="141"/>
            </w:pPr>
            <w:r w:rsidRPr="009127D7">
              <w:t xml:space="preserve"> Kods</w:t>
            </w:r>
            <w:r>
              <w:t>:</w:t>
            </w:r>
            <w:r w:rsidRPr="009127D7">
              <w:t xml:space="preserve"> </w:t>
            </w:r>
            <w:r w:rsidRPr="000B11DE">
              <w:rPr>
                <w:i/>
              </w:rPr>
              <w:t>TRELLV22</w:t>
            </w:r>
          </w:p>
          <w:p w:rsidR="0097567F" w:rsidRPr="009127D7" w:rsidRDefault="0097567F" w:rsidP="0097567F">
            <w:pPr>
              <w:pStyle w:val="BodyText"/>
              <w:tabs>
                <w:tab w:val="left" w:pos="255"/>
                <w:tab w:val="left" w:pos="9072"/>
              </w:tabs>
              <w:spacing w:after="0"/>
              <w:ind w:left="74" w:right="141"/>
              <w:jc w:val="both"/>
              <w:rPr>
                <w:sz w:val="24"/>
                <w:szCs w:val="24"/>
                <w:lang w:val="lv-LV"/>
              </w:rPr>
            </w:pPr>
            <w:proofErr w:type="spellStart"/>
            <w:r w:rsidRPr="009127D7">
              <w:rPr>
                <w:sz w:val="24"/>
                <w:szCs w:val="24"/>
              </w:rPr>
              <w:t>Konts</w:t>
            </w:r>
            <w:proofErr w:type="spellEnd"/>
            <w:r>
              <w:rPr>
                <w:sz w:val="24"/>
                <w:szCs w:val="24"/>
              </w:rPr>
              <w:t>:</w:t>
            </w:r>
            <w:r w:rsidRPr="000B11DE">
              <w:rPr>
                <w:i/>
                <w:sz w:val="24"/>
                <w:szCs w:val="24"/>
              </w:rPr>
              <w:t xml:space="preserve"> </w:t>
            </w:r>
            <w:r w:rsidR="00CD1A5A">
              <w:rPr>
                <w:i/>
                <w:color w:val="000000"/>
                <w:sz w:val="24"/>
                <w:szCs w:val="24"/>
                <w:lang w:eastAsia="lv-LV"/>
              </w:rPr>
              <w:t>LV90TREL2100659004000</w:t>
            </w:r>
          </w:p>
        </w:tc>
        <w:tc>
          <w:tcPr>
            <w:tcW w:w="4325" w:type="dxa"/>
            <w:tcBorders>
              <w:top w:val="single" w:sz="4" w:space="0" w:color="auto"/>
              <w:left w:val="single" w:sz="4" w:space="0" w:color="auto"/>
              <w:bottom w:val="single" w:sz="4" w:space="0" w:color="auto"/>
              <w:right w:val="single" w:sz="4" w:space="0" w:color="auto"/>
            </w:tcBorders>
          </w:tcPr>
          <w:p w:rsidR="008A4427" w:rsidRDefault="00DE62B4" w:rsidP="00A22F82">
            <w:pPr>
              <w:jc w:val="both"/>
              <w:rPr>
                <w:rFonts w:eastAsiaTheme="minorHAnsi"/>
                <w:bCs/>
                <w:i/>
              </w:rPr>
            </w:pPr>
            <w:r w:rsidRPr="00843CAF">
              <w:rPr>
                <w:rFonts w:eastAsiaTheme="minorHAnsi"/>
                <w:bCs/>
              </w:rPr>
              <w:t>Juridiskā adrese:</w:t>
            </w:r>
            <w:r w:rsidR="008A4427">
              <w:rPr>
                <w:rFonts w:eastAsiaTheme="minorHAnsi"/>
                <w:bCs/>
              </w:rPr>
              <w:t xml:space="preserve"> </w:t>
            </w:r>
            <w:r w:rsidR="008A4427">
              <w:rPr>
                <w:rFonts w:eastAsiaTheme="minorHAnsi"/>
                <w:bCs/>
                <w:i/>
              </w:rPr>
              <w:t>Lidoņu iela 12B-2</w:t>
            </w:r>
            <w:r w:rsidR="00843CAF">
              <w:rPr>
                <w:rFonts w:eastAsiaTheme="minorHAnsi"/>
                <w:bCs/>
                <w:i/>
              </w:rPr>
              <w:t xml:space="preserve">, Rīga, </w:t>
            </w:r>
          </w:p>
          <w:p w:rsidR="0033388D" w:rsidRDefault="00843CAF" w:rsidP="00A22F82">
            <w:pPr>
              <w:jc w:val="both"/>
              <w:rPr>
                <w:rFonts w:eastAsiaTheme="minorHAnsi"/>
                <w:bCs/>
                <w:i/>
              </w:rPr>
            </w:pPr>
            <w:r>
              <w:rPr>
                <w:rFonts w:eastAsiaTheme="minorHAnsi"/>
                <w:bCs/>
                <w:i/>
              </w:rPr>
              <w:t>LV-10</w:t>
            </w:r>
            <w:r w:rsidR="008A4427">
              <w:rPr>
                <w:rFonts w:eastAsiaTheme="minorHAnsi"/>
                <w:bCs/>
                <w:i/>
              </w:rPr>
              <w:t>55</w:t>
            </w:r>
          </w:p>
          <w:p w:rsidR="008A4427" w:rsidRPr="00843CAF" w:rsidRDefault="008A4427" w:rsidP="00A22F82">
            <w:pPr>
              <w:jc w:val="both"/>
              <w:rPr>
                <w:rFonts w:eastAsiaTheme="minorHAnsi"/>
                <w:bCs/>
                <w:i/>
              </w:rPr>
            </w:pPr>
            <w:r w:rsidRPr="008A4427">
              <w:rPr>
                <w:rFonts w:eastAsiaTheme="minorHAnsi"/>
                <w:bCs/>
              </w:rPr>
              <w:t>Biroja adrese:</w:t>
            </w:r>
            <w:r>
              <w:rPr>
                <w:rFonts w:eastAsiaTheme="minorHAnsi"/>
                <w:bCs/>
                <w:i/>
              </w:rPr>
              <w:t xml:space="preserve"> Neretas iela 2, Rīga, LV-1004</w:t>
            </w:r>
          </w:p>
          <w:p w:rsidR="00CD1A5A" w:rsidRPr="008A4427" w:rsidRDefault="008A4427" w:rsidP="00A22F82">
            <w:pPr>
              <w:jc w:val="both"/>
              <w:rPr>
                <w:rFonts w:eastAsiaTheme="minorHAnsi"/>
                <w:bCs/>
                <w:i/>
              </w:rPr>
            </w:pPr>
            <w:r>
              <w:rPr>
                <w:rFonts w:eastAsiaTheme="minorHAnsi"/>
                <w:bCs/>
              </w:rPr>
              <w:t>T</w:t>
            </w:r>
            <w:r w:rsidR="00CD1A5A" w:rsidRPr="008A4427">
              <w:rPr>
                <w:rFonts w:eastAsiaTheme="minorHAnsi"/>
                <w:bCs/>
              </w:rPr>
              <w:t>ālrunis</w:t>
            </w:r>
            <w:r w:rsidR="00CD1A5A" w:rsidRPr="00843CAF">
              <w:rPr>
                <w:rFonts w:eastAsiaTheme="minorHAnsi"/>
                <w:bCs/>
                <w:i/>
              </w:rPr>
              <w:t>:</w:t>
            </w:r>
            <w:r w:rsidRPr="008A4427">
              <w:rPr>
                <w:rFonts w:eastAsiaTheme="minorHAnsi"/>
                <w:bCs/>
              </w:rPr>
              <w:t>29490989</w:t>
            </w:r>
            <w:r w:rsidR="00CD1A5A" w:rsidRPr="008A4427">
              <w:rPr>
                <w:rFonts w:eastAsiaTheme="minorHAnsi"/>
                <w:bCs/>
              </w:rPr>
              <w:t xml:space="preserve"> </w:t>
            </w:r>
          </w:p>
          <w:p w:rsidR="00DE62B4" w:rsidRPr="008A4427" w:rsidRDefault="001A2AA6" w:rsidP="00DE62B4">
            <w:pPr>
              <w:jc w:val="both"/>
              <w:rPr>
                <w:i/>
              </w:rPr>
            </w:pPr>
            <w:r w:rsidRPr="00843CAF">
              <w:rPr>
                <w:rFonts w:eastAsiaTheme="minorHAnsi"/>
                <w:bCs/>
              </w:rPr>
              <w:t xml:space="preserve">e-pasts: </w:t>
            </w:r>
            <w:hyperlink r:id="rId13" w:history="1">
              <w:r w:rsidR="008A4427" w:rsidRPr="0075370E">
                <w:rPr>
                  <w:rStyle w:val="Hyperlink"/>
                  <w:i/>
                </w:rPr>
                <w:t>arturs@marelsbuve.lv</w:t>
              </w:r>
            </w:hyperlink>
          </w:p>
          <w:p w:rsidR="00AB6ED1" w:rsidRPr="00CF715B" w:rsidRDefault="00CD1A5A" w:rsidP="00DE62B4">
            <w:pPr>
              <w:jc w:val="both"/>
              <w:rPr>
                <w:rFonts w:eastAsiaTheme="minorHAnsi"/>
                <w:bCs/>
                <w:i/>
              </w:rPr>
            </w:pPr>
            <w:r w:rsidRPr="00843CAF">
              <w:rPr>
                <w:rFonts w:eastAsiaTheme="minorHAnsi"/>
                <w:bCs/>
              </w:rPr>
              <w:t>Banka:</w:t>
            </w:r>
            <w:r w:rsidR="00692F3E">
              <w:rPr>
                <w:rFonts w:eastAsiaTheme="minorHAnsi"/>
                <w:bCs/>
              </w:rPr>
              <w:t xml:space="preserve"> </w:t>
            </w:r>
            <w:r w:rsidR="00692F3E" w:rsidRPr="00CF715B">
              <w:rPr>
                <w:rFonts w:eastAsiaTheme="minorHAnsi"/>
                <w:bCs/>
                <w:i/>
              </w:rPr>
              <w:t xml:space="preserve">AS </w:t>
            </w:r>
            <w:r w:rsidR="008A4427">
              <w:rPr>
                <w:rFonts w:eastAsiaTheme="minorHAnsi"/>
                <w:bCs/>
                <w:i/>
              </w:rPr>
              <w:t>Citadele Banka</w:t>
            </w:r>
            <w:r w:rsidRPr="00CF715B">
              <w:rPr>
                <w:rFonts w:eastAsiaTheme="minorHAnsi"/>
                <w:bCs/>
                <w:i/>
              </w:rPr>
              <w:t xml:space="preserve"> </w:t>
            </w:r>
          </w:p>
          <w:p w:rsidR="00DE62B4" w:rsidRPr="00843CAF" w:rsidRDefault="00DE62B4" w:rsidP="00DE62B4">
            <w:pPr>
              <w:jc w:val="both"/>
              <w:rPr>
                <w:rFonts w:eastAsiaTheme="minorHAnsi"/>
                <w:bCs/>
              </w:rPr>
            </w:pPr>
            <w:r w:rsidRPr="00843CAF">
              <w:rPr>
                <w:rFonts w:eastAsiaTheme="minorHAnsi"/>
                <w:bCs/>
              </w:rPr>
              <w:t>Kods:</w:t>
            </w:r>
            <w:r w:rsidR="00CF715B">
              <w:rPr>
                <w:rFonts w:eastAsiaTheme="minorHAnsi"/>
                <w:bCs/>
              </w:rPr>
              <w:t xml:space="preserve"> </w:t>
            </w:r>
            <w:r w:rsidR="008A4427">
              <w:rPr>
                <w:rFonts w:eastAsiaTheme="minorHAnsi"/>
                <w:bCs/>
                <w:i/>
              </w:rPr>
              <w:t>PARX</w:t>
            </w:r>
            <w:r w:rsidR="00692F3E" w:rsidRPr="00CF715B">
              <w:rPr>
                <w:rFonts w:eastAsiaTheme="minorHAnsi"/>
                <w:bCs/>
                <w:i/>
              </w:rPr>
              <w:t>LV22</w:t>
            </w:r>
            <w:r w:rsidRPr="00CF715B">
              <w:rPr>
                <w:rFonts w:eastAsiaTheme="minorHAnsi"/>
                <w:bCs/>
                <w:i/>
              </w:rPr>
              <w:t xml:space="preserve"> </w:t>
            </w:r>
          </w:p>
          <w:p w:rsidR="0097567F" w:rsidRPr="00843CAF" w:rsidRDefault="00DE62B4" w:rsidP="008A4427">
            <w:pPr>
              <w:jc w:val="both"/>
              <w:rPr>
                <w:bCs/>
              </w:rPr>
            </w:pPr>
            <w:r w:rsidRPr="00843CAF">
              <w:rPr>
                <w:rFonts w:eastAsiaTheme="minorHAnsi"/>
                <w:bCs/>
              </w:rPr>
              <w:t>Konta Nr.:</w:t>
            </w:r>
            <w:r w:rsidR="00CF715B">
              <w:rPr>
                <w:rFonts w:eastAsiaTheme="minorHAnsi"/>
                <w:bCs/>
              </w:rPr>
              <w:t xml:space="preserve"> </w:t>
            </w:r>
            <w:r w:rsidR="00692F3E" w:rsidRPr="00CF715B">
              <w:rPr>
                <w:rFonts w:eastAsiaTheme="minorHAnsi"/>
                <w:bCs/>
                <w:i/>
              </w:rPr>
              <w:t>LV</w:t>
            </w:r>
            <w:r w:rsidR="008A4427">
              <w:rPr>
                <w:rFonts w:eastAsiaTheme="minorHAnsi"/>
                <w:bCs/>
                <w:i/>
              </w:rPr>
              <w:t>72PARX0013538350001</w:t>
            </w:r>
          </w:p>
        </w:tc>
      </w:tr>
      <w:tr w:rsidR="0097567F" w:rsidRPr="009127D7" w:rsidTr="00DD2617">
        <w:trPr>
          <w:trHeight w:val="83"/>
        </w:trPr>
        <w:tc>
          <w:tcPr>
            <w:tcW w:w="4606" w:type="dxa"/>
            <w:gridSpan w:val="2"/>
            <w:tcBorders>
              <w:top w:val="single" w:sz="4" w:space="0" w:color="auto"/>
              <w:left w:val="single" w:sz="4" w:space="0" w:color="auto"/>
              <w:bottom w:val="single" w:sz="4" w:space="0" w:color="auto"/>
              <w:right w:val="single" w:sz="4" w:space="0" w:color="auto"/>
            </w:tcBorders>
          </w:tcPr>
          <w:p w:rsidR="0097567F" w:rsidRPr="009127D7" w:rsidRDefault="00CD1A5A" w:rsidP="0097567F">
            <w:pPr>
              <w:tabs>
                <w:tab w:val="left" w:pos="9072"/>
              </w:tabs>
              <w:ind w:left="74" w:right="141"/>
              <w:jc w:val="both"/>
            </w:pPr>
            <w:r>
              <w:t>Komandieris</w:t>
            </w:r>
          </w:p>
          <w:p w:rsidR="0097567F" w:rsidRPr="009127D7" w:rsidRDefault="0097567F" w:rsidP="0097567F">
            <w:pPr>
              <w:tabs>
                <w:tab w:val="left" w:pos="9072"/>
              </w:tabs>
              <w:ind w:left="74" w:right="141"/>
              <w:jc w:val="both"/>
            </w:pPr>
          </w:p>
          <w:p w:rsidR="0097567F" w:rsidRPr="009127D7" w:rsidRDefault="0097567F" w:rsidP="0097567F">
            <w:pPr>
              <w:tabs>
                <w:tab w:val="left" w:pos="9072"/>
              </w:tabs>
              <w:ind w:left="74" w:right="141"/>
              <w:jc w:val="center"/>
            </w:pPr>
            <w:r w:rsidRPr="009127D7">
              <w:t>z.v.__________________________</w:t>
            </w:r>
          </w:p>
          <w:p w:rsidR="0097567F" w:rsidRPr="009127D7" w:rsidRDefault="0097567F" w:rsidP="00742B87">
            <w:pPr>
              <w:pStyle w:val="BodyText"/>
              <w:tabs>
                <w:tab w:val="left" w:pos="255"/>
                <w:tab w:val="left" w:pos="9072"/>
              </w:tabs>
              <w:spacing w:after="0"/>
              <w:ind w:left="72" w:right="141"/>
              <w:jc w:val="both"/>
              <w:rPr>
                <w:sz w:val="24"/>
                <w:szCs w:val="24"/>
                <w:lang w:val="lv-LV"/>
              </w:rPr>
            </w:pPr>
            <w:r w:rsidRPr="009127D7">
              <w:rPr>
                <w:sz w:val="24"/>
                <w:szCs w:val="24"/>
                <w:lang w:val="lv-LV"/>
              </w:rPr>
              <w:t xml:space="preserve">                           /</w:t>
            </w:r>
            <w:r w:rsidR="00CD1A5A">
              <w:rPr>
                <w:sz w:val="24"/>
                <w:szCs w:val="24"/>
                <w:lang w:val="lv-LV"/>
              </w:rPr>
              <w:t>A.</w:t>
            </w:r>
            <w:r w:rsidR="00B85CCA">
              <w:rPr>
                <w:sz w:val="24"/>
                <w:szCs w:val="24"/>
                <w:lang w:val="lv-LV"/>
              </w:rPr>
              <w:t xml:space="preserve"> </w:t>
            </w:r>
            <w:r w:rsidR="00CD1A5A">
              <w:rPr>
                <w:sz w:val="24"/>
                <w:szCs w:val="24"/>
                <w:lang w:val="lv-LV"/>
              </w:rPr>
              <w:t>Valeniks</w:t>
            </w:r>
            <w:r w:rsidRPr="009127D7">
              <w:rPr>
                <w:sz w:val="24"/>
                <w:szCs w:val="24"/>
                <w:lang w:val="lv-LV"/>
              </w:rPr>
              <w:t>/</w:t>
            </w:r>
          </w:p>
        </w:tc>
        <w:tc>
          <w:tcPr>
            <w:tcW w:w="4325" w:type="dxa"/>
            <w:tcBorders>
              <w:top w:val="single" w:sz="4" w:space="0" w:color="auto"/>
              <w:left w:val="single" w:sz="4" w:space="0" w:color="auto"/>
              <w:bottom w:val="single" w:sz="4" w:space="0" w:color="auto"/>
              <w:right w:val="single" w:sz="4" w:space="0" w:color="auto"/>
            </w:tcBorders>
          </w:tcPr>
          <w:p w:rsidR="0097567F" w:rsidRPr="00843CAF" w:rsidRDefault="0097567F" w:rsidP="0097567F">
            <w:r w:rsidRPr="00843CAF">
              <w:t xml:space="preserve">Valdes </w:t>
            </w:r>
            <w:r w:rsidR="00B85CCA">
              <w:t>loceklis</w:t>
            </w:r>
          </w:p>
          <w:p w:rsidR="0097567F" w:rsidRPr="00843CAF" w:rsidRDefault="0097567F" w:rsidP="0097567F"/>
          <w:p w:rsidR="0097567F" w:rsidRPr="00843CAF" w:rsidRDefault="0097567F" w:rsidP="0097567F">
            <w:pPr>
              <w:rPr>
                <w:color w:val="000000"/>
              </w:rPr>
            </w:pPr>
            <w:r w:rsidRPr="00843CAF">
              <w:rPr>
                <w:color w:val="000000"/>
              </w:rPr>
              <w:t>z.v. ___________________________</w:t>
            </w:r>
          </w:p>
          <w:p w:rsidR="0097567F" w:rsidRPr="00843CAF" w:rsidRDefault="0097567F" w:rsidP="00B85CCA">
            <w:pPr>
              <w:rPr>
                <w:b/>
                <w:caps/>
              </w:rPr>
            </w:pPr>
            <w:r w:rsidRPr="00843CAF">
              <w:rPr>
                <w:color w:val="000000"/>
              </w:rPr>
              <w:t xml:space="preserve">                          /</w:t>
            </w:r>
            <w:r w:rsidR="00B85CCA">
              <w:rPr>
                <w:color w:val="000000"/>
              </w:rPr>
              <w:t xml:space="preserve">O. </w:t>
            </w:r>
            <w:proofErr w:type="spellStart"/>
            <w:r w:rsidR="00B85CCA">
              <w:rPr>
                <w:color w:val="000000"/>
              </w:rPr>
              <w:t>Kondrāts</w:t>
            </w:r>
            <w:proofErr w:type="spellEnd"/>
            <w:r w:rsidRPr="00843CAF">
              <w:rPr>
                <w:color w:val="000000"/>
              </w:rPr>
              <w:t>/</w:t>
            </w:r>
          </w:p>
        </w:tc>
      </w:tr>
    </w:tbl>
    <w:p w:rsidR="00360CCF" w:rsidRDefault="00360CCF" w:rsidP="0097567F">
      <w:pPr>
        <w:tabs>
          <w:tab w:val="left" w:pos="5910"/>
        </w:tabs>
        <w:rPr>
          <w:sz w:val="23"/>
          <w:szCs w:val="23"/>
        </w:rPr>
      </w:pPr>
    </w:p>
    <w:p w:rsidR="0097567F" w:rsidRPr="00360CCF" w:rsidRDefault="0097567F" w:rsidP="00360CCF">
      <w:pPr>
        <w:rPr>
          <w:sz w:val="23"/>
          <w:szCs w:val="23"/>
        </w:rPr>
        <w:sectPr w:rsidR="0097567F" w:rsidRPr="00360CCF" w:rsidSect="00142F52">
          <w:headerReference w:type="even" r:id="rId14"/>
          <w:headerReference w:type="default" r:id="rId15"/>
          <w:footerReference w:type="even" r:id="rId16"/>
          <w:pgSz w:w="11906" w:h="16838"/>
          <w:pgMar w:top="851" w:right="851" w:bottom="851" w:left="1418" w:header="709" w:footer="709" w:gutter="0"/>
          <w:cols w:space="708"/>
          <w:titlePg/>
          <w:docGrid w:linePitch="360"/>
        </w:sectPr>
      </w:pPr>
      <w:bookmarkStart w:id="0" w:name="_GoBack"/>
      <w:bookmarkEnd w:id="0"/>
    </w:p>
    <w:p w:rsidR="005C5940" w:rsidRDefault="005C5940" w:rsidP="00794DD4">
      <w:pPr>
        <w:jc w:val="right"/>
      </w:pPr>
    </w:p>
    <w:sectPr w:rsidR="005C5940" w:rsidSect="0097567F">
      <w:headerReference w:type="even" r:id="rId1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3FB" w:rsidRDefault="009013FB">
      <w:r>
        <w:separator/>
      </w:r>
    </w:p>
  </w:endnote>
  <w:endnote w:type="continuationSeparator" w:id="0">
    <w:p w:rsidR="009013FB" w:rsidRDefault="0090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923" w:rsidRDefault="00261923" w:rsidP="00975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1923" w:rsidRDefault="00261923" w:rsidP="0097567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3FB" w:rsidRDefault="009013FB">
      <w:r>
        <w:separator/>
      </w:r>
    </w:p>
  </w:footnote>
  <w:footnote w:type="continuationSeparator" w:id="0">
    <w:p w:rsidR="009013FB" w:rsidRDefault="00901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923" w:rsidRDefault="00261923" w:rsidP="009756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1923" w:rsidRDefault="002619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923" w:rsidRDefault="00261923" w:rsidP="009756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4DD4">
      <w:rPr>
        <w:rStyle w:val="PageNumber"/>
        <w:noProof/>
      </w:rPr>
      <w:t>8</w:t>
    </w:r>
    <w:r>
      <w:rPr>
        <w:rStyle w:val="PageNumber"/>
      </w:rPr>
      <w:fldChar w:fldCharType="end"/>
    </w:r>
  </w:p>
  <w:p w:rsidR="00261923" w:rsidRPr="009A6E52" w:rsidRDefault="00261923" w:rsidP="00CD276E">
    <w:pPr>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923" w:rsidRDefault="002619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9E6"/>
    <w:multiLevelType w:val="multilevel"/>
    <w:tmpl w:val="D7521A74"/>
    <w:lvl w:ilvl="0">
      <w:start w:val="9"/>
      <w:numFmt w:val="decimal"/>
      <w:lvlText w:val="%1."/>
      <w:lvlJc w:val="left"/>
      <w:pPr>
        <w:ind w:left="360" w:hanging="360"/>
      </w:pPr>
      <w:rPr>
        <w:rFonts w:hint="default"/>
      </w:rPr>
    </w:lvl>
    <w:lvl w:ilvl="1">
      <w:start w:val="5"/>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
    <w:nsid w:val="0D9E1417"/>
    <w:multiLevelType w:val="hybridMultilevel"/>
    <w:tmpl w:val="FDCE4CCA"/>
    <w:lvl w:ilvl="0" w:tplc="10669530">
      <w:numFmt w:val="bullet"/>
      <w:lvlText w:val="-"/>
      <w:lvlJc w:val="left"/>
      <w:pPr>
        <w:ind w:left="973" w:hanging="360"/>
      </w:pPr>
      <w:rPr>
        <w:rFonts w:ascii="Times New Roman" w:eastAsia="Times New Roman" w:hAnsi="Times New Roman" w:cs="Times New Roman" w:hint="default"/>
      </w:rPr>
    </w:lvl>
    <w:lvl w:ilvl="1" w:tplc="04260003" w:tentative="1">
      <w:start w:val="1"/>
      <w:numFmt w:val="bullet"/>
      <w:lvlText w:val="o"/>
      <w:lvlJc w:val="left"/>
      <w:pPr>
        <w:ind w:left="1693" w:hanging="360"/>
      </w:pPr>
      <w:rPr>
        <w:rFonts w:ascii="Courier New" w:hAnsi="Courier New" w:cs="Courier New" w:hint="default"/>
      </w:rPr>
    </w:lvl>
    <w:lvl w:ilvl="2" w:tplc="04260005" w:tentative="1">
      <w:start w:val="1"/>
      <w:numFmt w:val="bullet"/>
      <w:lvlText w:val=""/>
      <w:lvlJc w:val="left"/>
      <w:pPr>
        <w:ind w:left="2413" w:hanging="360"/>
      </w:pPr>
      <w:rPr>
        <w:rFonts w:ascii="Wingdings" w:hAnsi="Wingdings" w:hint="default"/>
      </w:rPr>
    </w:lvl>
    <w:lvl w:ilvl="3" w:tplc="04260001" w:tentative="1">
      <w:start w:val="1"/>
      <w:numFmt w:val="bullet"/>
      <w:lvlText w:val=""/>
      <w:lvlJc w:val="left"/>
      <w:pPr>
        <w:ind w:left="3133" w:hanging="360"/>
      </w:pPr>
      <w:rPr>
        <w:rFonts w:ascii="Symbol" w:hAnsi="Symbol" w:hint="default"/>
      </w:rPr>
    </w:lvl>
    <w:lvl w:ilvl="4" w:tplc="04260003" w:tentative="1">
      <w:start w:val="1"/>
      <w:numFmt w:val="bullet"/>
      <w:lvlText w:val="o"/>
      <w:lvlJc w:val="left"/>
      <w:pPr>
        <w:ind w:left="3853" w:hanging="360"/>
      </w:pPr>
      <w:rPr>
        <w:rFonts w:ascii="Courier New" w:hAnsi="Courier New" w:cs="Courier New" w:hint="default"/>
      </w:rPr>
    </w:lvl>
    <w:lvl w:ilvl="5" w:tplc="04260005" w:tentative="1">
      <w:start w:val="1"/>
      <w:numFmt w:val="bullet"/>
      <w:lvlText w:val=""/>
      <w:lvlJc w:val="left"/>
      <w:pPr>
        <w:ind w:left="4573" w:hanging="360"/>
      </w:pPr>
      <w:rPr>
        <w:rFonts w:ascii="Wingdings" w:hAnsi="Wingdings" w:hint="default"/>
      </w:rPr>
    </w:lvl>
    <w:lvl w:ilvl="6" w:tplc="04260001" w:tentative="1">
      <w:start w:val="1"/>
      <w:numFmt w:val="bullet"/>
      <w:lvlText w:val=""/>
      <w:lvlJc w:val="left"/>
      <w:pPr>
        <w:ind w:left="5293" w:hanging="360"/>
      </w:pPr>
      <w:rPr>
        <w:rFonts w:ascii="Symbol" w:hAnsi="Symbol" w:hint="default"/>
      </w:rPr>
    </w:lvl>
    <w:lvl w:ilvl="7" w:tplc="04260003" w:tentative="1">
      <w:start w:val="1"/>
      <w:numFmt w:val="bullet"/>
      <w:lvlText w:val="o"/>
      <w:lvlJc w:val="left"/>
      <w:pPr>
        <w:ind w:left="6013" w:hanging="360"/>
      </w:pPr>
      <w:rPr>
        <w:rFonts w:ascii="Courier New" w:hAnsi="Courier New" w:cs="Courier New" w:hint="default"/>
      </w:rPr>
    </w:lvl>
    <w:lvl w:ilvl="8" w:tplc="04260005" w:tentative="1">
      <w:start w:val="1"/>
      <w:numFmt w:val="bullet"/>
      <w:lvlText w:val=""/>
      <w:lvlJc w:val="left"/>
      <w:pPr>
        <w:ind w:left="6733" w:hanging="360"/>
      </w:pPr>
      <w:rPr>
        <w:rFonts w:ascii="Wingdings" w:hAnsi="Wingdings" w:hint="default"/>
      </w:rPr>
    </w:lvl>
  </w:abstractNum>
  <w:abstractNum w:abstractNumId="2">
    <w:nsid w:val="0DDF4875"/>
    <w:multiLevelType w:val="hybridMultilevel"/>
    <w:tmpl w:val="CABABF3C"/>
    <w:lvl w:ilvl="0" w:tplc="0426000F">
      <w:start w:val="1"/>
      <w:numFmt w:val="decimal"/>
      <w:lvlText w:val="%1."/>
      <w:lvlJc w:val="left"/>
      <w:pPr>
        <w:ind w:left="394"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D7F4C3B"/>
    <w:multiLevelType w:val="hybridMultilevel"/>
    <w:tmpl w:val="0D7EE59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21840290"/>
    <w:multiLevelType w:val="multilevel"/>
    <w:tmpl w:val="1F766BC4"/>
    <w:lvl w:ilvl="0">
      <w:start w:val="10"/>
      <w:numFmt w:val="decimal"/>
      <w:lvlText w:val="%1."/>
      <w:lvlJc w:val="left"/>
      <w:pPr>
        <w:ind w:left="480" w:hanging="480"/>
      </w:pPr>
      <w:rPr>
        <w:rFonts w:hint="default"/>
      </w:rPr>
    </w:lvl>
    <w:lvl w:ilvl="1">
      <w:start w:val="5"/>
      <w:numFmt w:val="decimal"/>
      <w:lvlText w:val="%1.%2."/>
      <w:lvlJc w:val="left"/>
      <w:pPr>
        <w:ind w:left="514" w:hanging="480"/>
      </w:pPr>
      <w:rPr>
        <w:rFonts w:ascii="Times New Roman" w:eastAsia="Arial Unicode MS" w:hAnsi="Times New Roman" w:cs="Times New Roman"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5">
    <w:nsid w:val="222F26AF"/>
    <w:multiLevelType w:val="multilevel"/>
    <w:tmpl w:val="A5D2DF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4B27F49"/>
    <w:multiLevelType w:val="hybridMultilevel"/>
    <w:tmpl w:val="B5B430C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2AD31E9C"/>
    <w:multiLevelType w:val="multilevel"/>
    <w:tmpl w:val="1A489BB4"/>
    <w:lvl w:ilvl="0">
      <w:start w:val="6"/>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76" w:hanging="1800"/>
      </w:pPr>
      <w:rPr>
        <w:rFonts w:hint="default"/>
      </w:rPr>
    </w:lvl>
  </w:abstractNum>
  <w:abstractNum w:abstractNumId="8">
    <w:nsid w:val="338D57FA"/>
    <w:multiLevelType w:val="multilevel"/>
    <w:tmpl w:val="753609C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66C6EEB"/>
    <w:multiLevelType w:val="multilevel"/>
    <w:tmpl w:val="F39A0D62"/>
    <w:lvl w:ilvl="0">
      <w:start w:val="1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nsid w:val="47070CD9"/>
    <w:multiLevelType w:val="hybridMultilevel"/>
    <w:tmpl w:val="2F44C2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83C60B0"/>
    <w:multiLevelType w:val="multilevel"/>
    <w:tmpl w:val="D7521A74"/>
    <w:lvl w:ilvl="0">
      <w:start w:val="9"/>
      <w:numFmt w:val="decimal"/>
      <w:lvlText w:val="%1."/>
      <w:lvlJc w:val="left"/>
      <w:pPr>
        <w:ind w:left="360" w:hanging="360"/>
      </w:pPr>
      <w:rPr>
        <w:rFonts w:hint="default"/>
      </w:rPr>
    </w:lvl>
    <w:lvl w:ilvl="1">
      <w:start w:val="5"/>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2">
    <w:nsid w:val="4CD66FA4"/>
    <w:multiLevelType w:val="multilevel"/>
    <w:tmpl w:val="55CE547C"/>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2AB2831"/>
    <w:multiLevelType w:val="multilevel"/>
    <w:tmpl w:val="2B2815CA"/>
    <w:lvl w:ilvl="0">
      <w:start w:val="3"/>
      <w:numFmt w:val="decimal"/>
      <w:lvlText w:val="%1."/>
      <w:lvlJc w:val="left"/>
      <w:pPr>
        <w:ind w:left="540" w:hanging="540"/>
      </w:pPr>
      <w:rPr>
        <w:rFonts w:hint="default"/>
      </w:rPr>
    </w:lvl>
    <w:lvl w:ilvl="1">
      <w:start w:val="1"/>
      <w:numFmt w:val="decimal"/>
      <w:lvlText w:val="%1.%2."/>
      <w:lvlJc w:val="left"/>
      <w:pPr>
        <w:ind w:left="681" w:hanging="54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1638" w:hanging="72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610" w:hanging="108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582" w:hanging="1440"/>
      </w:pPr>
      <w:rPr>
        <w:rFonts w:hint="default"/>
      </w:rPr>
    </w:lvl>
    <w:lvl w:ilvl="8">
      <w:start w:val="1"/>
      <w:numFmt w:val="decimal"/>
      <w:lvlText w:val="%1.%2.%3.%4.%5.%6.%7.%8.%9."/>
      <w:lvlJc w:val="left"/>
      <w:pPr>
        <w:ind w:left="4248" w:hanging="1800"/>
      </w:pPr>
      <w:rPr>
        <w:rFonts w:hint="default"/>
      </w:rPr>
    </w:lvl>
  </w:abstractNum>
  <w:abstractNum w:abstractNumId="14">
    <w:nsid w:val="5DB233DB"/>
    <w:multiLevelType w:val="multilevel"/>
    <w:tmpl w:val="A94C7622"/>
    <w:lvl w:ilvl="0">
      <w:start w:val="1"/>
      <w:numFmt w:val="decimal"/>
      <w:lvlText w:val="%1."/>
      <w:lvlJc w:val="left"/>
      <w:pPr>
        <w:ind w:left="540" w:hanging="540"/>
      </w:pPr>
      <w:rPr>
        <w:rFonts w:hint="default"/>
      </w:rPr>
    </w:lvl>
    <w:lvl w:ilvl="1">
      <w:start w:val="1"/>
      <w:numFmt w:val="decimal"/>
      <w:lvlText w:val="%1.%2."/>
      <w:lvlJc w:val="left"/>
      <w:pPr>
        <w:ind w:left="846" w:hanging="540"/>
      </w:pPr>
      <w:rPr>
        <w:rFonts w:hint="default"/>
      </w:rPr>
    </w:lvl>
    <w:lvl w:ilvl="2">
      <w:start w:val="3"/>
      <w:numFmt w:val="decimal"/>
      <w:lvlText w:val="%1.%2.%3."/>
      <w:lvlJc w:val="left"/>
      <w:pPr>
        <w:ind w:left="1332" w:hanging="720"/>
      </w:pPr>
      <w:rPr>
        <w:rFonts w:hint="default"/>
      </w:rPr>
    </w:lvl>
    <w:lvl w:ilvl="3">
      <w:start w:val="1"/>
      <w:numFmt w:val="decimal"/>
      <w:lvlText w:val="%1.%2.%3.%4."/>
      <w:lvlJc w:val="left"/>
      <w:pPr>
        <w:ind w:left="1638" w:hanging="72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610" w:hanging="108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582" w:hanging="1440"/>
      </w:pPr>
      <w:rPr>
        <w:rFonts w:hint="default"/>
      </w:rPr>
    </w:lvl>
    <w:lvl w:ilvl="8">
      <w:start w:val="1"/>
      <w:numFmt w:val="decimal"/>
      <w:lvlText w:val="%1.%2.%3.%4.%5.%6.%7.%8.%9."/>
      <w:lvlJc w:val="left"/>
      <w:pPr>
        <w:ind w:left="4248" w:hanging="1800"/>
      </w:pPr>
      <w:rPr>
        <w:rFonts w:hint="default"/>
      </w:rPr>
    </w:lvl>
  </w:abstractNum>
  <w:abstractNum w:abstractNumId="15">
    <w:nsid w:val="5EDE3F28"/>
    <w:multiLevelType w:val="hybridMultilevel"/>
    <w:tmpl w:val="9BB269CE"/>
    <w:lvl w:ilvl="0" w:tplc="0426000F">
      <w:start w:val="1"/>
      <w:numFmt w:val="decimal"/>
      <w:lvlText w:val="%1."/>
      <w:lvlJc w:val="left"/>
      <w:pPr>
        <w:ind w:left="8157" w:hanging="360"/>
      </w:pPr>
      <w:rPr>
        <w:rFonts w:hint="default"/>
      </w:rPr>
    </w:lvl>
    <w:lvl w:ilvl="1" w:tplc="04260019" w:tentative="1">
      <w:start w:val="1"/>
      <w:numFmt w:val="lowerLetter"/>
      <w:lvlText w:val="%2."/>
      <w:lvlJc w:val="left"/>
      <w:pPr>
        <w:ind w:left="8877" w:hanging="360"/>
      </w:pPr>
    </w:lvl>
    <w:lvl w:ilvl="2" w:tplc="0426001B" w:tentative="1">
      <w:start w:val="1"/>
      <w:numFmt w:val="lowerRoman"/>
      <w:lvlText w:val="%3."/>
      <w:lvlJc w:val="right"/>
      <w:pPr>
        <w:ind w:left="9597" w:hanging="180"/>
      </w:pPr>
    </w:lvl>
    <w:lvl w:ilvl="3" w:tplc="0426000F" w:tentative="1">
      <w:start w:val="1"/>
      <w:numFmt w:val="decimal"/>
      <w:lvlText w:val="%4."/>
      <w:lvlJc w:val="left"/>
      <w:pPr>
        <w:ind w:left="10317" w:hanging="360"/>
      </w:pPr>
    </w:lvl>
    <w:lvl w:ilvl="4" w:tplc="04260019" w:tentative="1">
      <w:start w:val="1"/>
      <w:numFmt w:val="lowerLetter"/>
      <w:lvlText w:val="%5."/>
      <w:lvlJc w:val="left"/>
      <w:pPr>
        <w:ind w:left="11037" w:hanging="360"/>
      </w:pPr>
    </w:lvl>
    <w:lvl w:ilvl="5" w:tplc="0426001B" w:tentative="1">
      <w:start w:val="1"/>
      <w:numFmt w:val="lowerRoman"/>
      <w:lvlText w:val="%6."/>
      <w:lvlJc w:val="right"/>
      <w:pPr>
        <w:ind w:left="11757" w:hanging="180"/>
      </w:pPr>
    </w:lvl>
    <w:lvl w:ilvl="6" w:tplc="0426000F" w:tentative="1">
      <w:start w:val="1"/>
      <w:numFmt w:val="decimal"/>
      <w:lvlText w:val="%7."/>
      <w:lvlJc w:val="left"/>
      <w:pPr>
        <w:ind w:left="12477" w:hanging="360"/>
      </w:pPr>
    </w:lvl>
    <w:lvl w:ilvl="7" w:tplc="04260019" w:tentative="1">
      <w:start w:val="1"/>
      <w:numFmt w:val="lowerLetter"/>
      <w:lvlText w:val="%8."/>
      <w:lvlJc w:val="left"/>
      <w:pPr>
        <w:ind w:left="13197" w:hanging="360"/>
      </w:pPr>
    </w:lvl>
    <w:lvl w:ilvl="8" w:tplc="0426001B" w:tentative="1">
      <w:start w:val="1"/>
      <w:numFmt w:val="lowerRoman"/>
      <w:lvlText w:val="%9."/>
      <w:lvlJc w:val="right"/>
      <w:pPr>
        <w:ind w:left="13917" w:hanging="180"/>
      </w:pPr>
    </w:lvl>
  </w:abstractNum>
  <w:abstractNum w:abstractNumId="16">
    <w:nsid w:val="621D4540"/>
    <w:multiLevelType w:val="multilevel"/>
    <w:tmpl w:val="F552E5AE"/>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71D22F2"/>
    <w:multiLevelType w:val="multilevel"/>
    <w:tmpl w:val="D25CD1BA"/>
    <w:lvl w:ilvl="0">
      <w:start w:val="1"/>
      <w:numFmt w:val="decimal"/>
      <w:lvlText w:val="%1"/>
      <w:lvlJc w:val="left"/>
      <w:pPr>
        <w:ind w:left="480" w:hanging="480"/>
      </w:pPr>
      <w:rPr>
        <w:rFonts w:hint="default"/>
      </w:rPr>
    </w:lvl>
    <w:lvl w:ilvl="1">
      <w:start w:val="1"/>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8">
    <w:nsid w:val="69D56D4E"/>
    <w:multiLevelType w:val="multilevel"/>
    <w:tmpl w:val="2B0CEBA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A2A13C1"/>
    <w:multiLevelType w:val="multilevel"/>
    <w:tmpl w:val="0130FF20"/>
    <w:lvl w:ilvl="0">
      <w:start w:val="4"/>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76" w:hanging="1800"/>
      </w:pPr>
      <w:rPr>
        <w:rFonts w:hint="default"/>
      </w:rPr>
    </w:lvl>
  </w:abstractNum>
  <w:abstractNum w:abstractNumId="20">
    <w:nsid w:val="6FD461EC"/>
    <w:multiLevelType w:val="hybridMultilevel"/>
    <w:tmpl w:val="9C2A66CC"/>
    <w:lvl w:ilvl="0" w:tplc="141275CC">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nsid w:val="73F552BF"/>
    <w:multiLevelType w:val="multilevel"/>
    <w:tmpl w:val="7B38AE6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7315FE0"/>
    <w:multiLevelType w:val="multilevel"/>
    <w:tmpl w:val="2B2815CA"/>
    <w:lvl w:ilvl="0">
      <w:start w:val="3"/>
      <w:numFmt w:val="decimal"/>
      <w:lvlText w:val="%1."/>
      <w:lvlJc w:val="left"/>
      <w:pPr>
        <w:ind w:left="540" w:hanging="540"/>
      </w:pPr>
      <w:rPr>
        <w:rFonts w:hint="default"/>
      </w:rPr>
    </w:lvl>
    <w:lvl w:ilvl="1">
      <w:start w:val="1"/>
      <w:numFmt w:val="decimal"/>
      <w:lvlText w:val="%1.%2."/>
      <w:lvlJc w:val="left"/>
      <w:pPr>
        <w:ind w:left="846" w:hanging="54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1638" w:hanging="72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610" w:hanging="108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582" w:hanging="1440"/>
      </w:pPr>
      <w:rPr>
        <w:rFonts w:hint="default"/>
      </w:rPr>
    </w:lvl>
    <w:lvl w:ilvl="8">
      <w:start w:val="1"/>
      <w:numFmt w:val="decimal"/>
      <w:lvlText w:val="%1.%2.%3.%4.%5.%6.%7.%8.%9."/>
      <w:lvlJc w:val="left"/>
      <w:pPr>
        <w:ind w:left="4248" w:hanging="1800"/>
      </w:pPr>
      <w:rPr>
        <w:rFonts w:hint="default"/>
      </w:rPr>
    </w:lvl>
  </w:abstractNum>
  <w:num w:numId="1">
    <w:abstractNumId w:val="5"/>
  </w:num>
  <w:num w:numId="2">
    <w:abstractNumId w:val="7"/>
  </w:num>
  <w:num w:numId="3">
    <w:abstractNumId w:val="19"/>
  </w:num>
  <w:num w:numId="4">
    <w:abstractNumId w:val="4"/>
  </w:num>
  <w:num w:numId="5">
    <w:abstractNumId w:val="12"/>
  </w:num>
  <w:num w:numId="6">
    <w:abstractNumId w:val="0"/>
  </w:num>
  <w:num w:numId="7">
    <w:abstractNumId w:val="11"/>
  </w:num>
  <w:num w:numId="8">
    <w:abstractNumId w:val="16"/>
  </w:num>
  <w:num w:numId="9">
    <w:abstractNumId w:val="8"/>
  </w:num>
  <w:num w:numId="10">
    <w:abstractNumId w:val="1"/>
  </w:num>
  <w:num w:numId="11">
    <w:abstractNumId w:val="14"/>
  </w:num>
  <w:num w:numId="12">
    <w:abstractNumId w:val="17"/>
  </w:num>
  <w:num w:numId="13">
    <w:abstractNumId w:val="9"/>
  </w:num>
  <w:num w:numId="14">
    <w:abstractNumId w:val="21"/>
  </w:num>
  <w:num w:numId="15">
    <w:abstractNumId w:val="18"/>
  </w:num>
  <w:num w:numId="16">
    <w:abstractNumId w:val="1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0"/>
  </w:num>
  <w:num w:numId="23">
    <w:abstractNumId w:val="20"/>
  </w:num>
  <w:num w:numId="24">
    <w:abstractNumId w:val="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67F"/>
    <w:rsid w:val="00001C60"/>
    <w:rsid w:val="0000410E"/>
    <w:rsid w:val="00011926"/>
    <w:rsid w:val="00013B32"/>
    <w:rsid w:val="00014D62"/>
    <w:rsid w:val="0004496D"/>
    <w:rsid w:val="00045A72"/>
    <w:rsid w:val="00070237"/>
    <w:rsid w:val="00080A6B"/>
    <w:rsid w:val="000A643D"/>
    <w:rsid w:val="000A7141"/>
    <w:rsid w:val="000B5D91"/>
    <w:rsid w:val="000D3BF5"/>
    <w:rsid w:val="000D5E48"/>
    <w:rsid w:val="000F13F2"/>
    <w:rsid w:val="000F5666"/>
    <w:rsid w:val="001031AB"/>
    <w:rsid w:val="00106AEF"/>
    <w:rsid w:val="001165AA"/>
    <w:rsid w:val="00122336"/>
    <w:rsid w:val="001276DB"/>
    <w:rsid w:val="00142F52"/>
    <w:rsid w:val="001475D7"/>
    <w:rsid w:val="0015564E"/>
    <w:rsid w:val="00166147"/>
    <w:rsid w:val="001670C6"/>
    <w:rsid w:val="00170289"/>
    <w:rsid w:val="00192C5E"/>
    <w:rsid w:val="001973CC"/>
    <w:rsid w:val="001A2AA6"/>
    <w:rsid w:val="00203432"/>
    <w:rsid w:val="002115F7"/>
    <w:rsid w:val="00211ED3"/>
    <w:rsid w:val="00213B01"/>
    <w:rsid w:val="00227182"/>
    <w:rsid w:val="00246357"/>
    <w:rsid w:val="00261923"/>
    <w:rsid w:val="002774A0"/>
    <w:rsid w:val="00281E3C"/>
    <w:rsid w:val="002A3724"/>
    <w:rsid w:val="002C6410"/>
    <w:rsid w:val="002D6B07"/>
    <w:rsid w:val="002E22D5"/>
    <w:rsid w:val="002E42C4"/>
    <w:rsid w:val="002F243F"/>
    <w:rsid w:val="0030095B"/>
    <w:rsid w:val="00310BC2"/>
    <w:rsid w:val="00324179"/>
    <w:rsid w:val="003306D3"/>
    <w:rsid w:val="0033388D"/>
    <w:rsid w:val="003403E8"/>
    <w:rsid w:val="003466B1"/>
    <w:rsid w:val="00356802"/>
    <w:rsid w:val="00360CCF"/>
    <w:rsid w:val="00395759"/>
    <w:rsid w:val="003A1669"/>
    <w:rsid w:val="003A1F92"/>
    <w:rsid w:val="003C230F"/>
    <w:rsid w:val="003D0616"/>
    <w:rsid w:val="003E6054"/>
    <w:rsid w:val="003F69F3"/>
    <w:rsid w:val="00417219"/>
    <w:rsid w:val="0042198B"/>
    <w:rsid w:val="00434C28"/>
    <w:rsid w:val="00436D8B"/>
    <w:rsid w:val="0044131E"/>
    <w:rsid w:val="00442BEC"/>
    <w:rsid w:val="004509DC"/>
    <w:rsid w:val="004513B0"/>
    <w:rsid w:val="00454118"/>
    <w:rsid w:val="00485C86"/>
    <w:rsid w:val="004B50BF"/>
    <w:rsid w:val="004C1304"/>
    <w:rsid w:val="004D1C65"/>
    <w:rsid w:val="004F4C9C"/>
    <w:rsid w:val="0052620E"/>
    <w:rsid w:val="005279C4"/>
    <w:rsid w:val="0056206F"/>
    <w:rsid w:val="005651D7"/>
    <w:rsid w:val="00570DB1"/>
    <w:rsid w:val="0057126D"/>
    <w:rsid w:val="00581483"/>
    <w:rsid w:val="00585F6B"/>
    <w:rsid w:val="00596549"/>
    <w:rsid w:val="005A065B"/>
    <w:rsid w:val="005A61B5"/>
    <w:rsid w:val="005A715F"/>
    <w:rsid w:val="005B3E2F"/>
    <w:rsid w:val="005C5940"/>
    <w:rsid w:val="005C67A1"/>
    <w:rsid w:val="005E63CE"/>
    <w:rsid w:val="00603F94"/>
    <w:rsid w:val="00617476"/>
    <w:rsid w:val="00644351"/>
    <w:rsid w:val="006466DA"/>
    <w:rsid w:val="00657551"/>
    <w:rsid w:val="00657BAF"/>
    <w:rsid w:val="00682244"/>
    <w:rsid w:val="00692F3E"/>
    <w:rsid w:val="006A4C29"/>
    <w:rsid w:val="006B1E59"/>
    <w:rsid w:val="006B70BF"/>
    <w:rsid w:val="006C60BD"/>
    <w:rsid w:val="006F695E"/>
    <w:rsid w:val="0070575D"/>
    <w:rsid w:val="00742B87"/>
    <w:rsid w:val="00750012"/>
    <w:rsid w:val="00760F01"/>
    <w:rsid w:val="00777DA9"/>
    <w:rsid w:val="00782F65"/>
    <w:rsid w:val="00791284"/>
    <w:rsid w:val="00794DD4"/>
    <w:rsid w:val="007D3689"/>
    <w:rsid w:val="007E119E"/>
    <w:rsid w:val="007F35CC"/>
    <w:rsid w:val="007F61C5"/>
    <w:rsid w:val="007F6788"/>
    <w:rsid w:val="00800EF9"/>
    <w:rsid w:val="008030C8"/>
    <w:rsid w:val="00810DFA"/>
    <w:rsid w:val="00811DC1"/>
    <w:rsid w:val="00813055"/>
    <w:rsid w:val="00814C5C"/>
    <w:rsid w:val="008308FB"/>
    <w:rsid w:val="00843CAF"/>
    <w:rsid w:val="00843F48"/>
    <w:rsid w:val="008529B1"/>
    <w:rsid w:val="00854762"/>
    <w:rsid w:val="00863CF3"/>
    <w:rsid w:val="00871BAE"/>
    <w:rsid w:val="00874B75"/>
    <w:rsid w:val="008A4427"/>
    <w:rsid w:val="008B38BD"/>
    <w:rsid w:val="008B42C1"/>
    <w:rsid w:val="008C2F97"/>
    <w:rsid w:val="008D6A5F"/>
    <w:rsid w:val="008E1434"/>
    <w:rsid w:val="008E25AE"/>
    <w:rsid w:val="008E77C3"/>
    <w:rsid w:val="008F0623"/>
    <w:rsid w:val="009013FB"/>
    <w:rsid w:val="00903E11"/>
    <w:rsid w:val="00904CB6"/>
    <w:rsid w:val="00932FFA"/>
    <w:rsid w:val="00943274"/>
    <w:rsid w:val="00960011"/>
    <w:rsid w:val="0097567F"/>
    <w:rsid w:val="009851E5"/>
    <w:rsid w:val="00995B9B"/>
    <w:rsid w:val="0099729B"/>
    <w:rsid w:val="009A2E2B"/>
    <w:rsid w:val="009A6E52"/>
    <w:rsid w:val="009B2AB3"/>
    <w:rsid w:val="009B7359"/>
    <w:rsid w:val="009C0CB3"/>
    <w:rsid w:val="009C2F06"/>
    <w:rsid w:val="009C7490"/>
    <w:rsid w:val="009E4FFE"/>
    <w:rsid w:val="009E6349"/>
    <w:rsid w:val="009F15AC"/>
    <w:rsid w:val="00A00787"/>
    <w:rsid w:val="00A05BE2"/>
    <w:rsid w:val="00A06B7B"/>
    <w:rsid w:val="00A13ED2"/>
    <w:rsid w:val="00A214A8"/>
    <w:rsid w:val="00A22F82"/>
    <w:rsid w:val="00A24FF6"/>
    <w:rsid w:val="00A3096E"/>
    <w:rsid w:val="00A576AB"/>
    <w:rsid w:val="00A60BD9"/>
    <w:rsid w:val="00A612FC"/>
    <w:rsid w:val="00A66F86"/>
    <w:rsid w:val="00A71AFA"/>
    <w:rsid w:val="00A73B21"/>
    <w:rsid w:val="00A74320"/>
    <w:rsid w:val="00A74F02"/>
    <w:rsid w:val="00A77A02"/>
    <w:rsid w:val="00A820DA"/>
    <w:rsid w:val="00AA0E93"/>
    <w:rsid w:val="00AA4A30"/>
    <w:rsid w:val="00AA7643"/>
    <w:rsid w:val="00AB2DB2"/>
    <w:rsid w:val="00AB510E"/>
    <w:rsid w:val="00AB6ED1"/>
    <w:rsid w:val="00AD5B9A"/>
    <w:rsid w:val="00AE7D27"/>
    <w:rsid w:val="00AF3B99"/>
    <w:rsid w:val="00AF4830"/>
    <w:rsid w:val="00AF7D5E"/>
    <w:rsid w:val="00B1574A"/>
    <w:rsid w:val="00B15AC9"/>
    <w:rsid w:val="00B24FC9"/>
    <w:rsid w:val="00B251D5"/>
    <w:rsid w:val="00B301A2"/>
    <w:rsid w:val="00B50DCA"/>
    <w:rsid w:val="00B606F1"/>
    <w:rsid w:val="00B6198D"/>
    <w:rsid w:val="00B61A06"/>
    <w:rsid w:val="00B85CCA"/>
    <w:rsid w:val="00B936A1"/>
    <w:rsid w:val="00BC02D6"/>
    <w:rsid w:val="00BC059C"/>
    <w:rsid w:val="00C0409A"/>
    <w:rsid w:val="00C13017"/>
    <w:rsid w:val="00C433C5"/>
    <w:rsid w:val="00C633CE"/>
    <w:rsid w:val="00C7762C"/>
    <w:rsid w:val="00C80760"/>
    <w:rsid w:val="00C8083B"/>
    <w:rsid w:val="00C85178"/>
    <w:rsid w:val="00CC0F69"/>
    <w:rsid w:val="00CC2862"/>
    <w:rsid w:val="00CD1A5A"/>
    <w:rsid w:val="00CD276E"/>
    <w:rsid w:val="00CD7421"/>
    <w:rsid w:val="00CE0657"/>
    <w:rsid w:val="00CF715B"/>
    <w:rsid w:val="00D24942"/>
    <w:rsid w:val="00D31D52"/>
    <w:rsid w:val="00D3557C"/>
    <w:rsid w:val="00D414F5"/>
    <w:rsid w:val="00D458DC"/>
    <w:rsid w:val="00D468E1"/>
    <w:rsid w:val="00D479DF"/>
    <w:rsid w:val="00DA6B52"/>
    <w:rsid w:val="00DB0B34"/>
    <w:rsid w:val="00DC1FC7"/>
    <w:rsid w:val="00DC691C"/>
    <w:rsid w:val="00DD2617"/>
    <w:rsid w:val="00DD7D00"/>
    <w:rsid w:val="00DE62B4"/>
    <w:rsid w:val="00DF00D5"/>
    <w:rsid w:val="00DF17A6"/>
    <w:rsid w:val="00DF1ED8"/>
    <w:rsid w:val="00DF4C71"/>
    <w:rsid w:val="00E25817"/>
    <w:rsid w:val="00E27944"/>
    <w:rsid w:val="00E27D1D"/>
    <w:rsid w:val="00E72F13"/>
    <w:rsid w:val="00E73A30"/>
    <w:rsid w:val="00E95043"/>
    <w:rsid w:val="00E9567C"/>
    <w:rsid w:val="00E97F26"/>
    <w:rsid w:val="00EB7EC6"/>
    <w:rsid w:val="00EC2117"/>
    <w:rsid w:val="00EC7637"/>
    <w:rsid w:val="00ED48A2"/>
    <w:rsid w:val="00F12C36"/>
    <w:rsid w:val="00F3118C"/>
    <w:rsid w:val="00F37743"/>
    <w:rsid w:val="00F43628"/>
    <w:rsid w:val="00F648D7"/>
    <w:rsid w:val="00F67DB2"/>
    <w:rsid w:val="00F72BEF"/>
    <w:rsid w:val="00F826BF"/>
    <w:rsid w:val="00F83BED"/>
    <w:rsid w:val="00FA7437"/>
    <w:rsid w:val="00FB0D34"/>
    <w:rsid w:val="00FC1A75"/>
    <w:rsid w:val="00FC68F1"/>
    <w:rsid w:val="00FD5107"/>
    <w:rsid w:val="00FF5066"/>
    <w:rsid w:val="00FF65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6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7567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67F"/>
    <w:rPr>
      <w:rFonts w:ascii="Arial" w:eastAsia="Times New Roman" w:hAnsi="Arial" w:cs="Arial"/>
      <w:b/>
      <w:bCs/>
      <w:kern w:val="32"/>
      <w:sz w:val="32"/>
      <w:szCs w:val="32"/>
    </w:rPr>
  </w:style>
  <w:style w:type="paragraph" w:styleId="Title">
    <w:name w:val="Title"/>
    <w:basedOn w:val="Normal"/>
    <w:link w:val="TitleChar"/>
    <w:uiPriority w:val="99"/>
    <w:qFormat/>
    <w:rsid w:val="0097567F"/>
    <w:pPr>
      <w:jc w:val="center"/>
      <w:outlineLvl w:val="0"/>
    </w:pPr>
    <w:rPr>
      <w:rFonts w:ascii="RimTimes" w:hAnsi="RimTimes"/>
      <w:sz w:val="28"/>
      <w:szCs w:val="20"/>
    </w:rPr>
  </w:style>
  <w:style w:type="character" w:customStyle="1" w:styleId="TitleChar">
    <w:name w:val="Title Char"/>
    <w:basedOn w:val="DefaultParagraphFont"/>
    <w:link w:val="Title"/>
    <w:uiPriority w:val="99"/>
    <w:rsid w:val="0097567F"/>
    <w:rPr>
      <w:rFonts w:ascii="RimTimes" w:eastAsia="Times New Roman" w:hAnsi="RimTimes" w:cs="Times New Roman"/>
      <w:sz w:val="28"/>
      <w:szCs w:val="20"/>
    </w:rPr>
  </w:style>
  <w:style w:type="paragraph" w:styleId="Footer">
    <w:name w:val="footer"/>
    <w:basedOn w:val="Normal"/>
    <w:link w:val="FooterChar"/>
    <w:rsid w:val="0097567F"/>
    <w:pPr>
      <w:tabs>
        <w:tab w:val="center" w:pos="4153"/>
        <w:tab w:val="right" w:pos="8306"/>
      </w:tabs>
    </w:pPr>
  </w:style>
  <w:style w:type="character" w:customStyle="1" w:styleId="FooterChar">
    <w:name w:val="Footer Char"/>
    <w:basedOn w:val="DefaultParagraphFont"/>
    <w:link w:val="Footer"/>
    <w:rsid w:val="0097567F"/>
    <w:rPr>
      <w:rFonts w:ascii="Times New Roman" w:eastAsia="Times New Roman" w:hAnsi="Times New Roman" w:cs="Times New Roman"/>
      <w:sz w:val="24"/>
      <w:szCs w:val="24"/>
    </w:rPr>
  </w:style>
  <w:style w:type="character" w:styleId="PageNumber">
    <w:name w:val="page number"/>
    <w:basedOn w:val="DefaultParagraphFont"/>
    <w:rsid w:val="0097567F"/>
  </w:style>
  <w:style w:type="paragraph" w:styleId="BodyText">
    <w:name w:val="Body Text"/>
    <w:basedOn w:val="Normal"/>
    <w:link w:val="BodyTextChar"/>
    <w:rsid w:val="0097567F"/>
    <w:pPr>
      <w:spacing w:after="120"/>
    </w:pPr>
    <w:rPr>
      <w:sz w:val="20"/>
      <w:szCs w:val="20"/>
      <w:lang w:val="en-AU"/>
    </w:rPr>
  </w:style>
  <w:style w:type="character" w:customStyle="1" w:styleId="BodyTextChar">
    <w:name w:val="Body Text Char"/>
    <w:basedOn w:val="DefaultParagraphFont"/>
    <w:link w:val="BodyText"/>
    <w:rsid w:val="0097567F"/>
    <w:rPr>
      <w:rFonts w:ascii="Times New Roman" w:eastAsia="Times New Roman" w:hAnsi="Times New Roman" w:cs="Times New Roman"/>
      <w:sz w:val="20"/>
      <w:szCs w:val="20"/>
      <w:lang w:val="en-AU"/>
    </w:rPr>
  </w:style>
  <w:style w:type="paragraph" w:styleId="Header">
    <w:name w:val="header"/>
    <w:basedOn w:val="Normal"/>
    <w:link w:val="HeaderChar"/>
    <w:rsid w:val="0097567F"/>
    <w:pPr>
      <w:tabs>
        <w:tab w:val="center" w:pos="4677"/>
        <w:tab w:val="right" w:pos="9355"/>
      </w:tabs>
    </w:pPr>
    <w:rPr>
      <w:szCs w:val="20"/>
      <w:lang w:val="en-GB"/>
    </w:rPr>
  </w:style>
  <w:style w:type="character" w:customStyle="1" w:styleId="HeaderChar">
    <w:name w:val="Header Char"/>
    <w:basedOn w:val="DefaultParagraphFont"/>
    <w:link w:val="Header"/>
    <w:rsid w:val="0097567F"/>
    <w:rPr>
      <w:rFonts w:ascii="Times New Roman" w:eastAsia="Times New Roman" w:hAnsi="Times New Roman" w:cs="Times New Roman"/>
      <w:sz w:val="24"/>
      <w:szCs w:val="20"/>
      <w:lang w:val="en-GB"/>
    </w:rPr>
  </w:style>
  <w:style w:type="character" w:styleId="Hyperlink">
    <w:name w:val="Hyperlink"/>
    <w:rsid w:val="0097567F"/>
    <w:rPr>
      <w:color w:val="0000FF"/>
      <w:u w:val="single"/>
    </w:rPr>
  </w:style>
  <w:style w:type="paragraph" w:styleId="BodyTextIndent2">
    <w:name w:val="Body Text Indent 2"/>
    <w:basedOn w:val="Normal"/>
    <w:link w:val="BodyTextIndent2Char"/>
    <w:rsid w:val="0097567F"/>
    <w:pPr>
      <w:spacing w:after="120" w:line="480" w:lineRule="auto"/>
      <w:ind w:left="283"/>
    </w:pPr>
  </w:style>
  <w:style w:type="character" w:customStyle="1" w:styleId="BodyTextIndent2Char">
    <w:name w:val="Body Text Indent 2 Char"/>
    <w:basedOn w:val="DefaultParagraphFont"/>
    <w:link w:val="BodyTextIndent2"/>
    <w:rsid w:val="0097567F"/>
    <w:rPr>
      <w:rFonts w:ascii="Times New Roman" w:eastAsia="Times New Roman" w:hAnsi="Times New Roman" w:cs="Times New Roman"/>
      <w:sz w:val="24"/>
      <w:szCs w:val="24"/>
    </w:rPr>
  </w:style>
  <w:style w:type="paragraph" w:styleId="TOC1">
    <w:name w:val="toc 1"/>
    <w:basedOn w:val="Normal"/>
    <w:next w:val="Normal"/>
    <w:autoRedefine/>
    <w:semiHidden/>
    <w:rsid w:val="0097567F"/>
    <w:rPr>
      <w:rFonts w:ascii="RimTimes" w:hAnsi="RimTimes"/>
      <w:szCs w:val="20"/>
      <w:lang w:eastAsia="lv-LV"/>
    </w:rPr>
  </w:style>
  <w:style w:type="paragraph" w:styleId="ListParagraph">
    <w:name w:val="List Paragraph"/>
    <w:basedOn w:val="Normal"/>
    <w:uiPriority w:val="99"/>
    <w:qFormat/>
    <w:rsid w:val="0097567F"/>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97567F"/>
    <w:rPr>
      <w:rFonts w:ascii="Tahoma" w:hAnsi="Tahoma" w:cs="Tahoma"/>
      <w:sz w:val="16"/>
      <w:szCs w:val="16"/>
    </w:rPr>
  </w:style>
  <w:style w:type="character" w:customStyle="1" w:styleId="BalloonTextChar">
    <w:name w:val="Balloon Text Char"/>
    <w:basedOn w:val="DefaultParagraphFont"/>
    <w:link w:val="BalloonText"/>
    <w:uiPriority w:val="99"/>
    <w:semiHidden/>
    <w:rsid w:val="0097567F"/>
    <w:rPr>
      <w:rFonts w:ascii="Tahoma" w:eastAsia="Times New Roman" w:hAnsi="Tahoma" w:cs="Tahoma"/>
      <w:sz w:val="16"/>
      <w:szCs w:val="16"/>
    </w:rPr>
  </w:style>
  <w:style w:type="table" w:styleId="TableGrid">
    <w:name w:val="Table Grid"/>
    <w:basedOn w:val="TableNormal"/>
    <w:uiPriority w:val="39"/>
    <w:rsid w:val="00EC2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6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7567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67F"/>
    <w:rPr>
      <w:rFonts w:ascii="Arial" w:eastAsia="Times New Roman" w:hAnsi="Arial" w:cs="Arial"/>
      <w:b/>
      <w:bCs/>
      <w:kern w:val="32"/>
      <w:sz w:val="32"/>
      <w:szCs w:val="32"/>
    </w:rPr>
  </w:style>
  <w:style w:type="paragraph" w:styleId="Title">
    <w:name w:val="Title"/>
    <w:basedOn w:val="Normal"/>
    <w:link w:val="TitleChar"/>
    <w:uiPriority w:val="99"/>
    <w:qFormat/>
    <w:rsid w:val="0097567F"/>
    <w:pPr>
      <w:jc w:val="center"/>
      <w:outlineLvl w:val="0"/>
    </w:pPr>
    <w:rPr>
      <w:rFonts w:ascii="RimTimes" w:hAnsi="RimTimes"/>
      <w:sz w:val="28"/>
      <w:szCs w:val="20"/>
    </w:rPr>
  </w:style>
  <w:style w:type="character" w:customStyle="1" w:styleId="TitleChar">
    <w:name w:val="Title Char"/>
    <w:basedOn w:val="DefaultParagraphFont"/>
    <w:link w:val="Title"/>
    <w:uiPriority w:val="99"/>
    <w:rsid w:val="0097567F"/>
    <w:rPr>
      <w:rFonts w:ascii="RimTimes" w:eastAsia="Times New Roman" w:hAnsi="RimTimes" w:cs="Times New Roman"/>
      <w:sz w:val="28"/>
      <w:szCs w:val="20"/>
    </w:rPr>
  </w:style>
  <w:style w:type="paragraph" w:styleId="Footer">
    <w:name w:val="footer"/>
    <w:basedOn w:val="Normal"/>
    <w:link w:val="FooterChar"/>
    <w:rsid w:val="0097567F"/>
    <w:pPr>
      <w:tabs>
        <w:tab w:val="center" w:pos="4153"/>
        <w:tab w:val="right" w:pos="8306"/>
      </w:tabs>
    </w:pPr>
  </w:style>
  <w:style w:type="character" w:customStyle="1" w:styleId="FooterChar">
    <w:name w:val="Footer Char"/>
    <w:basedOn w:val="DefaultParagraphFont"/>
    <w:link w:val="Footer"/>
    <w:rsid w:val="0097567F"/>
    <w:rPr>
      <w:rFonts w:ascii="Times New Roman" w:eastAsia="Times New Roman" w:hAnsi="Times New Roman" w:cs="Times New Roman"/>
      <w:sz w:val="24"/>
      <w:szCs w:val="24"/>
    </w:rPr>
  </w:style>
  <w:style w:type="character" w:styleId="PageNumber">
    <w:name w:val="page number"/>
    <w:basedOn w:val="DefaultParagraphFont"/>
    <w:rsid w:val="0097567F"/>
  </w:style>
  <w:style w:type="paragraph" w:styleId="BodyText">
    <w:name w:val="Body Text"/>
    <w:basedOn w:val="Normal"/>
    <w:link w:val="BodyTextChar"/>
    <w:rsid w:val="0097567F"/>
    <w:pPr>
      <w:spacing w:after="120"/>
    </w:pPr>
    <w:rPr>
      <w:sz w:val="20"/>
      <w:szCs w:val="20"/>
      <w:lang w:val="en-AU"/>
    </w:rPr>
  </w:style>
  <w:style w:type="character" w:customStyle="1" w:styleId="BodyTextChar">
    <w:name w:val="Body Text Char"/>
    <w:basedOn w:val="DefaultParagraphFont"/>
    <w:link w:val="BodyText"/>
    <w:rsid w:val="0097567F"/>
    <w:rPr>
      <w:rFonts w:ascii="Times New Roman" w:eastAsia="Times New Roman" w:hAnsi="Times New Roman" w:cs="Times New Roman"/>
      <w:sz w:val="20"/>
      <w:szCs w:val="20"/>
      <w:lang w:val="en-AU"/>
    </w:rPr>
  </w:style>
  <w:style w:type="paragraph" w:styleId="Header">
    <w:name w:val="header"/>
    <w:basedOn w:val="Normal"/>
    <w:link w:val="HeaderChar"/>
    <w:rsid w:val="0097567F"/>
    <w:pPr>
      <w:tabs>
        <w:tab w:val="center" w:pos="4677"/>
        <w:tab w:val="right" w:pos="9355"/>
      </w:tabs>
    </w:pPr>
    <w:rPr>
      <w:szCs w:val="20"/>
      <w:lang w:val="en-GB"/>
    </w:rPr>
  </w:style>
  <w:style w:type="character" w:customStyle="1" w:styleId="HeaderChar">
    <w:name w:val="Header Char"/>
    <w:basedOn w:val="DefaultParagraphFont"/>
    <w:link w:val="Header"/>
    <w:rsid w:val="0097567F"/>
    <w:rPr>
      <w:rFonts w:ascii="Times New Roman" w:eastAsia="Times New Roman" w:hAnsi="Times New Roman" w:cs="Times New Roman"/>
      <w:sz w:val="24"/>
      <w:szCs w:val="20"/>
      <w:lang w:val="en-GB"/>
    </w:rPr>
  </w:style>
  <w:style w:type="character" w:styleId="Hyperlink">
    <w:name w:val="Hyperlink"/>
    <w:rsid w:val="0097567F"/>
    <w:rPr>
      <w:color w:val="0000FF"/>
      <w:u w:val="single"/>
    </w:rPr>
  </w:style>
  <w:style w:type="paragraph" w:styleId="BodyTextIndent2">
    <w:name w:val="Body Text Indent 2"/>
    <w:basedOn w:val="Normal"/>
    <w:link w:val="BodyTextIndent2Char"/>
    <w:rsid w:val="0097567F"/>
    <w:pPr>
      <w:spacing w:after="120" w:line="480" w:lineRule="auto"/>
      <w:ind w:left="283"/>
    </w:pPr>
  </w:style>
  <w:style w:type="character" w:customStyle="1" w:styleId="BodyTextIndent2Char">
    <w:name w:val="Body Text Indent 2 Char"/>
    <w:basedOn w:val="DefaultParagraphFont"/>
    <w:link w:val="BodyTextIndent2"/>
    <w:rsid w:val="0097567F"/>
    <w:rPr>
      <w:rFonts w:ascii="Times New Roman" w:eastAsia="Times New Roman" w:hAnsi="Times New Roman" w:cs="Times New Roman"/>
      <w:sz w:val="24"/>
      <w:szCs w:val="24"/>
    </w:rPr>
  </w:style>
  <w:style w:type="paragraph" w:styleId="TOC1">
    <w:name w:val="toc 1"/>
    <w:basedOn w:val="Normal"/>
    <w:next w:val="Normal"/>
    <w:autoRedefine/>
    <w:semiHidden/>
    <w:rsid w:val="0097567F"/>
    <w:rPr>
      <w:rFonts w:ascii="RimTimes" w:hAnsi="RimTimes"/>
      <w:szCs w:val="20"/>
      <w:lang w:eastAsia="lv-LV"/>
    </w:rPr>
  </w:style>
  <w:style w:type="paragraph" w:styleId="ListParagraph">
    <w:name w:val="List Paragraph"/>
    <w:basedOn w:val="Normal"/>
    <w:uiPriority w:val="99"/>
    <w:qFormat/>
    <w:rsid w:val="0097567F"/>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97567F"/>
    <w:rPr>
      <w:rFonts w:ascii="Tahoma" w:hAnsi="Tahoma" w:cs="Tahoma"/>
      <w:sz w:val="16"/>
      <w:szCs w:val="16"/>
    </w:rPr>
  </w:style>
  <w:style w:type="character" w:customStyle="1" w:styleId="BalloonTextChar">
    <w:name w:val="Balloon Text Char"/>
    <w:basedOn w:val="DefaultParagraphFont"/>
    <w:link w:val="BalloonText"/>
    <w:uiPriority w:val="99"/>
    <w:semiHidden/>
    <w:rsid w:val="0097567F"/>
    <w:rPr>
      <w:rFonts w:ascii="Tahoma" w:eastAsia="Times New Roman" w:hAnsi="Tahoma" w:cs="Tahoma"/>
      <w:sz w:val="16"/>
      <w:szCs w:val="16"/>
    </w:rPr>
  </w:style>
  <w:style w:type="table" w:styleId="TableGrid">
    <w:name w:val="Table Grid"/>
    <w:basedOn w:val="TableNormal"/>
    <w:uiPriority w:val="39"/>
    <w:rsid w:val="00EC2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7366">
      <w:bodyDiv w:val="1"/>
      <w:marLeft w:val="0"/>
      <w:marRight w:val="0"/>
      <w:marTop w:val="0"/>
      <w:marBottom w:val="0"/>
      <w:divBdr>
        <w:top w:val="none" w:sz="0" w:space="0" w:color="auto"/>
        <w:left w:val="none" w:sz="0" w:space="0" w:color="auto"/>
        <w:bottom w:val="none" w:sz="0" w:space="0" w:color="auto"/>
        <w:right w:val="none" w:sz="0" w:space="0" w:color="auto"/>
      </w:divBdr>
    </w:div>
    <w:div w:id="380861263">
      <w:bodyDiv w:val="1"/>
      <w:marLeft w:val="0"/>
      <w:marRight w:val="0"/>
      <w:marTop w:val="0"/>
      <w:marBottom w:val="0"/>
      <w:divBdr>
        <w:top w:val="none" w:sz="0" w:space="0" w:color="auto"/>
        <w:left w:val="none" w:sz="0" w:space="0" w:color="auto"/>
        <w:bottom w:val="none" w:sz="0" w:space="0" w:color="auto"/>
        <w:right w:val="none" w:sz="0" w:space="0" w:color="auto"/>
      </w:divBdr>
    </w:div>
    <w:div w:id="768308518">
      <w:bodyDiv w:val="1"/>
      <w:marLeft w:val="0"/>
      <w:marRight w:val="0"/>
      <w:marTop w:val="0"/>
      <w:marBottom w:val="0"/>
      <w:divBdr>
        <w:top w:val="none" w:sz="0" w:space="0" w:color="auto"/>
        <w:left w:val="none" w:sz="0" w:space="0" w:color="auto"/>
        <w:bottom w:val="none" w:sz="0" w:space="0" w:color="auto"/>
        <w:right w:val="none" w:sz="0" w:space="0" w:color="auto"/>
      </w:divBdr>
    </w:div>
    <w:div w:id="936988056">
      <w:bodyDiv w:val="1"/>
      <w:marLeft w:val="0"/>
      <w:marRight w:val="0"/>
      <w:marTop w:val="0"/>
      <w:marBottom w:val="0"/>
      <w:divBdr>
        <w:top w:val="none" w:sz="0" w:space="0" w:color="auto"/>
        <w:left w:val="none" w:sz="0" w:space="0" w:color="auto"/>
        <w:bottom w:val="none" w:sz="0" w:space="0" w:color="auto"/>
        <w:right w:val="none" w:sz="0" w:space="0" w:color="auto"/>
      </w:divBdr>
    </w:div>
    <w:div w:id="1772167645">
      <w:bodyDiv w:val="1"/>
      <w:marLeft w:val="0"/>
      <w:marRight w:val="0"/>
      <w:marTop w:val="0"/>
      <w:marBottom w:val="0"/>
      <w:divBdr>
        <w:top w:val="none" w:sz="0" w:space="0" w:color="auto"/>
        <w:left w:val="none" w:sz="0" w:space="0" w:color="auto"/>
        <w:bottom w:val="none" w:sz="0" w:space="0" w:color="auto"/>
        <w:right w:val="none" w:sz="0" w:space="0" w:color="auto"/>
      </w:divBdr>
    </w:div>
    <w:div w:id="1882011332">
      <w:bodyDiv w:val="1"/>
      <w:marLeft w:val="0"/>
      <w:marRight w:val="0"/>
      <w:marTop w:val="0"/>
      <w:marBottom w:val="0"/>
      <w:divBdr>
        <w:top w:val="none" w:sz="0" w:space="0" w:color="auto"/>
        <w:left w:val="none" w:sz="0" w:space="0" w:color="auto"/>
        <w:bottom w:val="none" w:sz="0" w:space="0" w:color="auto"/>
        <w:right w:val="none" w:sz="0" w:space="0" w:color="auto"/>
      </w:divBdr>
    </w:div>
    <w:div w:id="1963656991">
      <w:bodyDiv w:val="1"/>
      <w:marLeft w:val="0"/>
      <w:marRight w:val="0"/>
      <w:marTop w:val="0"/>
      <w:marBottom w:val="0"/>
      <w:divBdr>
        <w:top w:val="none" w:sz="0" w:space="0" w:color="auto"/>
        <w:left w:val="none" w:sz="0" w:space="0" w:color="auto"/>
        <w:bottom w:val="none" w:sz="0" w:space="0" w:color="auto"/>
        <w:right w:val="none" w:sz="0" w:space="0" w:color="auto"/>
      </w:divBdr>
    </w:div>
    <w:div w:id="2074812003">
      <w:bodyDiv w:val="1"/>
      <w:marLeft w:val="0"/>
      <w:marRight w:val="0"/>
      <w:marTop w:val="0"/>
      <w:marBottom w:val="0"/>
      <w:divBdr>
        <w:top w:val="none" w:sz="0" w:space="0" w:color="auto"/>
        <w:left w:val="none" w:sz="0" w:space="0" w:color="auto"/>
        <w:bottom w:val="none" w:sz="0" w:space="0" w:color="auto"/>
        <w:right w:val="none" w:sz="0" w:space="0" w:color="auto"/>
      </w:divBdr>
      <w:divsChild>
        <w:div w:id="1866820815">
          <w:marLeft w:val="0"/>
          <w:marRight w:val="0"/>
          <w:marTop w:val="0"/>
          <w:marBottom w:val="0"/>
          <w:divBdr>
            <w:top w:val="none" w:sz="0" w:space="0" w:color="auto"/>
            <w:left w:val="none" w:sz="0" w:space="0" w:color="auto"/>
            <w:bottom w:val="none" w:sz="0" w:space="0" w:color="auto"/>
            <w:right w:val="none" w:sz="0" w:space="0" w:color="auto"/>
          </w:divBdr>
          <w:divsChild>
            <w:div w:id="9607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turs@marelsbuve.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2RNCLB@mil.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turs@marelsbuve.l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edgars.utinans@mil.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rturs@marelsbuve.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B5491-37EB-4C25-B2D8-07CC75BD7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9</Pages>
  <Words>13476</Words>
  <Characters>7682</Characters>
  <Application>Microsoft Office Word</Application>
  <DocSecurity>0</DocSecurity>
  <Lines>64</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Baumane</dc:creator>
  <cp:lastModifiedBy>Jana Grizane</cp:lastModifiedBy>
  <cp:revision>93</cp:revision>
  <cp:lastPrinted>2018-03-01T12:57:00Z</cp:lastPrinted>
  <dcterms:created xsi:type="dcterms:W3CDTF">2017-11-30T08:52:00Z</dcterms:created>
  <dcterms:modified xsi:type="dcterms:W3CDTF">2018-03-13T07:51:00Z</dcterms:modified>
</cp:coreProperties>
</file>