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946527" w:rsidRDefault="00CE6700" w:rsidP="00EC281F">
      <w:pPr>
        <w:jc w:val="center"/>
        <w:outlineLvl w:val="0"/>
        <w:rPr>
          <w:b/>
        </w:rPr>
      </w:pPr>
      <w:r w:rsidRPr="002B5EB9">
        <w:rPr>
          <w:b/>
        </w:rPr>
        <w:t>ATKLĀTA</w:t>
      </w:r>
      <w:r w:rsidR="00F422D7" w:rsidRPr="002B5EB9">
        <w:rPr>
          <w:b/>
        </w:rPr>
        <w:t xml:space="preserve"> KONKURSA</w:t>
      </w:r>
    </w:p>
    <w:p w:rsidR="00B24D14" w:rsidRPr="00993D0D" w:rsidRDefault="00EB0ABC" w:rsidP="00B24D14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 w:rsidR="004300C6">
        <w:rPr>
          <w:b/>
          <w:bCs/>
        </w:rPr>
        <w:t>Trauku mazgāšanas pakalpojuma iegāde</w:t>
      </w:r>
      <w:r w:rsidR="00B24D14" w:rsidRPr="00993D0D">
        <w:rPr>
          <w:b/>
          <w:bCs/>
        </w:rPr>
        <w:t>”</w:t>
      </w:r>
    </w:p>
    <w:p w:rsidR="00B24D14" w:rsidRP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DE7C77">
        <w:rPr>
          <w:bCs/>
        </w:rPr>
        <w:t>de</w:t>
      </w:r>
      <w:r w:rsidR="005C6268">
        <w:rPr>
          <w:bCs/>
        </w:rPr>
        <w:t>ntifikācijas Nr. VAMOIC 2018/142</w:t>
      </w:r>
      <w:r w:rsidRPr="00B24D14">
        <w:rPr>
          <w:bCs/>
        </w:rPr>
        <w:t>)</w:t>
      </w:r>
    </w:p>
    <w:p w:rsidR="003C3956" w:rsidRPr="00946527" w:rsidRDefault="00EB0ABC" w:rsidP="00875FDC">
      <w:pPr>
        <w:jc w:val="center"/>
        <w:outlineLvl w:val="0"/>
        <w:rPr>
          <w:b/>
        </w:rPr>
      </w:pPr>
      <w:r w:rsidRPr="00946527">
        <w:rPr>
          <w:b/>
        </w:rPr>
        <w:t>ZIŅOJUMS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425"/>
        <w:gridCol w:w="2127"/>
        <w:gridCol w:w="567"/>
        <w:gridCol w:w="4394"/>
      </w:tblGrid>
      <w:tr w:rsidR="00EB0ABC" w:rsidRPr="00946527" w:rsidTr="00EE0CF7">
        <w:tc>
          <w:tcPr>
            <w:tcW w:w="2156" w:type="dxa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7513" w:type="dxa"/>
            <w:gridSpan w:val="4"/>
          </w:tcPr>
          <w:p w:rsidR="00EB0ABC" w:rsidRPr="00946527" w:rsidRDefault="000902AC" w:rsidP="00DE7C77">
            <w:pPr>
              <w:jc w:val="right"/>
            </w:pPr>
            <w:r w:rsidRPr="00C05133">
              <w:t>201</w:t>
            </w:r>
            <w:r w:rsidR="00DE7C77">
              <w:t>8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r w:rsidR="00EC22EB">
              <w:t>2</w:t>
            </w:r>
            <w:r w:rsidR="005C75C9">
              <w:t>2</w:t>
            </w:r>
            <w:bookmarkStart w:id="0" w:name="_GoBack"/>
            <w:bookmarkEnd w:id="0"/>
            <w:r w:rsidR="00EB5731">
              <w:t>.</w:t>
            </w:r>
            <w:r w:rsidR="005178E1">
              <w:t>novem</w:t>
            </w:r>
            <w:r w:rsidR="00DE7C77">
              <w:t>brī</w:t>
            </w:r>
          </w:p>
        </w:tc>
      </w:tr>
      <w:tr w:rsidR="00EB0ABC" w:rsidRPr="00946527" w:rsidTr="00287CE1">
        <w:tc>
          <w:tcPr>
            <w:tcW w:w="4708" w:type="dxa"/>
            <w:gridSpan w:val="3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4961" w:type="dxa"/>
            <w:gridSpan w:val="2"/>
          </w:tcPr>
          <w:p w:rsidR="00EB0ABC" w:rsidRPr="00946527" w:rsidRDefault="003F0DA7" w:rsidP="003846E1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DE7C77">
              <w:t>8</w:t>
            </w:r>
            <w:r w:rsidR="00E951F7" w:rsidRPr="00946527">
              <w:t>/</w:t>
            </w:r>
            <w:r w:rsidR="004300C6">
              <w:t>142</w:t>
            </w:r>
          </w:p>
        </w:tc>
      </w:tr>
      <w:tr w:rsidR="009A5B3D" w:rsidRPr="00946527" w:rsidTr="00287CE1">
        <w:tc>
          <w:tcPr>
            <w:tcW w:w="4708" w:type="dxa"/>
            <w:gridSpan w:val="3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4961" w:type="dxa"/>
            <w:gridSpan w:val="2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287CE1">
        <w:tc>
          <w:tcPr>
            <w:tcW w:w="4708" w:type="dxa"/>
            <w:gridSpan w:val="3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text" w:val="Paziņojuma"/>
                <w:attr w:name="id" w:val="-1"/>
                <w:attr w:name="baseform" w:val="paziņojum|s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4961" w:type="dxa"/>
            <w:gridSpan w:val="2"/>
          </w:tcPr>
          <w:p w:rsidR="00EB0ABC" w:rsidRDefault="00C05133" w:rsidP="00C05133">
            <w:r>
              <w:t xml:space="preserve">IUB – </w:t>
            </w:r>
            <w:r w:rsidR="004300C6">
              <w:t>25.07</w:t>
            </w:r>
            <w:r w:rsidR="00DE7C77">
              <w:t>.2018</w:t>
            </w:r>
            <w:r>
              <w:t>.</w:t>
            </w:r>
          </w:p>
          <w:p w:rsidR="00453001" w:rsidRDefault="00B833B0" w:rsidP="00C05133">
            <w:r>
              <w:t>ESOV</w:t>
            </w:r>
            <w:r w:rsidR="00453001">
              <w:t xml:space="preserve"> – </w:t>
            </w:r>
            <w:r w:rsidR="004300C6">
              <w:t>26</w:t>
            </w:r>
            <w:r w:rsidR="005178E1">
              <w:t>.07</w:t>
            </w:r>
            <w:r w:rsidR="00DE7C77">
              <w:t>.2018</w:t>
            </w:r>
            <w:r w:rsidR="008818FB">
              <w:t>.</w:t>
            </w:r>
          </w:p>
          <w:p w:rsidR="00C05133" w:rsidRPr="00C05133" w:rsidRDefault="00C05133" w:rsidP="002B5EB9"/>
        </w:tc>
      </w:tr>
      <w:tr w:rsidR="00B24D14" w:rsidRPr="00946527" w:rsidTr="00EE0CF7">
        <w:tc>
          <w:tcPr>
            <w:tcW w:w="2156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7513" w:type="dxa"/>
            <w:gridSpan w:val="4"/>
          </w:tcPr>
          <w:p w:rsidR="00B24D14" w:rsidRPr="00204E34" w:rsidRDefault="004300C6" w:rsidP="00DE7C77">
            <w:pPr>
              <w:ind w:right="34"/>
              <w:jc w:val="both"/>
            </w:pPr>
            <w:r>
              <w:t xml:space="preserve">Nacionālo bruņoto spēku </w:t>
            </w:r>
            <w:r w:rsidRPr="00395A13">
              <w:t xml:space="preserve">Nodrošinājuma pavēlniecības 3. reģionālais nodrošinājuma centrs (turpmāk – NBS NP 3.RNC), kas </w:t>
            </w:r>
            <w:r>
              <w:t>atrodas Ādažos, Kadagā, LV-2103</w:t>
            </w:r>
          </w:p>
        </w:tc>
      </w:tr>
      <w:tr w:rsidR="00B24D14" w:rsidRPr="00946527" w:rsidTr="00EE0CF7">
        <w:tc>
          <w:tcPr>
            <w:tcW w:w="2156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7513" w:type="dxa"/>
            <w:gridSpan w:val="4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EE0CF7">
        <w:tc>
          <w:tcPr>
            <w:tcW w:w="2156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4"/>
          </w:tcPr>
          <w:p w:rsidR="00EA0913" w:rsidRPr="00DE7C77" w:rsidRDefault="00EA0913" w:rsidP="000E4ABE">
            <w:pPr>
              <w:jc w:val="both"/>
            </w:pPr>
            <w:r w:rsidRPr="00DE7C77">
              <w:t xml:space="preserve">Komisijas, kas izveidota ar Valsts aizsardzības militāro </w:t>
            </w:r>
            <w:r w:rsidR="00DE7C77" w:rsidRPr="00DE7C77">
              <w:t>objektu un iepirkumu centra 2018</w:t>
            </w:r>
            <w:r w:rsidRPr="00DE7C77">
              <w:t xml:space="preserve">. gada </w:t>
            </w:r>
            <w:proofErr w:type="gramStart"/>
            <w:r w:rsidR="004300C6">
              <w:t>3.jūl</w:t>
            </w:r>
            <w:r w:rsidR="005178E1">
              <w:t>i</w:t>
            </w:r>
            <w:r w:rsidR="00875FDC">
              <w:t>j</w:t>
            </w:r>
            <w:r w:rsidR="00DE7C77" w:rsidRPr="00DE7C77">
              <w:t>a</w:t>
            </w:r>
            <w:proofErr w:type="gramEnd"/>
            <w:r w:rsidRPr="00DE7C77">
              <w:t xml:space="preserve"> rīkojumu </w:t>
            </w:r>
            <w:proofErr w:type="spellStart"/>
            <w:r w:rsidRPr="00DE7C77">
              <w:t>Nr.</w:t>
            </w:r>
            <w:r w:rsidR="004300C6">
              <w:t>RPDJ</w:t>
            </w:r>
            <w:proofErr w:type="spellEnd"/>
            <w:r w:rsidR="004300C6">
              <w:t>/2018-821</w:t>
            </w:r>
            <w:r w:rsidRPr="00DE7C77">
              <w:t>, sastāvs:</w:t>
            </w:r>
          </w:p>
          <w:p w:rsidR="00DE7C77" w:rsidRPr="00DE7C77" w:rsidRDefault="00DE7C77" w:rsidP="009775E9">
            <w:pPr>
              <w:pStyle w:val="Subtitle"/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DE7C77">
              <w:rPr>
                <w:szCs w:val="24"/>
              </w:rPr>
              <w:t xml:space="preserve">Komisijas priekšsēdētāja – </w:t>
            </w:r>
            <w:r w:rsidR="004300C6">
              <w:rPr>
                <w:szCs w:val="24"/>
              </w:rPr>
              <w:t>Līga Circene</w:t>
            </w:r>
            <w:r w:rsidRPr="00DE7C77">
              <w:rPr>
                <w:szCs w:val="24"/>
              </w:rPr>
              <w:t>, Centra Materiāltehnisko līdzekļu departamenta Centralizēto iepirkumu vadības nodaļas pārvaldes vecākā referente.</w:t>
            </w:r>
          </w:p>
          <w:p w:rsidR="00DE7C77" w:rsidRPr="00DE7C77" w:rsidRDefault="00DE7C77" w:rsidP="009775E9">
            <w:pPr>
              <w:pStyle w:val="Subtitle"/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DE7C77">
              <w:rPr>
                <w:szCs w:val="24"/>
              </w:rPr>
              <w:t>Komisijas priekšsēdētājas</w:t>
            </w:r>
            <w:r w:rsidR="005178E1">
              <w:rPr>
                <w:szCs w:val="24"/>
              </w:rPr>
              <w:t xml:space="preserve"> vietniece</w:t>
            </w:r>
            <w:r w:rsidRPr="00DE7C77">
              <w:rPr>
                <w:szCs w:val="24"/>
              </w:rPr>
              <w:t xml:space="preserve"> – </w:t>
            </w:r>
            <w:r w:rsidR="004D7EEB">
              <w:rPr>
                <w:szCs w:val="24"/>
              </w:rPr>
              <w:t>Rinalda Grīna</w:t>
            </w:r>
            <w:r w:rsidRPr="00DE7C77">
              <w:rPr>
                <w:szCs w:val="24"/>
              </w:rPr>
              <w:t xml:space="preserve">, </w:t>
            </w:r>
            <w:r w:rsidR="005178E1" w:rsidRPr="00DE7C77">
              <w:rPr>
                <w:szCs w:val="24"/>
              </w:rPr>
              <w:t>Centra Materiāltehnisko līdzekļu departamenta Centralizēto iepirkumu vadības nodaļas pārvaldes vecākā referente</w:t>
            </w:r>
            <w:r w:rsidRPr="00DE7C77">
              <w:rPr>
                <w:szCs w:val="24"/>
              </w:rPr>
              <w:t>.</w:t>
            </w:r>
          </w:p>
          <w:p w:rsidR="00227F41" w:rsidRDefault="00637364" w:rsidP="009775E9">
            <w:pPr>
              <w:pStyle w:val="Subtitle"/>
              <w:numPr>
                <w:ilvl w:val="1"/>
                <w:numId w:val="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Komisijas juriste</w:t>
            </w:r>
            <w:r w:rsidR="00DE7C77" w:rsidRPr="00DE7C77">
              <w:rPr>
                <w:szCs w:val="24"/>
              </w:rPr>
              <w:t xml:space="preserve"> – </w:t>
            </w:r>
            <w:r w:rsidR="004D7EEB">
              <w:rPr>
                <w:szCs w:val="24"/>
              </w:rPr>
              <w:t>Sandra Aare</w:t>
            </w:r>
            <w:r w:rsidR="00DE7C77" w:rsidRPr="00DE7C77">
              <w:rPr>
                <w:szCs w:val="24"/>
              </w:rPr>
              <w:t xml:space="preserve">, Centra Juridiskā un iepirkumu nodrošinājuma departamenta </w:t>
            </w:r>
            <w:r w:rsidR="004D7EEB">
              <w:rPr>
                <w:szCs w:val="24"/>
              </w:rPr>
              <w:t xml:space="preserve">Centralizēto iepirkumu juridiskā nodrošinājuma </w:t>
            </w:r>
            <w:r w:rsidR="00A17058">
              <w:rPr>
                <w:szCs w:val="24"/>
              </w:rPr>
              <w:t>nodaļas</w:t>
            </w:r>
            <w:r>
              <w:rPr>
                <w:szCs w:val="24"/>
              </w:rPr>
              <w:t xml:space="preserve"> juriskonsulte</w:t>
            </w:r>
            <w:r w:rsidR="00DE7C77" w:rsidRPr="00DE7C77">
              <w:rPr>
                <w:szCs w:val="24"/>
              </w:rPr>
              <w:t>.</w:t>
            </w:r>
          </w:p>
          <w:p w:rsidR="00227F41" w:rsidRPr="004D7EEB" w:rsidRDefault="00227F41" w:rsidP="009775E9">
            <w:pPr>
              <w:pStyle w:val="Subtitle"/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4D7EEB">
              <w:rPr>
                <w:szCs w:val="24"/>
              </w:rPr>
              <w:t>Iep</w:t>
            </w:r>
            <w:r w:rsidR="004D7EEB" w:rsidRPr="004D7EEB">
              <w:rPr>
                <w:szCs w:val="24"/>
              </w:rPr>
              <w:t xml:space="preserve">irkuma atbildīgā amatpersona – dižkareivis Artūrs </w:t>
            </w:r>
            <w:proofErr w:type="spellStart"/>
            <w:r w:rsidR="004D7EEB" w:rsidRPr="004D7EEB">
              <w:rPr>
                <w:szCs w:val="24"/>
              </w:rPr>
              <w:t>Kotļarovs</w:t>
            </w:r>
            <w:proofErr w:type="spellEnd"/>
            <w:r w:rsidR="004D7EEB" w:rsidRPr="004D7EEB">
              <w:rPr>
                <w:szCs w:val="24"/>
              </w:rPr>
              <w:t>, NBS NP 3.RNC Pārtikas nodrošinājuma grupas Vadības grupas vecākais speciālists</w:t>
            </w:r>
            <w:r w:rsidRPr="004D7EEB">
              <w:rPr>
                <w:szCs w:val="24"/>
              </w:rPr>
              <w:t>.</w:t>
            </w:r>
          </w:p>
          <w:p w:rsidR="00227F41" w:rsidRPr="004D7EEB" w:rsidRDefault="004D7EEB" w:rsidP="009775E9">
            <w:pPr>
              <w:pStyle w:val="Subtitle"/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4D7EEB">
              <w:rPr>
                <w:szCs w:val="24"/>
              </w:rPr>
              <w:t>Komisijas locekle</w:t>
            </w:r>
            <w:r w:rsidR="00227F41" w:rsidRPr="004D7EEB">
              <w:rPr>
                <w:szCs w:val="24"/>
              </w:rPr>
              <w:t xml:space="preserve"> – </w:t>
            </w:r>
            <w:r w:rsidRPr="004D7EEB">
              <w:rPr>
                <w:szCs w:val="24"/>
              </w:rPr>
              <w:t>Anna Jonikāne</w:t>
            </w:r>
            <w:r w:rsidR="00227F41" w:rsidRPr="004D7EEB">
              <w:rPr>
                <w:szCs w:val="24"/>
              </w:rPr>
              <w:t xml:space="preserve">, </w:t>
            </w:r>
            <w:r w:rsidRPr="004D7EEB">
              <w:rPr>
                <w:szCs w:val="24"/>
              </w:rPr>
              <w:t>Aizsardzības ministrijas Nodrošinājuma un aizsardzības investīciju politikas departamenta Iepirkumu plānošanas, metodoloģijas un atbalsta nodaļas vecākā referente</w:t>
            </w:r>
            <w:r w:rsidR="00227F41" w:rsidRPr="004D7EEB">
              <w:rPr>
                <w:szCs w:val="24"/>
              </w:rPr>
              <w:t>.</w:t>
            </w:r>
          </w:p>
          <w:p w:rsidR="00DE7C77" w:rsidRPr="00227F41" w:rsidRDefault="00DE7C77" w:rsidP="009775E9">
            <w:pPr>
              <w:pStyle w:val="Subtitle"/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227F41">
              <w:rPr>
                <w:szCs w:val="24"/>
              </w:rPr>
              <w:t xml:space="preserve">Komisijas sekretāre </w:t>
            </w:r>
            <w:r w:rsidR="0047100E" w:rsidRPr="00227F41">
              <w:rPr>
                <w:szCs w:val="24"/>
              </w:rPr>
              <w:t>–</w:t>
            </w:r>
            <w:r w:rsidRPr="00227F41">
              <w:rPr>
                <w:szCs w:val="24"/>
              </w:rPr>
              <w:t xml:space="preserve"> </w:t>
            </w:r>
            <w:r w:rsidR="00227F41">
              <w:rPr>
                <w:szCs w:val="24"/>
              </w:rPr>
              <w:t>Ilona Petkeviča</w:t>
            </w:r>
            <w:r w:rsidRPr="00227F41">
              <w:rPr>
                <w:szCs w:val="24"/>
              </w:rPr>
              <w:t>, Centra Materiāltehnisko līdzekļu departamenta Centralizēto iepirkumu vadības nodaļas pārvaldes vecākā referente.</w:t>
            </w:r>
          </w:p>
          <w:p w:rsidR="00616729" w:rsidRPr="003A0057" w:rsidRDefault="008818FB" w:rsidP="004D7EEB">
            <w:pPr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>T</w:t>
            </w:r>
            <w:r w:rsidR="004D7EEB">
              <w:rPr>
                <w:rFonts w:eastAsia="Calibri"/>
                <w:lang w:eastAsia="en-US"/>
              </w:rPr>
              <w:t>ehniskās</w:t>
            </w:r>
            <w:r w:rsidR="00C05133" w:rsidRPr="00DE7C77">
              <w:rPr>
                <w:rFonts w:eastAsia="Calibri"/>
                <w:lang w:eastAsia="en-US"/>
              </w:rPr>
              <w:t xml:space="preserve"> speci</w:t>
            </w:r>
            <w:r w:rsidR="004D7EEB">
              <w:rPr>
                <w:rFonts w:eastAsia="Calibri"/>
                <w:lang w:eastAsia="en-US"/>
              </w:rPr>
              <w:t>fikācijas</w:t>
            </w:r>
            <w:r w:rsidR="002B5EB9" w:rsidRPr="00DE7C77">
              <w:rPr>
                <w:rFonts w:eastAsia="Calibri"/>
                <w:lang w:eastAsia="en-US"/>
              </w:rPr>
              <w:t xml:space="preserve"> sagatavotāj</w:t>
            </w:r>
            <w:r w:rsidR="008323F0">
              <w:rPr>
                <w:rFonts w:eastAsia="Calibri"/>
                <w:lang w:eastAsia="en-US"/>
              </w:rPr>
              <w:t>i</w:t>
            </w:r>
            <w:r w:rsidR="000E4ABE" w:rsidRPr="00DE7C77">
              <w:rPr>
                <w:rFonts w:eastAsia="Calibri"/>
                <w:lang w:eastAsia="en-US"/>
              </w:rPr>
              <w:t>:</w:t>
            </w:r>
            <w:r w:rsidR="00B833B0" w:rsidRPr="00DE7C77">
              <w:rPr>
                <w:rFonts w:eastAsia="Calibri"/>
                <w:lang w:eastAsia="en-US"/>
              </w:rPr>
              <w:t xml:space="preserve"> </w:t>
            </w:r>
            <w:r w:rsidR="004D7EEB">
              <w:rPr>
                <w:rFonts w:eastAsia="Calibri"/>
                <w:lang w:eastAsia="en-US"/>
              </w:rPr>
              <w:t xml:space="preserve">Ģ.Upītis, </w:t>
            </w:r>
            <w:proofErr w:type="spellStart"/>
            <w:r w:rsidR="004D7EEB">
              <w:rPr>
                <w:rFonts w:eastAsia="Calibri"/>
                <w:lang w:eastAsia="en-US"/>
              </w:rPr>
              <w:t>A.Kotļarovs</w:t>
            </w:r>
            <w:proofErr w:type="spellEnd"/>
            <w:r w:rsidR="004D7EEB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4D7EEB">
              <w:rPr>
                <w:rFonts w:eastAsia="Calibri"/>
                <w:lang w:eastAsia="en-US"/>
              </w:rPr>
              <w:t>I.Eidiņa-Mežsēta,</w:t>
            </w:r>
            <w:proofErr w:type="spellEnd"/>
            <w:r w:rsidR="004D7EE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4D7EEB">
              <w:rPr>
                <w:rFonts w:eastAsia="Calibri"/>
                <w:lang w:eastAsia="en-US"/>
              </w:rPr>
              <w:t>K.Brokāne</w:t>
            </w:r>
            <w:proofErr w:type="spellEnd"/>
          </w:p>
        </w:tc>
      </w:tr>
      <w:tr w:rsidR="00E675A7" w:rsidRPr="00946527" w:rsidTr="00EE0CF7">
        <w:tc>
          <w:tcPr>
            <w:tcW w:w="2156" w:type="dxa"/>
          </w:tcPr>
          <w:p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C40FC8">
                <w:rPr>
                  <w:b/>
                  <w:i/>
                </w:rPr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7513" w:type="dxa"/>
            <w:gridSpan w:val="4"/>
          </w:tcPr>
          <w:p w:rsidR="00F1531A" w:rsidRPr="00AD666A" w:rsidRDefault="004D7EEB" w:rsidP="004D7EEB">
            <w:pPr>
              <w:shd w:val="clear" w:color="auto" w:fill="FFFFFF" w:themeFill="background1"/>
              <w:spacing w:line="252" w:lineRule="auto"/>
              <w:jc w:val="both"/>
              <w:rPr>
                <w:color w:val="7030A0"/>
              </w:rPr>
            </w:pPr>
            <w:r>
              <w:t>Iepirkuma priekšmets ir trauku mazgāšanas pakalpojuma iegāde</w:t>
            </w:r>
            <w:r w:rsidRPr="00882D0C">
              <w:t xml:space="preserve"> saskaņā ar tehnisko specifikāciju</w:t>
            </w:r>
          </w:p>
        </w:tc>
      </w:tr>
      <w:tr w:rsidR="00D54EEE" w:rsidRPr="00946527" w:rsidTr="00287CE1">
        <w:trPr>
          <w:trHeight w:val="2684"/>
        </w:trPr>
        <w:tc>
          <w:tcPr>
            <w:tcW w:w="2156" w:type="dxa"/>
          </w:tcPr>
          <w:p w:rsidR="00D54EEE" w:rsidRPr="00946527" w:rsidRDefault="00EE690F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lastRenderedPageBreak/>
              <w:t>Piedāvājuma izvēle</w:t>
            </w:r>
            <w:r w:rsidR="00D54EEE" w:rsidRPr="00946527">
              <w:rPr>
                <w:b/>
                <w:i/>
              </w:rPr>
              <w:t>s kritērijs:</w:t>
            </w:r>
          </w:p>
        </w:tc>
        <w:tc>
          <w:tcPr>
            <w:tcW w:w="7513" w:type="dxa"/>
            <w:gridSpan w:val="4"/>
          </w:tcPr>
          <w:p w:rsidR="002547CB" w:rsidRPr="00287CE1" w:rsidRDefault="004D7EEB" w:rsidP="00287CE1">
            <w:pPr>
              <w:shd w:val="clear" w:color="auto" w:fill="FFFFFF" w:themeFill="background1"/>
              <w:spacing w:line="252" w:lineRule="auto"/>
              <w:jc w:val="both"/>
            </w:pPr>
            <w:r>
              <w:rPr>
                <w:rFonts w:eastAsia="Calibri"/>
              </w:rPr>
              <w:t>N</w:t>
            </w:r>
            <w:r w:rsidRPr="00882D0C">
              <w:rPr>
                <w:rFonts w:eastAsia="Calibri"/>
              </w:rPr>
              <w:t>olikuma un tehniskās specifikācijas prasībām</w:t>
            </w:r>
            <w:r w:rsidRPr="00882D0C">
              <w:t xml:space="preserve"> atbilstošs saimnieciski visizdevīgākais piedāvājums, ņemot vērā kopējo viszemāko cenu EUR bez PVN</w:t>
            </w:r>
          </w:p>
        </w:tc>
      </w:tr>
      <w:tr w:rsidR="00D54EEE" w:rsidRPr="00946527" w:rsidTr="00EE0CF7">
        <w:trPr>
          <w:trHeight w:val="600"/>
        </w:trPr>
        <w:tc>
          <w:tcPr>
            <w:tcW w:w="2156" w:type="dxa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ājums,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7513" w:type="dxa"/>
            <w:gridSpan w:val="4"/>
          </w:tcPr>
          <w:p w:rsidR="00960008" w:rsidRDefault="004B3948" w:rsidP="00850DB5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DE7C77">
              <w:rPr>
                <w:b/>
              </w:rPr>
              <w:t>2018</w:t>
            </w:r>
            <w:r w:rsidR="00171E94" w:rsidRPr="00844315">
              <w:rPr>
                <w:b/>
              </w:rPr>
              <w:t xml:space="preserve">. gada </w:t>
            </w:r>
            <w:proofErr w:type="gramStart"/>
            <w:r w:rsidR="004D7EEB">
              <w:rPr>
                <w:b/>
              </w:rPr>
              <w:t>23</w:t>
            </w:r>
            <w:r w:rsidR="00D73534">
              <w:rPr>
                <w:b/>
              </w:rPr>
              <w:t>.</w:t>
            </w:r>
            <w:r w:rsidR="004D7EEB">
              <w:rPr>
                <w:b/>
              </w:rPr>
              <w:t>august</w:t>
            </w:r>
            <w:r w:rsidR="00AD666A">
              <w:rPr>
                <w:b/>
              </w:rPr>
              <w:t>am</w:t>
            </w:r>
            <w:proofErr w:type="gramEnd"/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89719A">
              <w:t>Elektronisko iepirkumu sistēmā (EIS)</w:t>
            </w:r>
          </w:p>
          <w:p w:rsidR="00850DB5" w:rsidRPr="00946527" w:rsidRDefault="00850DB5" w:rsidP="002B332B">
            <w:pPr>
              <w:spacing w:before="60" w:after="60"/>
              <w:jc w:val="both"/>
            </w:pPr>
          </w:p>
        </w:tc>
      </w:tr>
      <w:tr w:rsidR="00960008" w:rsidRPr="00946527" w:rsidTr="00EE0CF7">
        <w:trPr>
          <w:trHeight w:val="645"/>
        </w:trPr>
        <w:tc>
          <w:tcPr>
            <w:tcW w:w="2156" w:type="dxa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7513" w:type="dxa"/>
            <w:gridSpan w:val="4"/>
          </w:tcPr>
          <w:p w:rsidR="006C767B" w:rsidRPr="001F609C" w:rsidRDefault="00DE7C77" w:rsidP="00AD666A">
            <w:pPr>
              <w:spacing w:before="60" w:after="60"/>
              <w:jc w:val="both"/>
            </w:pPr>
            <w:r>
              <w:rPr>
                <w:b/>
              </w:rPr>
              <w:t>2018</w:t>
            </w:r>
            <w:r w:rsidR="00171E94" w:rsidRPr="00171E94">
              <w:rPr>
                <w:b/>
              </w:rPr>
              <w:t xml:space="preserve">. gada </w:t>
            </w:r>
            <w:proofErr w:type="gramStart"/>
            <w:r w:rsidR="004D7EEB">
              <w:rPr>
                <w:b/>
              </w:rPr>
              <w:t>23</w:t>
            </w:r>
            <w:r w:rsidR="00D73534">
              <w:rPr>
                <w:b/>
              </w:rPr>
              <w:t>.</w:t>
            </w:r>
            <w:r w:rsidR="004D7EEB">
              <w:rPr>
                <w:b/>
              </w:rPr>
              <w:t>augustā</w:t>
            </w:r>
            <w:proofErr w:type="gramEnd"/>
            <w:r w:rsidR="00C205C8">
              <w:rPr>
                <w:b/>
              </w:rPr>
              <w:t xml:space="preserve"> </w:t>
            </w:r>
            <w:r w:rsidR="00171E94" w:rsidRPr="00171E94">
              <w:rPr>
                <w:b/>
              </w:rPr>
              <w:t>plkst.11:00</w:t>
            </w:r>
            <w:r w:rsidR="00171E94" w:rsidRPr="00171E94">
              <w:t xml:space="preserve">, </w:t>
            </w:r>
            <w:r w:rsidR="00C205C8">
              <w:t>EIS,</w:t>
            </w:r>
            <w:r w:rsidR="00C65901">
              <w:t xml:space="preserve"> Ernestīnes ielā 34, Rīgā</w:t>
            </w:r>
            <w:r w:rsidR="00171E94" w:rsidRPr="00171E94">
              <w:t>.</w:t>
            </w:r>
          </w:p>
        </w:tc>
      </w:tr>
      <w:tr w:rsidR="0057425E" w:rsidRPr="00946527" w:rsidTr="00EE0CF7">
        <w:trPr>
          <w:trHeight w:val="525"/>
        </w:trPr>
        <w:tc>
          <w:tcPr>
            <w:tcW w:w="2156" w:type="dxa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7513" w:type="dxa"/>
            <w:gridSpan w:val="4"/>
          </w:tcPr>
          <w:p w:rsidR="00D73534" w:rsidRDefault="00287CE1" w:rsidP="003A2F6E">
            <w:r>
              <w:t>Iesniegtais piedāvājums</w:t>
            </w:r>
            <w:r w:rsidR="00850DB5">
              <w:t>:</w:t>
            </w:r>
          </w:p>
          <w:p w:rsidR="00AD666A" w:rsidRPr="00AD666A" w:rsidRDefault="00AD666A" w:rsidP="00AD666A">
            <w:pPr>
              <w:rPr>
                <w:bCs/>
                <w:szCs w:val="26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53"/>
              <w:gridCol w:w="1669"/>
              <w:gridCol w:w="3865"/>
            </w:tblGrid>
            <w:tr w:rsidR="00AD666A" w:rsidTr="001D6CE7">
              <w:tc>
                <w:tcPr>
                  <w:tcW w:w="1203" w:type="pct"/>
                  <w:shd w:val="pct10" w:color="auto" w:fill="auto"/>
                </w:tcPr>
                <w:p w:rsidR="00AD666A" w:rsidRPr="00FE6B7C" w:rsidRDefault="00AD666A" w:rsidP="00AD666A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:rsidR="00AD666A" w:rsidRPr="00FE6B7C" w:rsidRDefault="00AD666A" w:rsidP="00AD666A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:rsidR="00AD666A" w:rsidRPr="00E26FBC" w:rsidRDefault="00AD666A" w:rsidP="00AD666A">
                  <w:pPr>
                    <w:rPr>
                      <w:b/>
                      <w:bCs/>
                    </w:rPr>
                  </w:pPr>
                  <w:r w:rsidRPr="00E26FBC">
                    <w:rPr>
                      <w:b/>
                    </w:rPr>
                    <w:t>Finanšu piedāvājums</w:t>
                  </w:r>
                </w:p>
              </w:tc>
            </w:tr>
            <w:tr w:rsidR="00AD666A" w:rsidTr="001D6CE7">
              <w:tc>
                <w:tcPr>
                  <w:tcW w:w="1203" w:type="pct"/>
                </w:tcPr>
                <w:p w:rsidR="00AD666A" w:rsidRPr="00FE6B7C" w:rsidRDefault="00AD666A" w:rsidP="00287CE1">
                  <w:pPr>
                    <w:rPr>
                      <w:bCs/>
                    </w:rPr>
                  </w:pPr>
                  <w:r>
                    <w:t>"</w:t>
                  </w:r>
                  <w:r w:rsidR="00287CE1">
                    <w:t>P.Dussmann</w:t>
                  </w:r>
                  <w:r>
                    <w:t>" SIA</w:t>
                  </w:r>
                </w:p>
              </w:tc>
              <w:tc>
                <w:tcPr>
                  <w:tcW w:w="1145" w:type="pct"/>
                </w:tcPr>
                <w:p w:rsidR="00AD666A" w:rsidRPr="00FE6B7C" w:rsidRDefault="00287CE1" w:rsidP="00AD666A">
                  <w:pPr>
                    <w:rPr>
                      <w:bCs/>
                    </w:rPr>
                  </w:pPr>
                  <w:r>
                    <w:t>23.08.2018 plkst. 10:36</w:t>
                  </w:r>
                </w:p>
              </w:tc>
              <w:tc>
                <w:tcPr>
                  <w:tcW w:w="2652" w:type="pct"/>
                </w:tcPr>
                <w:p w:rsidR="00AD666A" w:rsidRPr="00FE6B7C" w:rsidRDefault="00287CE1" w:rsidP="00AD666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348 000,00</w:t>
                  </w:r>
                  <w:r w:rsidR="00AD666A">
                    <w:rPr>
                      <w:bCs/>
                    </w:rPr>
                    <w:t xml:space="preserve"> EUR bez PVN</w:t>
                  </w:r>
                </w:p>
              </w:tc>
            </w:tr>
          </w:tbl>
          <w:p w:rsidR="00AD666A" w:rsidRPr="00AF0AE0" w:rsidRDefault="00AD666A" w:rsidP="00AD666A"/>
          <w:p w:rsidR="002B332B" w:rsidRPr="00325861" w:rsidRDefault="002B332B" w:rsidP="00287CE1">
            <w:pPr>
              <w:rPr>
                <w:sz w:val="22"/>
                <w:szCs w:val="22"/>
              </w:rPr>
            </w:pPr>
          </w:p>
        </w:tc>
      </w:tr>
      <w:tr w:rsidR="00A1635F" w:rsidRPr="00946527" w:rsidTr="00287CE1">
        <w:trPr>
          <w:trHeight w:val="1977"/>
        </w:trPr>
        <w:tc>
          <w:tcPr>
            <w:tcW w:w="5275" w:type="dxa"/>
            <w:gridSpan w:val="4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</w:t>
            </w:r>
            <w:r w:rsidR="00803573" w:rsidRPr="00C40FC8">
              <w:rPr>
                <w:b/>
                <w:i/>
              </w:rPr>
              <w:t>pirkuma procedūras uzvarētājs,</w:t>
            </w:r>
            <w:r w:rsidRPr="00C40FC8">
              <w:rPr>
                <w:b/>
                <w:i/>
              </w:rPr>
              <w:t xml:space="preserve"> līgumcena</w:t>
            </w:r>
            <w:r w:rsidR="00803573" w:rsidRPr="00C40FC8">
              <w:rPr>
                <w:b/>
                <w:i/>
              </w:rPr>
              <w:t>, piedāvājuma izvērtēšanas kopsavilkums un piedāvājuma izvēles pamatojums</w:t>
            </w:r>
            <w:r w:rsidR="006A6808" w:rsidRPr="00C40FC8">
              <w:rPr>
                <w:b/>
                <w:i/>
              </w:rPr>
              <w:t>:</w:t>
            </w:r>
          </w:p>
        </w:tc>
        <w:tc>
          <w:tcPr>
            <w:tcW w:w="4394" w:type="dxa"/>
          </w:tcPr>
          <w:p w:rsidR="00E01657" w:rsidRPr="00287CE1" w:rsidRDefault="00287CE1" w:rsidP="00287CE1">
            <w:pPr>
              <w:jc w:val="both"/>
            </w:pPr>
            <w:r>
              <w:t>Nav</w:t>
            </w:r>
          </w:p>
        </w:tc>
      </w:tr>
      <w:tr w:rsidR="006A6808" w:rsidRPr="00946527" w:rsidTr="009636A3">
        <w:trPr>
          <w:trHeight w:val="354"/>
        </w:trPr>
        <w:tc>
          <w:tcPr>
            <w:tcW w:w="5275" w:type="dxa"/>
            <w:gridSpan w:val="4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Informācija par to līguma vai vispārīgās vienošanās daļu, kuru uzvarētājs plānojis nodot apakšuzņēmējam/</w:t>
            </w:r>
            <w:proofErr w:type="spellStart"/>
            <w:r w:rsidRPr="00C40FC8">
              <w:rPr>
                <w:b/>
                <w:i/>
              </w:rPr>
              <w:t>iem</w:t>
            </w:r>
            <w:proofErr w:type="spellEnd"/>
            <w:r w:rsidRPr="00C40FC8">
              <w:rPr>
                <w:b/>
                <w:i/>
              </w:rPr>
              <w:t>, kā arī apakšuzņēmēju nosaukumi:</w:t>
            </w:r>
          </w:p>
        </w:tc>
        <w:tc>
          <w:tcPr>
            <w:tcW w:w="4394" w:type="dxa"/>
            <w:vAlign w:val="center"/>
          </w:tcPr>
          <w:p w:rsidR="00053BE5" w:rsidRDefault="009636A3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  <w:p w:rsidR="000967D3" w:rsidRPr="008F1171" w:rsidRDefault="000967D3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</w:p>
        </w:tc>
      </w:tr>
      <w:tr w:rsidR="005D1054" w:rsidRPr="00946527" w:rsidTr="009636A3">
        <w:trPr>
          <w:trHeight w:val="354"/>
        </w:trPr>
        <w:tc>
          <w:tcPr>
            <w:tcW w:w="5275" w:type="dxa"/>
            <w:gridSpan w:val="4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4394" w:type="dxa"/>
          </w:tcPr>
          <w:p w:rsidR="00E01657" w:rsidRDefault="009636A3" w:rsidP="00E01657">
            <w:pPr>
              <w:jc w:val="both"/>
            </w:pPr>
            <w:r>
              <w:t>Nav</w:t>
            </w:r>
          </w:p>
          <w:p w:rsidR="005D1054" w:rsidRPr="00E34430" w:rsidRDefault="005D1054" w:rsidP="00E34430">
            <w:pPr>
              <w:spacing w:before="120" w:after="120"/>
              <w:contextualSpacing/>
              <w:jc w:val="both"/>
              <w:rPr>
                <w:b/>
              </w:rPr>
            </w:pPr>
          </w:p>
        </w:tc>
      </w:tr>
      <w:tr w:rsidR="006A6808" w:rsidRPr="00946527" w:rsidTr="00053BE5">
        <w:trPr>
          <w:trHeight w:val="354"/>
        </w:trPr>
        <w:tc>
          <w:tcPr>
            <w:tcW w:w="5275" w:type="dxa"/>
            <w:gridSpan w:val="4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4394" w:type="dxa"/>
            <w:vAlign w:val="center"/>
          </w:tcPr>
          <w:p w:rsidR="00C359D7" w:rsidRPr="008F1171" w:rsidRDefault="00287CE1" w:rsidP="004F357C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BF41D6" w:rsidRPr="00946527" w:rsidTr="00053BE5">
        <w:trPr>
          <w:trHeight w:val="354"/>
        </w:trPr>
        <w:tc>
          <w:tcPr>
            <w:tcW w:w="5275" w:type="dxa"/>
            <w:gridSpan w:val="4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4394" w:type="dxa"/>
            <w:vAlign w:val="center"/>
          </w:tcPr>
          <w:p w:rsidR="00BF41D6" w:rsidRPr="008F1171" w:rsidRDefault="00BF41D6" w:rsidP="00E34430">
            <w:pPr>
              <w:spacing w:after="120"/>
              <w:ind w:right="57"/>
            </w:pPr>
            <w:r w:rsidRPr="008F1171">
              <w:t>Nav</w:t>
            </w:r>
          </w:p>
        </w:tc>
      </w:tr>
      <w:tr w:rsidR="00BF41D6" w:rsidRPr="00946527" w:rsidTr="00287CE1">
        <w:trPr>
          <w:trHeight w:val="866"/>
        </w:trPr>
        <w:tc>
          <w:tcPr>
            <w:tcW w:w="2581" w:type="dxa"/>
            <w:gridSpan w:val="2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7088" w:type="dxa"/>
            <w:gridSpan w:val="3"/>
          </w:tcPr>
          <w:p w:rsidR="00BF41D6" w:rsidRPr="00C65901" w:rsidRDefault="00287CE1" w:rsidP="00287CE1">
            <w:pPr>
              <w:contextualSpacing/>
              <w:jc w:val="both"/>
            </w:pPr>
            <w:r w:rsidRPr="00FF29E5">
              <w:t>Pamatojoties uz Publisk</w:t>
            </w:r>
            <w:r>
              <w:t xml:space="preserve">o iepirkumu likuma </w:t>
            </w:r>
            <w:proofErr w:type="gramStart"/>
            <w:r>
              <w:t>8.panta</w:t>
            </w:r>
            <w:proofErr w:type="gramEnd"/>
            <w:r>
              <w:t xml:space="preserve"> trešās daļas 5.punktu</w:t>
            </w:r>
            <w:r w:rsidRPr="00FF29E5">
              <w:t xml:space="preserve"> un Ministru kabineta 28.02.2017. noteikumu Nr.107 ”Iepirkuma procedūru un metu</w:t>
            </w:r>
            <w:r>
              <w:t xml:space="preserve"> konkursu norises kārtība” 230</w:t>
            </w:r>
            <w:r w:rsidRPr="00FF29E5">
              <w:t xml:space="preserve">.punktu, </w:t>
            </w:r>
            <w:r>
              <w:rPr>
                <w:b/>
              </w:rPr>
              <w:t>pārtraukt</w:t>
            </w:r>
            <w:r w:rsidRPr="00FF29E5">
              <w:t xml:space="preserve"> atklātu konkursu</w:t>
            </w:r>
            <w:r>
              <w:t xml:space="preserve"> par trauku mazgāšanas pakalpojuma iegādi, </w:t>
            </w:r>
            <w:r w:rsidRPr="00FF29E5">
              <w:lastRenderedPageBreak/>
              <w:t>jo</w:t>
            </w:r>
            <w:r>
              <w:t xml:space="preserve"> pretendenta piedāvātā cena ievērojami pārsniedz pasūtītāja plānotos finanšu līdzekļus</w:t>
            </w:r>
            <w:r w:rsidRPr="00FF29E5">
              <w:t>.</w:t>
            </w:r>
          </w:p>
        </w:tc>
      </w:tr>
      <w:tr w:rsidR="008D1408" w:rsidRPr="00946527" w:rsidTr="00E34430">
        <w:trPr>
          <w:trHeight w:val="354"/>
        </w:trPr>
        <w:tc>
          <w:tcPr>
            <w:tcW w:w="5275" w:type="dxa"/>
            <w:gridSpan w:val="4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lastRenderedPageBreak/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4394" w:type="dxa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E34430">
        <w:trPr>
          <w:trHeight w:val="354"/>
        </w:trPr>
        <w:tc>
          <w:tcPr>
            <w:tcW w:w="5275" w:type="dxa"/>
            <w:gridSpan w:val="4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4394" w:type="dxa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E01657" w:rsidRDefault="00E01657" w:rsidP="00A1635F">
      <w:pPr>
        <w:jc w:val="both"/>
      </w:pPr>
    </w:p>
    <w:p w:rsidR="00287CE1" w:rsidRDefault="00287CE1" w:rsidP="00A1635F">
      <w:pPr>
        <w:jc w:val="both"/>
      </w:pPr>
    </w:p>
    <w:p w:rsidR="00287CE1" w:rsidRDefault="00287CE1" w:rsidP="00A1635F">
      <w:pPr>
        <w:jc w:val="both"/>
      </w:pPr>
    </w:p>
    <w:p w:rsidR="00287CE1" w:rsidRDefault="00E01657" w:rsidP="00A1635F">
      <w:pPr>
        <w:jc w:val="both"/>
      </w:pPr>
      <w:r>
        <w:t>Komisijas priekšsēdētāja</w:t>
      </w:r>
      <w:r w:rsidR="00287CE1">
        <w:t>s</w:t>
      </w:r>
    </w:p>
    <w:p w:rsidR="00E34430" w:rsidRDefault="00287CE1" w:rsidP="00A1635F">
      <w:pPr>
        <w:jc w:val="both"/>
      </w:pPr>
      <w:r>
        <w:t>vietniece</w:t>
      </w:r>
      <w:r w:rsidR="00E01657">
        <w:tab/>
      </w:r>
      <w:r>
        <w:tab/>
      </w:r>
      <w:r>
        <w:tab/>
      </w:r>
      <w:r w:rsidR="00E01657">
        <w:tab/>
      </w:r>
      <w:r w:rsidR="00E01657">
        <w:tab/>
      </w:r>
      <w:r w:rsidR="00E01657">
        <w:tab/>
      </w:r>
      <w:r w:rsidR="00E01657">
        <w:tab/>
      </w:r>
      <w:r w:rsidR="00E01657">
        <w:tab/>
      </w:r>
      <w:r w:rsidR="00E01657">
        <w:tab/>
      </w:r>
      <w:r>
        <w:t>R.Grīna</w:t>
      </w:r>
    </w:p>
    <w:p w:rsidR="00E01657" w:rsidRDefault="00E01657" w:rsidP="00A1635F">
      <w:pPr>
        <w:jc w:val="both"/>
      </w:pPr>
    </w:p>
    <w:p w:rsidR="00E01657" w:rsidRDefault="00E01657" w:rsidP="00A1635F">
      <w:pPr>
        <w:jc w:val="both"/>
      </w:pPr>
    </w:p>
    <w:p w:rsidR="00E01657" w:rsidRDefault="00E01657" w:rsidP="00A1635F">
      <w:pPr>
        <w:jc w:val="both"/>
      </w:pPr>
      <w:r>
        <w:t>Ziņojumu sagatavoja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I.Petkeviča</w:t>
      </w:r>
    </w:p>
    <w:p w:rsidR="000967D3" w:rsidRPr="00946527" w:rsidRDefault="000967D3" w:rsidP="00A1635F">
      <w:pPr>
        <w:jc w:val="both"/>
      </w:pPr>
    </w:p>
    <w:sectPr w:rsidR="000967D3" w:rsidRPr="00946527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058" w:rsidRDefault="00A17058">
      <w:r>
        <w:separator/>
      </w:r>
    </w:p>
  </w:endnote>
  <w:endnote w:type="continuationSeparator" w:id="0">
    <w:p w:rsidR="00A17058" w:rsidRDefault="00A1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058" w:rsidRDefault="00A17058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058" w:rsidRDefault="00A17058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058" w:rsidRDefault="00A17058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5C9">
      <w:rPr>
        <w:rStyle w:val="PageNumber"/>
        <w:noProof/>
      </w:rPr>
      <w:t>1</w:t>
    </w:r>
    <w:r>
      <w:rPr>
        <w:rStyle w:val="PageNumber"/>
      </w:rPr>
      <w:fldChar w:fldCharType="end"/>
    </w:r>
  </w:p>
  <w:p w:rsidR="00A17058" w:rsidRDefault="00A17058" w:rsidP="00386CE7">
    <w:pPr>
      <w:pStyle w:val="Footer"/>
      <w:ind w:right="360"/>
    </w:pPr>
  </w:p>
  <w:p w:rsidR="00A17058" w:rsidRDefault="00A17058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058" w:rsidRDefault="00A17058">
      <w:r>
        <w:separator/>
      </w:r>
    </w:p>
  </w:footnote>
  <w:footnote w:type="continuationSeparator" w:id="0">
    <w:p w:rsidR="00A17058" w:rsidRDefault="00A1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D44773"/>
    <w:multiLevelType w:val="hybridMultilevel"/>
    <w:tmpl w:val="4F7CC93E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B7AB4"/>
    <w:multiLevelType w:val="multilevel"/>
    <w:tmpl w:val="936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4" w15:restartNumberingAfterBreak="0">
    <w:nsid w:val="56BE0EF8"/>
    <w:multiLevelType w:val="hybridMultilevel"/>
    <w:tmpl w:val="44FE57E2"/>
    <w:lvl w:ilvl="0" w:tplc="3D5A1EC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3BE5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82D15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F3CFC"/>
    <w:rsid w:val="0010017D"/>
    <w:rsid w:val="00100817"/>
    <w:rsid w:val="00100C06"/>
    <w:rsid w:val="00102DE8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2379"/>
    <w:rsid w:val="00186F01"/>
    <w:rsid w:val="001917CE"/>
    <w:rsid w:val="00191C01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2D9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27F41"/>
    <w:rsid w:val="00231848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47CB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87CE1"/>
    <w:rsid w:val="00290205"/>
    <w:rsid w:val="002955DC"/>
    <w:rsid w:val="002973E7"/>
    <w:rsid w:val="002A0E32"/>
    <w:rsid w:val="002A2087"/>
    <w:rsid w:val="002A7BFC"/>
    <w:rsid w:val="002B0FA5"/>
    <w:rsid w:val="002B1590"/>
    <w:rsid w:val="002B332B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5861"/>
    <w:rsid w:val="00326DFE"/>
    <w:rsid w:val="003278F1"/>
    <w:rsid w:val="00331A4C"/>
    <w:rsid w:val="00332AF0"/>
    <w:rsid w:val="00335C85"/>
    <w:rsid w:val="0034179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275F"/>
    <w:rsid w:val="003A29D7"/>
    <w:rsid w:val="003A2F6E"/>
    <w:rsid w:val="003A307A"/>
    <w:rsid w:val="003B259B"/>
    <w:rsid w:val="003B360D"/>
    <w:rsid w:val="003B3AF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17FAF"/>
    <w:rsid w:val="004220B6"/>
    <w:rsid w:val="0042223A"/>
    <w:rsid w:val="00427F3D"/>
    <w:rsid w:val="00427FA5"/>
    <w:rsid w:val="004300C6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100E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D7EEB"/>
    <w:rsid w:val="004E0B36"/>
    <w:rsid w:val="004E20A9"/>
    <w:rsid w:val="004E5FF3"/>
    <w:rsid w:val="004F0A9C"/>
    <w:rsid w:val="004F260D"/>
    <w:rsid w:val="004F316B"/>
    <w:rsid w:val="004F357C"/>
    <w:rsid w:val="004F3BDF"/>
    <w:rsid w:val="004F70E2"/>
    <w:rsid w:val="004F7ECA"/>
    <w:rsid w:val="00507DC7"/>
    <w:rsid w:val="00513594"/>
    <w:rsid w:val="00514949"/>
    <w:rsid w:val="00515206"/>
    <w:rsid w:val="005153B2"/>
    <w:rsid w:val="005178E1"/>
    <w:rsid w:val="00520992"/>
    <w:rsid w:val="00522225"/>
    <w:rsid w:val="00522A5A"/>
    <w:rsid w:val="00523E2D"/>
    <w:rsid w:val="0052425B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C6268"/>
    <w:rsid w:val="005C75C9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0CCC"/>
    <w:rsid w:val="005F0DE3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37364"/>
    <w:rsid w:val="00641342"/>
    <w:rsid w:val="00642E6D"/>
    <w:rsid w:val="006469E1"/>
    <w:rsid w:val="00652098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2097"/>
    <w:rsid w:val="006C767B"/>
    <w:rsid w:val="006D00DC"/>
    <w:rsid w:val="006E2273"/>
    <w:rsid w:val="006E355E"/>
    <w:rsid w:val="006E4635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5C9"/>
    <w:rsid w:val="00745827"/>
    <w:rsid w:val="00750143"/>
    <w:rsid w:val="00757073"/>
    <w:rsid w:val="00760163"/>
    <w:rsid w:val="007619E3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23F0"/>
    <w:rsid w:val="00833698"/>
    <w:rsid w:val="00835395"/>
    <w:rsid w:val="00836060"/>
    <w:rsid w:val="00837A59"/>
    <w:rsid w:val="00837FE3"/>
    <w:rsid w:val="0084012B"/>
    <w:rsid w:val="0084072C"/>
    <w:rsid w:val="008468B7"/>
    <w:rsid w:val="0084734E"/>
    <w:rsid w:val="00850752"/>
    <w:rsid w:val="00850DB5"/>
    <w:rsid w:val="008550FE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5FDC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36A3"/>
    <w:rsid w:val="00964398"/>
    <w:rsid w:val="009648B9"/>
    <w:rsid w:val="009651B4"/>
    <w:rsid w:val="0096576E"/>
    <w:rsid w:val="00967A05"/>
    <w:rsid w:val="00970BF9"/>
    <w:rsid w:val="009775E9"/>
    <w:rsid w:val="00983DBC"/>
    <w:rsid w:val="00986F0F"/>
    <w:rsid w:val="00987ED2"/>
    <w:rsid w:val="00987FE9"/>
    <w:rsid w:val="009901A9"/>
    <w:rsid w:val="009909C6"/>
    <w:rsid w:val="009910C6"/>
    <w:rsid w:val="009A0D71"/>
    <w:rsid w:val="009A1895"/>
    <w:rsid w:val="009A25BC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2E15"/>
    <w:rsid w:val="009C3605"/>
    <w:rsid w:val="009C7470"/>
    <w:rsid w:val="009D3BA4"/>
    <w:rsid w:val="009D4CFA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058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66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30B1"/>
    <w:rsid w:val="00CB6D59"/>
    <w:rsid w:val="00CB7AFD"/>
    <w:rsid w:val="00CC12DC"/>
    <w:rsid w:val="00CC1B33"/>
    <w:rsid w:val="00CC324B"/>
    <w:rsid w:val="00CC3744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7BA"/>
    <w:rsid w:val="00D71288"/>
    <w:rsid w:val="00D71578"/>
    <w:rsid w:val="00D73534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6F8E"/>
    <w:rsid w:val="00DD415D"/>
    <w:rsid w:val="00DD6D51"/>
    <w:rsid w:val="00DE338E"/>
    <w:rsid w:val="00DE55D5"/>
    <w:rsid w:val="00DE5C4B"/>
    <w:rsid w:val="00DE64A1"/>
    <w:rsid w:val="00DE6AEE"/>
    <w:rsid w:val="00DE7C77"/>
    <w:rsid w:val="00DE7FCD"/>
    <w:rsid w:val="00DF0497"/>
    <w:rsid w:val="00DF0F4C"/>
    <w:rsid w:val="00DF4174"/>
    <w:rsid w:val="00E01657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4430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75A7"/>
    <w:rsid w:val="00E67842"/>
    <w:rsid w:val="00E7193A"/>
    <w:rsid w:val="00E7339F"/>
    <w:rsid w:val="00E737B2"/>
    <w:rsid w:val="00E74B74"/>
    <w:rsid w:val="00E74FAE"/>
    <w:rsid w:val="00E823DD"/>
    <w:rsid w:val="00E838B9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ECA"/>
    <w:rsid w:val="00EC22EB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484E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ED0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uiPriority w:val="99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DE7C77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E7C77"/>
    <w:rPr>
      <w:sz w:val="24"/>
      <w:lang w:eastAsia="en-US"/>
    </w:rPr>
  </w:style>
  <w:style w:type="character" w:customStyle="1" w:styleId="dlxnowrap1">
    <w:name w:val="dlxnowrap1"/>
    <w:uiPriority w:val="99"/>
    <w:rsid w:val="002547CB"/>
  </w:style>
  <w:style w:type="character" w:customStyle="1" w:styleId="FooterChar12">
    <w:name w:val="Footer Char12"/>
    <w:aliases w:val="Char Char11"/>
    <w:uiPriority w:val="99"/>
    <w:semiHidden/>
    <w:rsid w:val="00AD666A"/>
    <w:rPr>
      <w:rFonts w:ascii="Times New Roman" w:hAnsi="Times New Roman"/>
      <w:sz w:val="24"/>
      <w:lang w:val="ru-RU" w:eastAsia="lv-LV"/>
    </w:rPr>
  </w:style>
  <w:style w:type="character" w:customStyle="1" w:styleId="BalloonTextChar">
    <w:name w:val="Balloon Text Char"/>
    <w:link w:val="BalloonText"/>
    <w:uiPriority w:val="99"/>
    <w:semiHidden/>
    <w:locked/>
    <w:rsid w:val="00AD6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04D4-6552-4CB1-90EA-88667B20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500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Ilona Petkevica</cp:lastModifiedBy>
  <cp:revision>4</cp:revision>
  <cp:lastPrinted>2018-09-10T10:18:00Z</cp:lastPrinted>
  <dcterms:created xsi:type="dcterms:W3CDTF">2018-11-22T12:24:00Z</dcterms:created>
  <dcterms:modified xsi:type="dcterms:W3CDTF">2018-11-22T12:59:00Z</dcterms:modified>
</cp:coreProperties>
</file>