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37014A">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427B" w:rsidRPr="0037014A">
              <w:rPr>
                <w:sz w:val="24"/>
                <w:szCs w:val="24"/>
                <w:lang w:val="ru-RU" w:eastAsia="ru-RU"/>
              </w:rPr>
              <w:t>“</w:t>
            </w:r>
            <w:r w:rsidR="0037014A" w:rsidRPr="0037014A">
              <w:rPr>
                <w:sz w:val="24"/>
                <w:szCs w:val="24"/>
                <w:lang w:val="lv-LV"/>
              </w:rPr>
              <w:t>Atslēgu uzglabāšanas un kontroles sistēma ar uzstādīšanu</w:t>
            </w:r>
            <w:r w:rsidR="001A427B" w:rsidRPr="0037014A">
              <w:rPr>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37014A">
              <w:rPr>
                <w:sz w:val="24"/>
                <w:szCs w:val="24"/>
                <w:lang w:eastAsia="ru-RU"/>
              </w:rPr>
              <w:t>21</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062A8E">
              <w:rPr>
                <w:b w:val="0"/>
                <w:sz w:val="22"/>
                <w:szCs w:val="22"/>
              </w:rPr>
              <w:t>18</w:t>
            </w:r>
            <w:r w:rsidRPr="002A2610">
              <w:rPr>
                <w:b w:val="0"/>
                <w:sz w:val="22"/>
                <w:szCs w:val="22"/>
              </w:rPr>
              <w:t>.</w:t>
            </w:r>
            <w:r w:rsidR="00062A8E">
              <w:rPr>
                <w:b w:val="0"/>
                <w:sz w:val="22"/>
                <w:szCs w:val="22"/>
              </w:rPr>
              <w:t>julij</w:t>
            </w:r>
            <w:r w:rsidR="00025127">
              <w:rPr>
                <w:b w:val="0"/>
                <w:sz w:val="22"/>
                <w:szCs w:val="22"/>
              </w:rPr>
              <w:t>ā</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74493D">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74493D">
              <w:rPr>
                <w:rFonts w:ascii="Times New Roman" w:hAnsi="Times New Roman"/>
                <w:sz w:val="22"/>
                <w:szCs w:val="22"/>
              </w:rPr>
              <w:t xml:space="preserve">27. aprīļa pavēle </w:t>
            </w:r>
            <w:r w:rsidR="008E05C3" w:rsidRPr="002A2610">
              <w:rPr>
                <w:rFonts w:ascii="Times New Roman" w:hAnsi="Times New Roman"/>
                <w:sz w:val="22"/>
                <w:szCs w:val="22"/>
              </w:rPr>
              <w:t>Nr.</w:t>
            </w:r>
            <w:r w:rsidR="0074493D">
              <w:rPr>
                <w:rFonts w:ascii="Times New Roman" w:hAnsi="Times New Roman"/>
                <w:sz w:val="22"/>
                <w:szCs w:val="22"/>
              </w:rPr>
              <w:t>2</w:t>
            </w:r>
            <w:r w:rsidR="00E30FFF">
              <w:rPr>
                <w:rFonts w:ascii="Times New Roman" w:hAnsi="Times New Roman"/>
                <w:sz w:val="22"/>
                <w:szCs w:val="22"/>
              </w:rPr>
              <w:t>3</w:t>
            </w:r>
            <w:r w:rsidR="0074493D">
              <w:rPr>
                <w:rFonts w:ascii="Times New Roman" w:hAnsi="Times New Roman"/>
                <w:sz w:val="22"/>
                <w:szCs w:val="22"/>
              </w:rPr>
              <w:t>9</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3A3899" w:rsidP="00C228D7">
            <w:pPr>
              <w:pStyle w:val="Subtitle"/>
              <w:jc w:val="left"/>
              <w:rPr>
                <w:b w:val="0"/>
                <w:sz w:val="22"/>
                <w:szCs w:val="22"/>
              </w:rPr>
            </w:pPr>
            <w:r>
              <w:rPr>
                <w:b w:val="0"/>
                <w:sz w:val="22"/>
                <w:szCs w:val="22"/>
              </w:rPr>
              <w:t>31</w:t>
            </w:r>
            <w:r w:rsidR="00E30FFF">
              <w:rPr>
                <w:b w:val="0"/>
                <w:sz w:val="22"/>
                <w:szCs w:val="22"/>
              </w:rPr>
              <w:t>.</w:t>
            </w:r>
            <w:r w:rsidR="007E1F7B" w:rsidRPr="002A2610">
              <w:rPr>
                <w:b w:val="0"/>
                <w:sz w:val="22"/>
                <w:szCs w:val="22"/>
              </w:rPr>
              <w:t>0</w:t>
            </w:r>
            <w:r>
              <w:rPr>
                <w:b w:val="0"/>
                <w:sz w:val="22"/>
                <w:szCs w:val="22"/>
              </w:rPr>
              <w:t>7</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686BDD">
        <w:trPr>
          <w:trHeight w:val="1724"/>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918"/>
              <w:gridCol w:w="2097"/>
              <w:gridCol w:w="2178"/>
              <w:gridCol w:w="2363"/>
            </w:tblGrid>
            <w:tr w:rsidR="006B2D82" w:rsidRPr="00653E08" w:rsidTr="00AC3406">
              <w:trPr>
                <w:trHeight w:val="650"/>
              </w:trPr>
              <w:tc>
                <w:tcPr>
                  <w:tcW w:w="519" w:type="dxa"/>
                  <w:shd w:val="clear" w:color="auto" w:fill="auto"/>
                  <w:vAlign w:val="center"/>
                </w:tcPr>
                <w:p w:rsidR="006B2D82" w:rsidRPr="00653E08" w:rsidRDefault="006B2D82" w:rsidP="00C81191">
                  <w:pPr>
                    <w:jc w:val="center"/>
                    <w:rPr>
                      <w:lang w:val="lv-LV"/>
                    </w:rPr>
                  </w:pPr>
                  <w:r w:rsidRPr="00653E08">
                    <w:rPr>
                      <w:lang w:val="lv-LV"/>
                    </w:rPr>
                    <w:t>Nr.</w:t>
                  </w:r>
                </w:p>
                <w:p w:rsidR="006B2D82" w:rsidRPr="00653E08" w:rsidRDefault="006B2D82" w:rsidP="00C81191">
                  <w:pPr>
                    <w:jc w:val="center"/>
                    <w:rPr>
                      <w:lang w:val="lv-LV"/>
                    </w:rPr>
                  </w:pPr>
                  <w:r w:rsidRPr="00653E08">
                    <w:rPr>
                      <w:lang w:val="lv-LV"/>
                    </w:rPr>
                    <w:t>p.k.</w:t>
                  </w:r>
                </w:p>
              </w:tc>
              <w:tc>
                <w:tcPr>
                  <w:tcW w:w="918" w:type="dxa"/>
                  <w:vAlign w:val="center"/>
                </w:tcPr>
                <w:p w:rsidR="006B2D82" w:rsidRPr="00653E08" w:rsidRDefault="006B2D82" w:rsidP="00C81191">
                  <w:pPr>
                    <w:jc w:val="center"/>
                    <w:rPr>
                      <w:lang w:val="lv-LV"/>
                    </w:rPr>
                  </w:pPr>
                  <w:proofErr w:type="spellStart"/>
                  <w:r w:rsidRPr="00653E08">
                    <w:rPr>
                      <w:lang w:val="lv-LV"/>
                    </w:rPr>
                    <w:t>Reģ</w:t>
                  </w:r>
                  <w:proofErr w:type="spellEnd"/>
                  <w:r w:rsidRPr="00653E08">
                    <w:rPr>
                      <w:lang w:val="lv-LV"/>
                    </w:rPr>
                    <w:t>.</w:t>
                  </w:r>
                </w:p>
                <w:p w:rsidR="006B2D82" w:rsidRPr="00653E08" w:rsidRDefault="006B2D82" w:rsidP="00C81191">
                  <w:pPr>
                    <w:jc w:val="center"/>
                    <w:rPr>
                      <w:lang w:val="lv-LV"/>
                    </w:rPr>
                  </w:pPr>
                  <w:r w:rsidRPr="00653E08">
                    <w:rPr>
                      <w:lang w:val="lv-LV"/>
                    </w:rPr>
                    <w:t>Nr.</w:t>
                  </w:r>
                </w:p>
              </w:tc>
              <w:tc>
                <w:tcPr>
                  <w:tcW w:w="2097" w:type="dxa"/>
                  <w:shd w:val="clear" w:color="auto" w:fill="auto"/>
                  <w:vAlign w:val="center"/>
                </w:tcPr>
                <w:p w:rsidR="006B2D82" w:rsidRPr="00653E08" w:rsidRDefault="006B2D82" w:rsidP="00C81191">
                  <w:pPr>
                    <w:jc w:val="center"/>
                    <w:rPr>
                      <w:lang w:val="lv-LV"/>
                    </w:rPr>
                  </w:pPr>
                  <w:r w:rsidRPr="00653E08">
                    <w:rPr>
                      <w:lang w:val="lv-LV"/>
                    </w:rPr>
                    <w:t>Iesniegšanas datums un laiks</w:t>
                  </w:r>
                </w:p>
              </w:tc>
              <w:tc>
                <w:tcPr>
                  <w:tcW w:w="2178" w:type="dxa"/>
                  <w:shd w:val="clear" w:color="auto" w:fill="auto"/>
                  <w:vAlign w:val="center"/>
                </w:tcPr>
                <w:p w:rsidR="006B2D82" w:rsidRPr="00653E08" w:rsidRDefault="006B2D82" w:rsidP="00C81191">
                  <w:pPr>
                    <w:jc w:val="center"/>
                    <w:rPr>
                      <w:lang w:val="lv-LV"/>
                    </w:rPr>
                  </w:pPr>
                </w:p>
                <w:p w:rsidR="006B2D82" w:rsidRPr="00653E08" w:rsidRDefault="006B2D82" w:rsidP="00C81191">
                  <w:pPr>
                    <w:jc w:val="center"/>
                    <w:rPr>
                      <w:lang w:val="lv-LV"/>
                    </w:rPr>
                  </w:pPr>
                  <w:r w:rsidRPr="00653E08">
                    <w:rPr>
                      <w:lang w:val="lv-LV"/>
                    </w:rPr>
                    <w:t xml:space="preserve">Pretendenta nosaukums, </w:t>
                  </w:r>
                  <w:proofErr w:type="spellStart"/>
                  <w:r w:rsidRPr="00653E08">
                    <w:rPr>
                      <w:lang w:val="lv-LV"/>
                    </w:rPr>
                    <w:t>Reģ</w:t>
                  </w:r>
                  <w:proofErr w:type="spellEnd"/>
                  <w:r w:rsidRPr="00653E08">
                    <w:rPr>
                      <w:lang w:val="lv-LV"/>
                    </w:rPr>
                    <w:t>. Nr.</w:t>
                  </w:r>
                </w:p>
              </w:tc>
              <w:tc>
                <w:tcPr>
                  <w:tcW w:w="2363" w:type="dxa"/>
                  <w:shd w:val="clear" w:color="auto" w:fill="auto"/>
                  <w:vAlign w:val="center"/>
                </w:tcPr>
                <w:p w:rsidR="006B2D82" w:rsidRPr="00653E08" w:rsidRDefault="006B2D82" w:rsidP="00C81191">
                  <w:pPr>
                    <w:jc w:val="center"/>
                    <w:rPr>
                      <w:bCs/>
                      <w:color w:val="000000"/>
                      <w:lang w:val="lv-LV"/>
                    </w:rPr>
                  </w:pPr>
                  <w:r w:rsidRPr="00653E08">
                    <w:rPr>
                      <w:bCs/>
                      <w:color w:val="000000"/>
                      <w:lang w:val="lv-LV"/>
                    </w:rPr>
                    <w:t>Piedāvājuma cena EUR bez PVN</w:t>
                  </w:r>
                </w:p>
              </w:tc>
            </w:tr>
            <w:tr w:rsidR="006B2D82" w:rsidRPr="00653E08" w:rsidTr="00686BDD">
              <w:trPr>
                <w:trHeight w:val="987"/>
              </w:trPr>
              <w:tc>
                <w:tcPr>
                  <w:tcW w:w="519" w:type="dxa"/>
                  <w:shd w:val="clear" w:color="auto" w:fill="auto"/>
                  <w:vAlign w:val="center"/>
                </w:tcPr>
                <w:p w:rsidR="006B2D82" w:rsidRPr="00653E08" w:rsidRDefault="006B2D82" w:rsidP="006B2D82">
                  <w:pPr>
                    <w:jc w:val="center"/>
                    <w:rPr>
                      <w:lang w:val="lv-LV"/>
                    </w:rPr>
                  </w:pPr>
                  <w:r w:rsidRPr="00653E08">
                    <w:rPr>
                      <w:lang w:val="lv-LV"/>
                    </w:rPr>
                    <w:t>1.</w:t>
                  </w:r>
                </w:p>
              </w:tc>
              <w:tc>
                <w:tcPr>
                  <w:tcW w:w="918" w:type="dxa"/>
                </w:tcPr>
                <w:p w:rsidR="006B2D82" w:rsidRPr="00EE724D" w:rsidRDefault="00644F3A" w:rsidP="006B2D82">
                  <w:pPr>
                    <w:jc w:val="center"/>
                    <w:rPr>
                      <w:lang w:val="lv-LV"/>
                    </w:rPr>
                  </w:pPr>
                  <w:r>
                    <w:rPr>
                      <w:lang w:val="lv-LV"/>
                    </w:rPr>
                    <w:t>444</w:t>
                  </w:r>
                </w:p>
              </w:tc>
              <w:tc>
                <w:tcPr>
                  <w:tcW w:w="2097" w:type="dxa"/>
                  <w:shd w:val="clear" w:color="auto" w:fill="auto"/>
                </w:tcPr>
                <w:p w:rsidR="006B2D82" w:rsidRPr="00EE724D" w:rsidRDefault="00644F3A" w:rsidP="006B2D82">
                  <w:pPr>
                    <w:ind w:left="-68"/>
                    <w:jc w:val="center"/>
                    <w:rPr>
                      <w:lang w:val="lv-LV"/>
                    </w:rPr>
                  </w:pPr>
                  <w:r>
                    <w:rPr>
                      <w:lang w:val="lv-LV"/>
                    </w:rPr>
                    <w:t>31.07.2018. plkst. 9</w:t>
                  </w:r>
                  <w:r w:rsidR="006B2D82">
                    <w:rPr>
                      <w:lang w:val="lv-LV"/>
                    </w:rPr>
                    <w:t>:</w:t>
                  </w:r>
                  <w:r>
                    <w:rPr>
                      <w:lang w:val="lv-LV"/>
                    </w:rPr>
                    <w:t>2</w:t>
                  </w:r>
                  <w:r w:rsidR="006B2D82">
                    <w:rPr>
                      <w:lang w:val="lv-LV"/>
                    </w:rPr>
                    <w:t>3</w:t>
                  </w:r>
                </w:p>
              </w:tc>
              <w:tc>
                <w:tcPr>
                  <w:tcW w:w="2178" w:type="dxa"/>
                  <w:shd w:val="clear" w:color="auto" w:fill="auto"/>
                </w:tcPr>
                <w:p w:rsidR="006B2D82" w:rsidRPr="00394AF2" w:rsidRDefault="006B2D82" w:rsidP="006B2D82">
                  <w:pPr>
                    <w:rPr>
                      <w:lang w:val="lv-LV"/>
                    </w:rPr>
                  </w:pPr>
                  <w:r w:rsidRPr="00EE724D">
                    <w:rPr>
                      <w:lang w:val="lv-LV"/>
                    </w:rPr>
                    <w:t xml:space="preserve">SIA </w:t>
                  </w:r>
                  <w:r w:rsidRPr="00D138EF">
                    <w:rPr>
                      <w:lang w:val="lv-LV"/>
                    </w:rPr>
                    <w:t xml:space="preserve"> </w:t>
                  </w:r>
                  <w:r w:rsidRPr="00394AF2">
                    <w:rPr>
                      <w:lang w:val="lv-LV"/>
                    </w:rPr>
                    <w:t>“</w:t>
                  </w:r>
                  <w:r w:rsidR="00644F3A">
                    <w:rPr>
                      <w:lang w:val="lv-LV"/>
                    </w:rPr>
                    <w:t>BIS S</w:t>
                  </w:r>
                  <w:r w:rsidRPr="00394AF2">
                    <w:rPr>
                      <w:lang w:val="lv-LV"/>
                    </w:rPr>
                    <w:t>”</w:t>
                  </w:r>
                </w:p>
                <w:p w:rsidR="006B2D82" w:rsidRPr="00EE724D" w:rsidRDefault="006B2D82" w:rsidP="006B2D82">
                  <w:pPr>
                    <w:jc w:val="center"/>
                    <w:rPr>
                      <w:lang w:val="lv-LV"/>
                    </w:rPr>
                  </w:pPr>
                  <w:proofErr w:type="spellStart"/>
                  <w:r w:rsidRPr="00CE4756">
                    <w:rPr>
                      <w:lang w:val="lv-LV"/>
                    </w:rPr>
                    <w:t>Reģ</w:t>
                  </w:r>
                  <w:proofErr w:type="spellEnd"/>
                  <w:r w:rsidRPr="00CE4756">
                    <w:rPr>
                      <w:lang w:val="lv-LV"/>
                    </w:rPr>
                    <w:t>. Nr.</w:t>
                  </w:r>
                  <w:r w:rsidR="00644F3A">
                    <w:rPr>
                      <w:lang w:val="lv-LV"/>
                    </w:rPr>
                    <w:t xml:space="preserve"> 40003315890</w:t>
                  </w:r>
                </w:p>
              </w:tc>
              <w:tc>
                <w:tcPr>
                  <w:tcW w:w="2363" w:type="dxa"/>
                  <w:shd w:val="clear" w:color="auto" w:fill="auto"/>
                  <w:vAlign w:val="center"/>
                </w:tcPr>
                <w:p w:rsidR="006B2D82" w:rsidRPr="00CE5E62" w:rsidRDefault="00644F3A" w:rsidP="006B2D82">
                  <w:pPr>
                    <w:jc w:val="center"/>
                    <w:rPr>
                      <w:bCs/>
                      <w:lang w:val="lv-LV"/>
                    </w:rPr>
                  </w:pPr>
                  <w:r>
                    <w:rPr>
                      <w:bCs/>
                      <w:lang w:val="lv-LV"/>
                    </w:rPr>
                    <w:t>24 924.95</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416791" w:rsidRPr="008B30B2" w:rsidRDefault="00416791" w:rsidP="00161FB6">
            <w:pPr>
              <w:pStyle w:val="Subtitle"/>
              <w:jc w:val="left"/>
              <w:rPr>
                <w:b w:val="0"/>
                <w:sz w:val="22"/>
                <w:szCs w:val="22"/>
              </w:rPr>
            </w:pPr>
            <w:r w:rsidRPr="008B30B2">
              <w:rPr>
                <w:b w:val="0"/>
                <w:sz w:val="22"/>
                <w:szCs w:val="22"/>
              </w:rPr>
              <w:t xml:space="preserve">Vienības gatve 56, </w:t>
            </w:r>
            <w:r w:rsidR="00686BDD">
              <w:rPr>
                <w:b w:val="0"/>
                <w:sz w:val="22"/>
                <w:szCs w:val="22"/>
              </w:rPr>
              <w:t>31</w:t>
            </w:r>
            <w:r w:rsidR="00614FC1">
              <w:rPr>
                <w:b w:val="0"/>
                <w:sz w:val="22"/>
                <w:szCs w:val="22"/>
              </w:rPr>
              <w:t>.0</w:t>
            </w:r>
            <w:r w:rsidR="00686BDD">
              <w:rPr>
                <w:b w:val="0"/>
                <w:sz w:val="22"/>
                <w:szCs w:val="22"/>
              </w:rPr>
              <w:t>7</w:t>
            </w:r>
            <w:r w:rsidR="00614FC1">
              <w:rPr>
                <w:b w:val="0"/>
                <w:sz w:val="22"/>
                <w:szCs w:val="22"/>
              </w:rPr>
              <w:t>.2018.</w:t>
            </w:r>
            <w:r w:rsidR="00614FC1" w:rsidRPr="008B30B2">
              <w:rPr>
                <w:b w:val="0"/>
                <w:sz w:val="22"/>
                <w:szCs w:val="22"/>
              </w:rPr>
              <w:t>, plkst. 1</w:t>
            </w:r>
            <w:r w:rsidR="00686BDD">
              <w:rPr>
                <w:b w:val="0"/>
                <w:sz w:val="22"/>
                <w:szCs w:val="22"/>
              </w:rPr>
              <w:t>1:5</w:t>
            </w:r>
            <w:r w:rsidR="00614FC1"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D81E98"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31</w:t>
            </w:r>
            <w:r w:rsidR="00E32280" w:rsidRPr="008B30B2">
              <w:rPr>
                <w:rFonts w:ascii="Times New Roman" w:hAnsi="Times New Roman"/>
                <w:sz w:val="22"/>
                <w:szCs w:val="22"/>
              </w:rPr>
              <w:t>.</w:t>
            </w:r>
            <w:r w:rsidR="00540701" w:rsidRPr="008B30B2">
              <w:rPr>
                <w:rFonts w:ascii="Times New Roman" w:hAnsi="Times New Roman"/>
                <w:sz w:val="22"/>
                <w:szCs w:val="22"/>
              </w:rPr>
              <w:t>0</w:t>
            </w:r>
            <w:r w:rsidR="00E02934">
              <w:rPr>
                <w:rFonts w:ascii="Times New Roman" w:hAnsi="Times New Roman"/>
                <w:sz w:val="22"/>
                <w:szCs w:val="22"/>
              </w:rPr>
              <w:t>8</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F85E5E" w:rsidRPr="00161FB6" w:rsidRDefault="00E02934" w:rsidP="00644F3A">
            <w:pPr>
              <w:rPr>
                <w:bCs/>
                <w:sz w:val="22"/>
                <w:szCs w:val="22"/>
                <w:lang w:val="lv-LV"/>
              </w:rPr>
            </w:pPr>
            <w:r w:rsidRPr="00EE724D">
              <w:rPr>
                <w:lang w:val="lv-LV"/>
              </w:rPr>
              <w:t xml:space="preserve">SIA </w:t>
            </w:r>
            <w:r w:rsidRPr="00D138EF">
              <w:rPr>
                <w:lang w:val="lv-LV"/>
              </w:rPr>
              <w:t xml:space="preserve"> </w:t>
            </w:r>
            <w:r w:rsidRPr="00394AF2">
              <w:rPr>
                <w:lang w:val="lv-LV"/>
              </w:rPr>
              <w:t>“</w:t>
            </w:r>
            <w:r w:rsidR="00392E26">
              <w:rPr>
                <w:lang w:val="lv-LV"/>
              </w:rPr>
              <w:t>BIS S</w:t>
            </w:r>
            <w:r>
              <w:rPr>
                <w:lang w:val="lv-LV"/>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E32280" w:rsidRPr="002A2610" w:rsidRDefault="004669E0" w:rsidP="004669E0">
            <w:pPr>
              <w:pStyle w:val="Header"/>
              <w:rPr>
                <w:rFonts w:ascii="Times New Roman" w:hAnsi="Times New Roman"/>
                <w:sz w:val="22"/>
                <w:szCs w:val="22"/>
              </w:rPr>
            </w:pPr>
            <w:r>
              <w:rPr>
                <w:rFonts w:ascii="Times New Roman" w:hAnsi="Times New Roman"/>
                <w:sz w:val="22"/>
                <w:szCs w:val="22"/>
              </w:rPr>
              <w:t>NAV</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7585" w:rsidRDefault="00EE7585">
      <w:r>
        <w:separator/>
      </w:r>
    </w:p>
  </w:endnote>
  <w:endnote w:type="continuationSeparator" w:id="0">
    <w:p w:rsidR="00EE7585" w:rsidRDefault="00EE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7585" w:rsidRDefault="00EE7585">
      <w:r>
        <w:separator/>
      </w:r>
    </w:p>
  </w:footnote>
  <w:footnote w:type="continuationSeparator" w:id="0">
    <w:p w:rsidR="00EE7585" w:rsidRDefault="00EE7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F0DE6">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25127"/>
    <w:rsid w:val="0003514E"/>
    <w:rsid w:val="000528B0"/>
    <w:rsid w:val="00056D9B"/>
    <w:rsid w:val="00062A8E"/>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74B46"/>
    <w:rsid w:val="001A33BC"/>
    <w:rsid w:val="001A398A"/>
    <w:rsid w:val="001A427B"/>
    <w:rsid w:val="001B2854"/>
    <w:rsid w:val="001C7E5D"/>
    <w:rsid w:val="001D1DBD"/>
    <w:rsid w:val="001D505B"/>
    <w:rsid w:val="001E1F0A"/>
    <w:rsid w:val="001E4FC7"/>
    <w:rsid w:val="001F4F80"/>
    <w:rsid w:val="00224E14"/>
    <w:rsid w:val="002269BA"/>
    <w:rsid w:val="002306D7"/>
    <w:rsid w:val="00255690"/>
    <w:rsid w:val="002667E2"/>
    <w:rsid w:val="0029360E"/>
    <w:rsid w:val="002A2610"/>
    <w:rsid w:val="002A34B6"/>
    <w:rsid w:val="002D56A3"/>
    <w:rsid w:val="002D795F"/>
    <w:rsid w:val="002F6617"/>
    <w:rsid w:val="00323B89"/>
    <w:rsid w:val="00324004"/>
    <w:rsid w:val="0033130E"/>
    <w:rsid w:val="00333DDD"/>
    <w:rsid w:val="00360EE9"/>
    <w:rsid w:val="00363AC2"/>
    <w:rsid w:val="00363C2D"/>
    <w:rsid w:val="0037014A"/>
    <w:rsid w:val="00372218"/>
    <w:rsid w:val="00392E26"/>
    <w:rsid w:val="003A3899"/>
    <w:rsid w:val="003A4A8B"/>
    <w:rsid w:val="003B2D6A"/>
    <w:rsid w:val="003D39E2"/>
    <w:rsid w:val="003E7B22"/>
    <w:rsid w:val="003F6558"/>
    <w:rsid w:val="0040191A"/>
    <w:rsid w:val="00405D17"/>
    <w:rsid w:val="00407736"/>
    <w:rsid w:val="00410DC7"/>
    <w:rsid w:val="0041477C"/>
    <w:rsid w:val="00416791"/>
    <w:rsid w:val="00426965"/>
    <w:rsid w:val="0043595D"/>
    <w:rsid w:val="00446CDC"/>
    <w:rsid w:val="004669E0"/>
    <w:rsid w:val="004723DA"/>
    <w:rsid w:val="00483453"/>
    <w:rsid w:val="00484C0F"/>
    <w:rsid w:val="00492150"/>
    <w:rsid w:val="00494BD7"/>
    <w:rsid w:val="004A6A79"/>
    <w:rsid w:val="004B717F"/>
    <w:rsid w:val="004C25E1"/>
    <w:rsid w:val="004D2B77"/>
    <w:rsid w:val="004D7209"/>
    <w:rsid w:val="004D789C"/>
    <w:rsid w:val="00501589"/>
    <w:rsid w:val="00503E24"/>
    <w:rsid w:val="00516BD0"/>
    <w:rsid w:val="00520B47"/>
    <w:rsid w:val="00521227"/>
    <w:rsid w:val="0053195B"/>
    <w:rsid w:val="00537B8E"/>
    <w:rsid w:val="00540701"/>
    <w:rsid w:val="005719A2"/>
    <w:rsid w:val="00584D0E"/>
    <w:rsid w:val="005A11EA"/>
    <w:rsid w:val="005D392A"/>
    <w:rsid w:val="005E68E2"/>
    <w:rsid w:val="005F2934"/>
    <w:rsid w:val="00614FC1"/>
    <w:rsid w:val="00632AB1"/>
    <w:rsid w:val="00633925"/>
    <w:rsid w:val="00640CE5"/>
    <w:rsid w:val="00644F3A"/>
    <w:rsid w:val="0065064C"/>
    <w:rsid w:val="00652793"/>
    <w:rsid w:val="00664FC2"/>
    <w:rsid w:val="00667AFC"/>
    <w:rsid w:val="00667EB6"/>
    <w:rsid w:val="00676297"/>
    <w:rsid w:val="00686BDD"/>
    <w:rsid w:val="006909BE"/>
    <w:rsid w:val="00691292"/>
    <w:rsid w:val="006A6B2B"/>
    <w:rsid w:val="006B2D82"/>
    <w:rsid w:val="006B49C1"/>
    <w:rsid w:val="006F5B41"/>
    <w:rsid w:val="00703EC7"/>
    <w:rsid w:val="007203C9"/>
    <w:rsid w:val="00720BF3"/>
    <w:rsid w:val="0074493D"/>
    <w:rsid w:val="0074562F"/>
    <w:rsid w:val="007700F8"/>
    <w:rsid w:val="00782E46"/>
    <w:rsid w:val="00786362"/>
    <w:rsid w:val="00791276"/>
    <w:rsid w:val="007A33EA"/>
    <w:rsid w:val="007A6B6C"/>
    <w:rsid w:val="007B487D"/>
    <w:rsid w:val="007C7064"/>
    <w:rsid w:val="007D1070"/>
    <w:rsid w:val="007D1997"/>
    <w:rsid w:val="007D6A5D"/>
    <w:rsid w:val="007E1F7B"/>
    <w:rsid w:val="007F7017"/>
    <w:rsid w:val="008009D2"/>
    <w:rsid w:val="00815AC4"/>
    <w:rsid w:val="00816D27"/>
    <w:rsid w:val="0083115A"/>
    <w:rsid w:val="00855F5E"/>
    <w:rsid w:val="00874A8E"/>
    <w:rsid w:val="00882575"/>
    <w:rsid w:val="008A20CB"/>
    <w:rsid w:val="008B30B2"/>
    <w:rsid w:val="008C617A"/>
    <w:rsid w:val="008D257C"/>
    <w:rsid w:val="008E05C3"/>
    <w:rsid w:val="009112A1"/>
    <w:rsid w:val="00917396"/>
    <w:rsid w:val="00923B60"/>
    <w:rsid w:val="00930B4C"/>
    <w:rsid w:val="00935D42"/>
    <w:rsid w:val="00942570"/>
    <w:rsid w:val="00952AB5"/>
    <w:rsid w:val="0095372D"/>
    <w:rsid w:val="009545AF"/>
    <w:rsid w:val="0096433D"/>
    <w:rsid w:val="009C2606"/>
    <w:rsid w:val="009E0736"/>
    <w:rsid w:val="009F4B65"/>
    <w:rsid w:val="00A06C13"/>
    <w:rsid w:val="00A137E5"/>
    <w:rsid w:val="00A35152"/>
    <w:rsid w:val="00A36E10"/>
    <w:rsid w:val="00A43790"/>
    <w:rsid w:val="00A45574"/>
    <w:rsid w:val="00A563D2"/>
    <w:rsid w:val="00AA2CF8"/>
    <w:rsid w:val="00AB18A7"/>
    <w:rsid w:val="00AC3406"/>
    <w:rsid w:val="00AE521F"/>
    <w:rsid w:val="00AF0DE6"/>
    <w:rsid w:val="00B13CD5"/>
    <w:rsid w:val="00B26142"/>
    <w:rsid w:val="00B3431F"/>
    <w:rsid w:val="00B84383"/>
    <w:rsid w:val="00B95562"/>
    <w:rsid w:val="00B95A48"/>
    <w:rsid w:val="00B96F4A"/>
    <w:rsid w:val="00BA720E"/>
    <w:rsid w:val="00BC3E5F"/>
    <w:rsid w:val="00BC5E29"/>
    <w:rsid w:val="00BD4534"/>
    <w:rsid w:val="00BD7056"/>
    <w:rsid w:val="00BE2812"/>
    <w:rsid w:val="00BE7B42"/>
    <w:rsid w:val="00BF4CAF"/>
    <w:rsid w:val="00C1283C"/>
    <w:rsid w:val="00C13358"/>
    <w:rsid w:val="00C21A90"/>
    <w:rsid w:val="00C228D7"/>
    <w:rsid w:val="00C25332"/>
    <w:rsid w:val="00C333B1"/>
    <w:rsid w:val="00C35407"/>
    <w:rsid w:val="00C401C1"/>
    <w:rsid w:val="00C536BE"/>
    <w:rsid w:val="00C56D32"/>
    <w:rsid w:val="00C76FE0"/>
    <w:rsid w:val="00C77E71"/>
    <w:rsid w:val="00C81191"/>
    <w:rsid w:val="00C958EC"/>
    <w:rsid w:val="00CC5E96"/>
    <w:rsid w:val="00CC777B"/>
    <w:rsid w:val="00CD22E3"/>
    <w:rsid w:val="00CD2FE6"/>
    <w:rsid w:val="00CD43A4"/>
    <w:rsid w:val="00CE638A"/>
    <w:rsid w:val="00D20685"/>
    <w:rsid w:val="00D277F2"/>
    <w:rsid w:val="00D31926"/>
    <w:rsid w:val="00D31FDE"/>
    <w:rsid w:val="00D368B6"/>
    <w:rsid w:val="00D37459"/>
    <w:rsid w:val="00D80485"/>
    <w:rsid w:val="00D81E98"/>
    <w:rsid w:val="00D86354"/>
    <w:rsid w:val="00D866BD"/>
    <w:rsid w:val="00D93EED"/>
    <w:rsid w:val="00D97696"/>
    <w:rsid w:val="00DA3E5D"/>
    <w:rsid w:val="00DB393C"/>
    <w:rsid w:val="00DB760C"/>
    <w:rsid w:val="00DD7783"/>
    <w:rsid w:val="00DE41DC"/>
    <w:rsid w:val="00E02934"/>
    <w:rsid w:val="00E2569E"/>
    <w:rsid w:val="00E30FFF"/>
    <w:rsid w:val="00E32280"/>
    <w:rsid w:val="00E40769"/>
    <w:rsid w:val="00E51D6A"/>
    <w:rsid w:val="00E63E01"/>
    <w:rsid w:val="00E97CBA"/>
    <w:rsid w:val="00EC5468"/>
    <w:rsid w:val="00EC6B1A"/>
    <w:rsid w:val="00EE11BA"/>
    <w:rsid w:val="00EE7585"/>
    <w:rsid w:val="00EF00B8"/>
    <w:rsid w:val="00F23797"/>
    <w:rsid w:val="00F3565F"/>
    <w:rsid w:val="00F4515C"/>
    <w:rsid w:val="00F471DF"/>
    <w:rsid w:val="00F53C2E"/>
    <w:rsid w:val="00F63E69"/>
    <w:rsid w:val="00F85E5E"/>
    <w:rsid w:val="00F90E29"/>
    <w:rsid w:val="00FA10EE"/>
    <w:rsid w:val="00FA21EE"/>
    <w:rsid w:val="00FC0E05"/>
    <w:rsid w:val="00FC17D8"/>
    <w:rsid w:val="00FE45A8"/>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1215</Words>
  <Characters>694</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1906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11</cp:revision>
  <cp:lastPrinted>2018-08-31T09:41:00Z</cp:lastPrinted>
  <dcterms:created xsi:type="dcterms:W3CDTF">2018-08-31T09:30:00Z</dcterms:created>
  <dcterms:modified xsi:type="dcterms:W3CDTF">2018-08-31T09:41:00Z</dcterms:modified>
</cp:coreProperties>
</file>