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790A60" w:rsidRDefault="00D368B6" w:rsidP="00791276">
            <w:pPr>
              <w:pStyle w:val="Header"/>
              <w:tabs>
                <w:tab w:val="clear" w:pos="4320"/>
                <w:tab w:val="clear" w:pos="8640"/>
              </w:tabs>
              <w:rPr>
                <w:rFonts w:ascii="Times New Roman" w:hAnsi="Times New Roman"/>
                <w:bCs/>
                <w:sz w:val="22"/>
                <w:szCs w:val="22"/>
              </w:rPr>
            </w:pPr>
            <w:r w:rsidRPr="00790A6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790A60" w:rsidRDefault="00D368B6" w:rsidP="00790A60">
            <w:pPr>
              <w:widowControl w:val="0"/>
              <w:rPr>
                <w:sz w:val="22"/>
                <w:szCs w:val="22"/>
                <w:lang w:val="lv-LV"/>
              </w:rPr>
            </w:pPr>
            <w:r w:rsidRPr="00790A60">
              <w:rPr>
                <w:sz w:val="22"/>
                <w:szCs w:val="22"/>
                <w:lang w:val="lv-LV"/>
              </w:rPr>
              <w:t xml:space="preserve">Aizsardzības ministrijas Nacionālo bruņoto spēku Nodrošinājuma pavēlniecības štābs, </w:t>
            </w:r>
            <w:r w:rsidR="004B717F" w:rsidRPr="00790A60">
              <w:rPr>
                <w:sz w:val="22"/>
                <w:szCs w:val="22"/>
                <w:lang w:val="lv-LV"/>
              </w:rPr>
              <w:t>Vienības gatve 56, Rīga, LV-1004,</w:t>
            </w:r>
            <w:r w:rsidR="00584D0E" w:rsidRPr="00790A60">
              <w:rPr>
                <w:sz w:val="22"/>
                <w:szCs w:val="22"/>
                <w:lang w:val="lv-LV"/>
              </w:rPr>
              <w:t xml:space="preserve"> </w:t>
            </w:r>
            <w:r w:rsidR="005E68E2" w:rsidRPr="00790A60">
              <w:rPr>
                <w:sz w:val="22"/>
                <w:szCs w:val="22"/>
                <w:lang w:val="lv-LV"/>
              </w:rPr>
              <w:t xml:space="preserve">iepirkuma </w:t>
            </w:r>
            <w:r w:rsidR="00790A60" w:rsidRPr="00790A60">
              <w:rPr>
                <w:sz w:val="22"/>
                <w:szCs w:val="22"/>
                <w:lang w:val="lv-LV"/>
              </w:rPr>
              <w:t xml:space="preserve"> “</w:t>
            </w:r>
            <w:r w:rsidR="00790A60" w:rsidRPr="00790A60">
              <w:rPr>
                <w:bCs/>
                <w:sz w:val="22"/>
                <w:szCs w:val="22"/>
                <w:lang w:val="lv-LV" w:eastAsia="ru-RU"/>
              </w:rPr>
              <w:t>Svaigu dārzeņu, sakņaugu,</w:t>
            </w:r>
            <w:r w:rsidR="001462F6">
              <w:rPr>
                <w:bCs/>
                <w:sz w:val="22"/>
                <w:szCs w:val="22"/>
                <w:lang w:val="lv-LV" w:eastAsia="ru-RU"/>
              </w:rPr>
              <w:t xml:space="preserve"> </w:t>
            </w:r>
            <w:bookmarkStart w:id="0" w:name="_GoBack"/>
            <w:bookmarkEnd w:id="0"/>
            <w:r w:rsidR="00790A60" w:rsidRPr="00790A60">
              <w:rPr>
                <w:bCs/>
                <w:sz w:val="22"/>
                <w:szCs w:val="22"/>
                <w:lang w:val="lv-LV" w:eastAsia="ru-RU"/>
              </w:rPr>
              <w:t>augļu, tomātu un gurķu iegāde</w:t>
            </w:r>
            <w:r w:rsidR="00790A60" w:rsidRPr="00790A60">
              <w:rPr>
                <w:sz w:val="22"/>
                <w:szCs w:val="22"/>
                <w:lang w:val="lv-LV"/>
              </w:rPr>
              <w:t>”</w:t>
            </w:r>
            <w:r w:rsidR="00790A60" w:rsidRPr="00790A60">
              <w:rPr>
                <w:sz w:val="22"/>
                <w:szCs w:val="22"/>
                <w:lang w:val="lv-LV"/>
              </w:rPr>
              <w:t xml:space="preserve"> </w:t>
            </w:r>
            <w:r w:rsidR="00790A60" w:rsidRPr="00790A60">
              <w:rPr>
                <w:sz w:val="22"/>
                <w:szCs w:val="22"/>
                <w:lang w:val="lv-LV"/>
              </w:rPr>
              <w:t>ID Nr. AM NBS NP 2018/027</w:t>
            </w:r>
          </w:p>
        </w:tc>
      </w:tr>
      <w:tr w:rsidR="00D368B6" w:rsidRPr="008B30B2" w:rsidTr="001A427B">
        <w:trPr>
          <w:trHeight w:val="348"/>
          <w:jc w:val="center"/>
        </w:trPr>
        <w:tc>
          <w:tcPr>
            <w:tcW w:w="1838" w:type="dxa"/>
            <w:vAlign w:val="center"/>
          </w:tcPr>
          <w:p w:rsidR="00D368B6" w:rsidRPr="00790A60" w:rsidRDefault="00D368B6" w:rsidP="00791276">
            <w:pPr>
              <w:pStyle w:val="Header"/>
              <w:tabs>
                <w:tab w:val="clear" w:pos="4320"/>
                <w:tab w:val="clear" w:pos="8640"/>
              </w:tabs>
              <w:rPr>
                <w:rFonts w:ascii="Times New Roman" w:hAnsi="Times New Roman"/>
                <w:bCs/>
                <w:sz w:val="22"/>
                <w:szCs w:val="22"/>
              </w:rPr>
            </w:pPr>
            <w:r w:rsidRPr="00790A60">
              <w:rPr>
                <w:rFonts w:ascii="Times New Roman" w:hAnsi="Times New Roman"/>
                <w:bCs/>
                <w:sz w:val="22"/>
                <w:szCs w:val="22"/>
              </w:rPr>
              <w:t>Datums, kad paziņojums par</w:t>
            </w:r>
            <w:r w:rsidR="00FA10EE" w:rsidRPr="00790A60">
              <w:rPr>
                <w:rFonts w:ascii="Times New Roman" w:hAnsi="Times New Roman"/>
                <w:bCs/>
                <w:sz w:val="22"/>
                <w:szCs w:val="22"/>
              </w:rPr>
              <w:t xml:space="preserve"> plānoto</w:t>
            </w:r>
            <w:r w:rsidRPr="00790A60">
              <w:rPr>
                <w:rFonts w:ascii="Times New Roman" w:hAnsi="Times New Roman"/>
                <w:bCs/>
                <w:sz w:val="22"/>
                <w:szCs w:val="22"/>
              </w:rPr>
              <w:t xml:space="preserve"> līgumu publicēts </w:t>
            </w:r>
            <w:r w:rsidR="00FA10EE" w:rsidRPr="00790A60">
              <w:rPr>
                <w:rFonts w:ascii="Times New Roman" w:hAnsi="Times New Roman"/>
                <w:bCs/>
                <w:sz w:val="22"/>
                <w:szCs w:val="22"/>
              </w:rPr>
              <w:t>Iepirkumu uzraudzības biroja</w:t>
            </w:r>
            <w:r w:rsidRPr="00790A60">
              <w:rPr>
                <w:rFonts w:ascii="Times New Roman" w:hAnsi="Times New Roman"/>
                <w:bCs/>
                <w:sz w:val="22"/>
                <w:szCs w:val="22"/>
              </w:rPr>
              <w:t xml:space="preserve"> </w:t>
            </w:r>
            <w:r w:rsidR="00FA10EE" w:rsidRPr="00790A60">
              <w:rPr>
                <w:rFonts w:ascii="Times New Roman" w:hAnsi="Times New Roman"/>
                <w:bCs/>
                <w:sz w:val="22"/>
                <w:szCs w:val="22"/>
              </w:rPr>
              <w:t>mājaslapā</w:t>
            </w:r>
            <w:r w:rsidRPr="00790A60">
              <w:rPr>
                <w:rFonts w:ascii="Times New Roman" w:hAnsi="Times New Roman"/>
                <w:bCs/>
                <w:sz w:val="22"/>
                <w:szCs w:val="22"/>
              </w:rPr>
              <w:t xml:space="preserve"> internetā;</w:t>
            </w:r>
          </w:p>
        </w:tc>
        <w:tc>
          <w:tcPr>
            <w:tcW w:w="8363" w:type="dxa"/>
            <w:vAlign w:val="center"/>
          </w:tcPr>
          <w:p w:rsidR="00D368B6" w:rsidRPr="00790A60" w:rsidRDefault="00E51D6A" w:rsidP="00790A60">
            <w:pPr>
              <w:pStyle w:val="Subtitle"/>
              <w:jc w:val="left"/>
              <w:rPr>
                <w:b w:val="0"/>
                <w:sz w:val="22"/>
                <w:szCs w:val="22"/>
              </w:rPr>
            </w:pPr>
            <w:r w:rsidRPr="00790A60">
              <w:rPr>
                <w:b w:val="0"/>
                <w:sz w:val="22"/>
                <w:szCs w:val="22"/>
              </w:rPr>
              <w:t>201</w:t>
            </w:r>
            <w:r w:rsidR="005E68E2" w:rsidRPr="00790A60">
              <w:rPr>
                <w:b w:val="0"/>
                <w:sz w:val="22"/>
                <w:szCs w:val="22"/>
              </w:rPr>
              <w:t>8</w:t>
            </w:r>
            <w:r w:rsidRPr="00790A60">
              <w:rPr>
                <w:b w:val="0"/>
                <w:sz w:val="22"/>
                <w:szCs w:val="22"/>
              </w:rPr>
              <w:t xml:space="preserve">.gada </w:t>
            </w:r>
            <w:r w:rsidR="00790A60" w:rsidRPr="00790A60">
              <w:rPr>
                <w:b w:val="0"/>
                <w:sz w:val="22"/>
                <w:szCs w:val="22"/>
              </w:rPr>
              <w:t>3</w:t>
            </w:r>
            <w:r w:rsidRPr="00790A60">
              <w:rPr>
                <w:b w:val="0"/>
                <w:sz w:val="22"/>
                <w:szCs w:val="22"/>
              </w:rPr>
              <w:t>.</w:t>
            </w:r>
            <w:r w:rsidR="00790A60" w:rsidRPr="00790A60">
              <w:rPr>
                <w:b w:val="0"/>
                <w:sz w:val="22"/>
                <w:szCs w:val="22"/>
              </w:rPr>
              <w:t>augustā</w:t>
            </w:r>
          </w:p>
        </w:tc>
      </w:tr>
      <w:tr w:rsidR="00416791" w:rsidRPr="008B30B2" w:rsidTr="001A427B">
        <w:trPr>
          <w:trHeight w:val="588"/>
          <w:jc w:val="center"/>
        </w:trPr>
        <w:tc>
          <w:tcPr>
            <w:tcW w:w="1838" w:type="dxa"/>
            <w:vAlign w:val="center"/>
          </w:tcPr>
          <w:p w:rsidR="00416791" w:rsidRPr="00790A60" w:rsidRDefault="00416791" w:rsidP="00791276">
            <w:pPr>
              <w:pStyle w:val="Header"/>
              <w:tabs>
                <w:tab w:val="clear" w:pos="4320"/>
                <w:tab w:val="clear" w:pos="8640"/>
              </w:tabs>
              <w:rPr>
                <w:rFonts w:ascii="Times New Roman" w:hAnsi="Times New Roman"/>
                <w:bCs/>
                <w:sz w:val="22"/>
                <w:szCs w:val="22"/>
              </w:rPr>
            </w:pPr>
            <w:r w:rsidRPr="00790A60">
              <w:rPr>
                <w:rFonts w:ascii="Times New Roman" w:hAnsi="Times New Roman"/>
                <w:bCs/>
                <w:sz w:val="22"/>
                <w:szCs w:val="22"/>
              </w:rPr>
              <w:t>Komisijas sastāvs:</w:t>
            </w:r>
          </w:p>
        </w:tc>
        <w:tc>
          <w:tcPr>
            <w:tcW w:w="8363" w:type="dxa"/>
            <w:vAlign w:val="center"/>
          </w:tcPr>
          <w:p w:rsidR="003A4A8B" w:rsidRPr="00790A60" w:rsidRDefault="00F53C2E" w:rsidP="00790A60">
            <w:pPr>
              <w:pStyle w:val="Header"/>
              <w:rPr>
                <w:rFonts w:ascii="Times New Roman" w:hAnsi="Times New Roman"/>
                <w:sz w:val="22"/>
                <w:szCs w:val="22"/>
              </w:rPr>
            </w:pPr>
            <w:r w:rsidRPr="00790A60">
              <w:rPr>
                <w:rFonts w:ascii="Times New Roman" w:hAnsi="Times New Roman"/>
                <w:sz w:val="22"/>
                <w:szCs w:val="22"/>
              </w:rPr>
              <w:t xml:space="preserve">Pamatojoties uz </w:t>
            </w:r>
            <w:r w:rsidR="00584D0E" w:rsidRPr="00790A60">
              <w:rPr>
                <w:rFonts w:ascii="Times New Roman" w:hAnsi="Times New Roman"/>
                <w:sz w:val="22"/>
                <w:szCs w:val="22"/>
              </w:rPr>
              <w:t xml:space="preserve">NP komandiera </w:t>
            </w:r>
            <w:r w:rsidR="00790A60" w:rsidRPr="00790A60">
              <w:rPr>
                <w:rFonts w:ascii="Times New Roman" w:hAnsi="Times New Roman"/>
                <w:sz w:val="22"/>
                <w:szCs w:val="22"/>
              </w:rPr>
              <w:t>2018. gada 13.jūnija pavēli Nr.350 un NP komandiera 2018. gada 1.augusta grozījumiem Nr.411,</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790A60" w:rsidP="00790A60">
            <w:pPr>
              <w:pStyle w:val="Subtitle"/>
              <w:jc w:val="left"/>
              <w:rPr>
                <w:b w:val="0"/>
                <w:sz w:val="22"/>
                <w:szCs w:val="22"/>
              </w:rPr>
            </w:pPr>
            <w:r>
              <w:rPr>
                <w:b w:val="0"/>
                <w:sz w:val="22"/>
                <w:szCs w:val="22"/>
              </w:rPr>
              <w:t>14</w:t>
            </w:r>
            <w:r w:rsidR="007E1F7B" w:rsidRPr="002A2610">
              <w:rPr>
                <w:b w:val="0"/>
                <w:sz w:val="22"/>
                <w:szCs w:val="22"/>
              </w:rPr>
              <w:t>.0</w:t>
            </w:r>
            <w:r>
              <w:rPr>
                <w:b w:val="0"/>
                <w:sz w:val="22"/>
                <w:szCs w:val="22"/>
              </w:rPr>
              <w:t>8</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p w:rsidR="004723DA" w:rsidRPr="004723DA" w:rsidRDefault="004723DA" w:rsidP="004723DA">
            <w:pPr>
              <w:pStyle w:val="Header"/>
              <w:tabs>
                <w:tab w:val="left" w:pos="720"/>
              </w:tabs>
              <w:rPr>
                <w:rFonts w:ascii="Times New Roman" w:hAnsi="Times New Roman"/>
                <w:sz w:val="22"/>
                <w:szCs w:val="22"/>
              </w:rPr>
            </w:pPr>
          </w:p>
        </w:tc>
      </w:tr>
    </w:tbl>
    <w:p w:rsidR="00790A60" w:rsidRDefault="00790A60" w:rsidP="0065064C">
      <w:pPr>
        <w:pStyle w:val="BodyText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950"/>
        <w:gridCol w:w="1549"/>
        <w:gridCol w:w="1508"/>
        <w:gridCol w:w="2409"/>
      </w:tblGrid>
      <w:tr w:rsidR="00790A60" w:rsidRPr="00790A60" w:rsidTr="00292496">
        <w:trPr>
          <w:jc w:val="center"/>
        </w:trPr>
        <w:tc>
          <w:tcPr>
            <w:tcW w:w="943" w:type="dxa"/>
            <w:shd w:val="clear" w:color="auto" w:fill="auto"/>
            <w:vAlign w:val="center"/>
          </w:tcPr>
          <w:p w:rsidR="00790A60" w:rsidRPr="00790A60" w:rsidRDefault="00790A60" w:rsidP="00790A60">
            <w:pPr>
              <w:jc w:val="center"/>
              <w:rPr>
                <w:b/>
                <w:sz w:val="22"/>
                <w:szCs w:val="22"/>
                <w:lang w:val="lv-LV" w:eastAsia="en-US"/>
              </w:rPr>
            </w:pPr>
            <w:proofErr w:type="spellStart"/>
            <w:r w:rsidRPr="00790A60">
              <w:rPr>
                <w:b/>
                <w:sz w:val="22"/>
                <w:szCs w:val="22"/>
                <w:lang w:val="lv-LV" w:eastAsia="en-US"/>
              </w:rPr>
              <w:t>Nr.p.k</w:t>
            </w:r>
            <w:proofErr w:type="spellEnd"/>
            <w:r w:rsidRPr="00790A60">
              <w:rPr>
                <w:b/>
                <w:sz w:val="22"/>
                <w:szCs w:val="22"/>
                <w:lang w:val="lv-LV" w:eastAsia="en-US"/>
              </w:rPr>
              <w:t>.</w:t>
            </w:r>
          </w:p>
        </w:tc>
        <w:tc>
          <w:tcPr>
            <w:tcW w:w="2950"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Pretendents</w:t>
            </w:r>
          </w:p>
        </w:tc>
        <w:tc>
          <w:tcPr>
            <w:tcW w:w="1549"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Reģistrācijas Nr.</w:t>
            </w:r>
          </w:p>
        </w:tc>
        <w:tc>
          <w:tcPr>
            <w:tcW w:w="1508"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Iesniegšanas datums, laiks</w:t>
            </w:r>
          </w:p>
        </w:tc>
        <w:tc>
          <w:tcPr>
            <w:tcW w:w="2409" w:type="dxa"/>
          </w:tcPr>
          <w:p w:rsidR="00790A60" w:rsidRPr="00790A60" w:rsidRDefault="00790A60" w:rsidP="00790A60">
            <w:pPr>
              <w:jc w:val="center"/>
              <w:rPr>
                <w:b/>
                <w:sz w:val="22"/>
                <w:szCs w:val="22"/>
                <w:lang w:val="lv-LV" w:eastAsia="en-US"/>
              </w:rPr>
            </w:pPr>
            <w:r w:rsidRPr="00790A60">
              <w:rPr>
                <w:b/>
                <w:bCs/>
                <w:sz w:val="22"/>
                <w:szCs w:val="22"/>
                <w:lang w:val="lv-LV" w:eastAsia="en-US"/>
              </w:rPr>
              <w:t>Piedāvājuma kopējā summa EUR, (bez PVN)</w:t>
            </w:r>
          </w:p>
        </w:tc>
      </w:tr>
      <w:tr w:rsidR="00790A60" w:rsidRPr="00790A60" w:rsidTr="00292496">
        <w:trPr>
          <w:jc w:val="center"/>
        </w:trPr>
        <w:tc>
          <w:tcPr>
            <w:tcW w:w="943"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1</w:t>
            </w:r>
          </w:p>
        </w:tc>
        <w:tc>
          <w:tcPr>
            <w:tcW w:w="2950"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SIA “</w:t>
            </w:r>
            <w:proofErr w:type="spellStart"/>
            <w:r w:rsidRPr="00790A60">
              <w:rPr>
                <w:b/>
                <w:sz w:val="22"/>
                <w:szCs w:val="22"/>
                <w:lang w:val="lv-LV" w:eastAsia="en-US"/>
              </w:rPr>
              <w:t>Kabuleti</w:t>
            </w:r>
            <w:proofErr w:type="spellEnd"/>
            <w:r w:rsidRPr="00790A60">
              <w:rPr>
                <w:b/>
                <w:sz w:val="22"/>
                <w:szCs w:val="22"/>
                <w:lang w:val="lv-LV" w:eastAsia="en-US"/>
              </w:rPr>
              <w:t xml:space="preserve"> Fruit”</w:t>
            </w:r>
          </w:p>
          <w:p w:rsidR="00790A60" w:rsidRPr="00790A60" w:rsidRDefault="00790A60" w:rsidP="00790A60">
            <w:pPr>
              <w:jc w:val="center"/>
              <w:rPr>
                <w:b/>
                <w:sz w:val="22"/>
                <w:szCs w:val="22"/>
                <w:lang w:val="lv-LV" w:eastAsia="en-US"/>
              </w:rPr>
            </w:pPr>
            <w:proofErr w:type="spellStart"/>
            <w:r w:rsidRPr="00790A60">
              <w:rPr>
                <w:b/>
                <w:sz w:val="22"/>
                <w:szCs w:val="22"/>
                <w:lang w:val="lv-LV" w:eastAsia="en-US"/>
              </w:rPr>
              <w:t>Reģ</w:t>
            </w:r>
            <w:proofErr w:type="spellEnd"/>
            <w:r w:rsidRPr="00790A60">
              <w:rPr>
                <w:b/>
                <w:sz w:val="22"/>
                <w:szCs w:val="22"/>
                <w:lang w:val="lv-LV" w:eastAsia="en-US"/>
              </w:rPr>
              <w:t>. Nr. 40003959814</w:t>
            </w:r>
          </w:p>
        </w:tc>
        <w:tc>
          <w:tcPr>
            <w:tcW w:w="1549"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455</w:t>
            </w:r>
          </w:p>
        </w:tc>
        <w:tc>
          <w:tcPr>
            <w:tcW w:w="1508"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8.08.2018.</w:t>
            </w:r>
          </w:p>
          <w:p w:rsidR="00790A60" w:rsidRPr="00790A60" w:rsidRDefault="00790A60" w:rsidP="00790A60">
            <w:pPr>
              <w:jc w:val="center"/>
              <w:rPr>
                <w:b/>
                <w:sz w:val="22"/>
                <w:szCs w:val="22"/>
                <w:lang w:val="lv-LV" w:eastAsia="en-US"/>
              </w:rPr>
            </w:pPr>
            <w:r w:rsidRPr="00790A60">
              <w:rPr>
                <w:b/>
                <w:sz w:val="22"/>
                <w:szCs w:val="22"/>
                <w:lang w:val="lv-LV" w:eastAsia="en-US"/>
              </w:rPr>
              <w:t>8:15:00</w:t>
            </w:r>
          </w:p>
        </w:tc>
        <w:tc>
          <w:tcPr>
            <w:tcW w:w="2409" w:type="dxa"/>
            <w:vAlign w:val="center"/>
          </w:tcPr>
          <w:p w:rsidR="00790A60" w:rsidRPr="00790A60" w:rsidRDefault="00790A60" w:rsidP="00790A60">
            <w:pPr>
              <w:jc w:val="center"/>
              <w:rPr>
                <w:b/>
                <w:sz w:val="22"/>
                <w:szCs w:val="22"/>
                <w:lang w:val="lv-LV" w:eastAsia="en-US"/>
              </w:rPr>
            </w:pP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ru-RU" w:eastAsia="ru-RU"/>
              </w:rPr>
            </w:pPr>
            <w:r w:rsidRPr="00790A60">
              <w:rPr>
                <w:sz w:val="22"/>
                <w:szCs w:val="22"/>
                <w:lang w:val="ru-RU" w:eastAsia="ru-RU"/>
              </w:rPr>
              <w:t xml:space="preserve">1 daļa - Svaigi dārzeņi un sakņaugi Nr.1 </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42.71</w:t>
            </w: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ru-RU" w:eastAsia="ru-RU"/>
              </w:rPr>
            </w:pPr>
            <w:r w:rsidRPr="00790A60">
              <w:rPr>
                <w:sz w:val="22"/>
                <w:szCs w:val="22"/>
                <w:lang w:val="ru-RU" w:eastAsia="ru-RU"/>
              </w:rPr>
              <w:t>2 daļa - Svaigi dārzeņi un sakņaugi Nr.2</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1.58</w:t>
            </w: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lv-LV" w:eastAsia="en-US"/>
              </w:rPr>
            </w:pPr>
            <w:r w:rsidRPr="00790A60">
              <w:rPr>
                <w:sz w:val="22"/>
                <w:szCs w:val="22"/>
                <w:lang w:val="lv-LV" w:eastAsia="en-US"/>
              </w:rPr>
              <w:t>3 daļa - Svaigi gurķi un tomāti</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4.21</w:t>
            </w:r>
          </w:p>
        </w:tc>
      </w:tr>
      <w:tr w:rsidR="00790A60" w:rsidRPr="00790A60" w:rsidTr="00292496">
        <w:trPr>
          <w:jc w:val="center"/>
        </w:trPr>
        <w:tc>
          <w:tcPr>
            <w:tcW w:w="6950" w:type="dxa"/>
            <w:gridSpan w:val="4"/>
            <w:tcBorders>
              <w:bottom w:val="single" w:sz="4" w:space="0" w:color="auto"/>
            </w:tcBorders>
            <w:shd w:val="clear" w:color="auto" w:fill="auto"/>
            <w:vAlign w:val="center"/>
          </w:tcPr>
          <w:p w:rsidR="00790A60" w:rsidRPr="00790A60" w:rsidRDefault="00790A60" w:rsidP="00790A60">
            <w:pPr>
              <w:jc w:val="right"/>
              <w:rPr>
                <w:sz w:val="22"/>
                <w:szCs w:val="22"/>
                <w:lang w:val="lv-LV" w:eastAsia="en-US"/>
              </w:rPr>
            </w:pPr>
            <w:r w:rsidRPr="00790A60">
              <w:rPr>
                <w:sz w:val="22"/>
                <w:szCs w:val="22"/>
                <w:lang w:val="lv-LV" w:eastAsia="en-US"/>
              </w:rPr>
              <w:t>4.daļa - Svaigi augļi, eksotiskie augļi Nr.1</w:t>
            </w:r>
          </w:p>
        </w:tc>
        <w:tc>
          <w:tcPr>
            <w:tcW w:w="2409" w:type="dxa"/>
            <w:tcBorders>
              <w:bottom w:val="single" w:sz="4" w:space="0" w:color="auto"/>
            </w:tcBorders>
            <w:vAlign w:val="center"/>
          </w:tcPr>
          <w:p w:rsidR="00790A60" w:rsidRPr="00790A60" w:rsidRDefault="00790A60" w:rsidP="00790A60">
            <w:pPr>
              <w:jc w:val="center"/>
              <w:rPr>
                <w:b/>
                <w:sz w:val="22"/>
                <w:szCs w:val="22"/>
                <w:lang w:val="lv-LV" w:eastAsia="en-US"/>
              </w:rPr>
            </w:pPr>
            <w:r w:rsidRPr="00790A60">
              <w:rPr>
                <w:b/>
                <w:sz w:val="22"/>
                <w:szCs w:val="22"/>
                <w:lang w:val="lv-LV" w:eastAsia="en-US"/>
              </w:rPr>
              <w:t>29.00</w:t>
            </w:r>
          </w:p>
        </w:tc>
      </w:tr>
      <w:tr w:rsidR="00790A60" w:rsidRPr="00790A60" w:rsidTr="00292496">
        <w:trPr>
          <w:jc w:val="center"/>
        </w:trPr>
        <w:tc>
          <w:tcPr>
            <w:tcW w:w="6950" w:type="dxa"/>
            <w:gridSpan w:val="4"/>
            <w:tcBorders>
              <w:bottom w:val="single" w:sz="4" w:space="0" w:color="auto"/>
            </w:tcBorders>
            <w:shd w:val="clear" w:color="auto" w:fill="auto"/>
            <w:vAlign w:val="center"/>
          </w:tcPr>
          <w:p w:rsidR="00790A60" w:rsidRPr="00790A60" w:rsidRDefault="00790A60" w:rsidP="00790A60">
            <w:pPr>
              <w:jc w:val="right"/>
              <w:rPr>
                <w:sz w:val="22"/>
                <w:szCs w:val="22"/>
                <w:lang w:val="lv-LV" w:eastAsia="en-US"/>
              </w:rPr>
            </w:pPr>
            <w:r w:rsidRPr="00790A60">
              <w:rPr>
                <w:sz w:val="22"/>
                <w:szCs w:val="22"/>
                <w:lang w:val="lv-LV" w:eastAsia="en-US"/>
              </w:rPr>
              <w:t>5.daļa - Svaigi augļi Nr.2</w:t>
            </w:r>
          </w:p>
        </w:tc>
        <w:tc>
          <w:tcPr>
            <w:tcW w:w="2409" w:type="dxa"/>
            <w:tcBorders>
              <w:bottom w:val="single" w:sz="4" w:space="0" w:color="auto"/>
            </w:tcBorders>
            <w:vAlign w:val="center"/>
          </w:tcPr>
          <w:p w:rsidR="00790A60" w:rsidRPr="00790A60" w:rsidRDefault="00790A60" w:rsidP="00790A60">
            <w:pPr>
              <w:jc w:val="center"/>
              <w:rPr>
                <w:b/>
                <w:sz w:val="22"/>
                <w:szCs w:val="22"/>
                <w:lang w:val="lv-LV" w:eastAsia="en-US"/>
              </w:rPr>
            </w:pPr>
            <w:r w:rsidRPr="00790A60">
              <w:rPr>
                <w:b/>
                <w:sz w:val="22"/>
                <w:szCs w:val="22"/>
                <w:lang w:val="lv-LV" w:eastAsia="en-US"/>
              </w:rPr>
              <w:t>1.15</w:t>
            </w:r>
          </w:p>
        </w:tc>
      </w:tr>
      <w:tr w:rsidR="00790A60" w:rsidRPr="00790A60" w:rsidTr="00292496">
        <w:trPr>
          <w:jc w:val="center"/>
        </w:trPr>
        <w:tc>
          <w:tcPr>
            <w:tcW w:w="943" w:type="dxa"/>
            <w:tcBorders>
              <w:top w:val="single" w:sz="4" w:space="0" w:color="auto"/>
              <w:left w:val="nil"/>
              <w:bottom w:val="single" w:sz="4" w:space="0" w:color="auto"/>
              <w:right w:val="nil"/>
            </w:tcBorders>
            <w:shd w:val="clear" w:color="auto" w:fill="auto"/>
            <w:vAlign w:val="center"/>
          </w:tcPr>
          <w:p w:rsidR="00790A60" w:rsidRPr="00790A60" w:rsidRDefault="00790A60" w:rsidP="00790A60">
            <w:pPr>
              <w:jc w:val="center"/>
              <w:rPr>
                <w:b/>
                <w:sz w:val="22"/>
                <w:szCs w:val="22"/>
                <w:lang w:val="lv-LV" w:eastAsia="en-US"/>
              </w:rPr>
            </w:pPr>
          </w:p>
        </w:tc>
        <w:tc>
          <w:tcPr>
            <w:tcW w:w="2950" w:type="dxa"/>
            <w:tcBorders>
              <w:top w:val="single" w:sz="4" w:space="0" w:color="auto"/>
              <w:left w:val="nil"/>
              <w:bottom w:val="single" w:sz="4" w:space="0" w:color="auto"/>
              <w:right w:val="nil"/>
            </w:tcBorders>
            <w:shd w:val="clear" w:color="auto" w:fill="auto"/>
            <w:vAlign w:val="center"/>
          </w:tcPr>
          <w:p w:rsidR="00790A60" w:rsidRPr="00790A60" w:rsidRDefault="00790A60" w:rsidP="00790A60">
            <w:pPr>
              <w:jc w:val="center"/>
              <w:rPr>
                <w:b/>
                <w:sz w:val="22"/>
                <w:szCs w:val="22"/>
                <w:lang w:val="lv-LV" w:eastAsia="en-US"/>
              </w:rPr>
            </w:pPr>
          </w:p>
        </w:tc>
        <w:tc>
          <w:tcPr>
            <w:tcW w:w="1549" w:type="dxa"/>
            <w:tcBorders>
              <w:top w:val="single" w:sz="4" w:space="0" w:color="auto"/>
              <w:left w:val="nil"/>
              <w:bottom w:val="single" w:sz="4" w:space="0" w:color="auto"/>
              <w:right w:val="nil"/>
            </w:tcBorders>
            <w:shd w:val="clear" w:color="auto" w:fill="auto"/>
            <w:vAlign w:val="center"/>
          </w:tcPr>
          <w:p w:rsidR="00790A60" w:rsidRPr="00790A60" w:rsidRDefault="00790A60" w:rsidP="00790A60">
            <w:pPr>
              <w:jc w:val="center"/>
              <w:rPr>
                <w:b/>
                <w:sz w:val="22"/>
                <w:szCs w:val="22"/>
                <w:lang w:val="lv-LV" w:eastAsia="en-US"/>
              </w:rPr>
            </w:pPr>
          </w:p>
        </w:tc>
        <w:tc>
          <w:tcPr>
            <w:tcW w:w="1508" w:type="dxa"/>
            <w:tcBorders>
              <w:top w:val="single" w:sz="4" w:space="0" w:color="auto"/>
              <w:left w:val="nil"/>
              <w:bottom w:val="single" w:sz="4" w:space="0" w:color="auto"/>
              <w:right w:val="nil"/>
            </w:tcBorders>
            <w:shd w:val="clear" w:color="auto" w:fill="auto"/>
            <w:vAlign w:val="center"/>
          </w:tcPr>
          <w:p w:rsidR="00790A60" w:rsidRPr="00790A60" w:rsidRDefault="00790A60" w:rsidP="00790A60">
            <w:pPr>
              <w:jc w:val="center"/>
              <w:rPr>
                <w:b/>
                <w:sz w:val="22"/>
                <w:szCs w:val="22"/>
                <w:lang w:val="lv-LV" w:eastAsia="en-US"/>
              </w:rPr>
            </w:pPr>
          </w:p>
        </w:tc>
        <w:tc>
          <w:tcPr>
            <w:tcW w:w="2409" w:type="dxa"/>
            <w:tcBorders>
              <w:top w:val="single" w:sz="4" w:space="0" w:color="auto"/>
              <w:left w:val="nil"/>
              <w:bottom w:val="single" w:sz="4" w:space="0" w:color="auto"/>
              <w:right w:val="nil"/>
            </w:tcBorders>
          </w:tcPr>
          <w:p w:rsidR="00790A60" w:rsidRPr="00790A60" w:rsidRDefault="00790A60" w:rsidP="00790A60">
            <w:pPr>
              <w:jc w:val="center"/>
              <w:rPr>
                <w:b/>
                <w:bCs/>
                <w:sz w:val="22"/>
                <w:szCs w:val="22"/>
                <w:lang w:val="lv-LV" w:eastAsia="en-US"/>
              </w:rPr>
            </w:pPr>
          </w:p>
        </w:tc>
      </w:tr>
      <w:tr w:rsidR="00790A60" w:rsidRPr="00790A60" w:rsidTr="00292496">
        <w:trPr>
          <w:jc w:val="center"/>
        </w:trPr>
        <w:tc>
          <w:tcPr>
            <w:tcW w:w="943" w:type="dxa"/>
            <w:tcBorders>
              <w:top w:val="single" w:sz="4" w:space="0" w:color="auto"/>
            </w:tcBorders>
            <w:shd w:val="clear" w:color="auto" w:fill="auto"/>
            <w:vAlign w:val="center"/>
          </w:tcPr>
          <w:p w:rsidR="00790A60" w:rsidRPr="00790A60" w:rsidRDefault="00790A60" w:rsidP="00790A60">
            <w:pPr>
              <w:jc w:val="center"/>
              <w:rPr>
                <w:b/>
                <w:sz w:val="22"/>
                <w:szCs w:val="22"/>
                <w:lang w:val="lv-LV" w:eastAsia="en-US"/>
              </w:rPr>
            </w:pPr>
            <w:proofErr w:type="spellStart"/>
            <w:r w:rsidRPr="00790A60">
              <w:rPr>
                <w:b/>
                <w:sz w:val="22"/>
                <w:szCs w:val="22"/>
                <w:lang w:val="lv-LV" w:eastAsia="en-US"/>
              </w:rPr>
              <w:t>Nr.p.k</w:t>
            </w:r>
            <w:proofErr w:type="spellEnd"/>
            <w:r w:rsidRPr="00790A60">
              <w:rPr>
                <w:b/>
                <w:sz w:val="22"/>
                <w:szCs w:val="22"/>
                <w:lang w:val="lv-LV" w:eastAsia="en-US"/>
              </w:rPr>
              <w:t>.</w:t>
            </w:r>
          </w:p>
        </w:tc>
        <w:tc>
          <w:tcPr>
            <w:tcW w:w="2950" w:type="dxa"/>
            <w:tcBorders>
              <w:top w:val="single" w:sz="4" w:space="0" w:color="auto"/>
            </w:tcBorders>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Pretendents</w:t>
            </w:r>
          </w:p>
        </w:tc>
        <w:tc>
          <w:tcPr>
            <w:tcW w:w="1549" w:type="dxa"/>
            <w:tcBorders>
              <w:top w:val="single" w:sz="4" w:space="0" w:color="auto"/>
            </w:tcBorders>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Reģistrācijas Nr.</w:t>
            </w:r>
          </w:p>
        </w:tc>
        <w:tc>
          <w:tcPr>
            <w:tcW w:w="1508" w:type="dxa"/>
            <w:tcBorders>
              <w:top w:val="single" w:sz="4" w:space="0" w:color="auto"/>
            </w:tcBorders>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Iesniegšanas datums, laiks</w:t>
            </w:r>
          </w:p>
        </w:tc>
        <w:tc>
          <w:tcPr>
            <w:tcW w:w="2409" w:type="dxa"/>
            <w:tcBorders>
              <w:top w:val="single" w:sz="4" w:space="0" w:color="auto"/>
            </w:tcBorders>
          </w:tcPr>
          <w:p w:rsidR="00790A60" w:rsidRPr="00790A60" w:rsidRDefault="00790A60" w:rsidP="00790A60">
            <w:pPr>
              <w:jc w:val="center"/>
              <w:rPr>
                <w:b/>
                <w:sz w:val="22"/>
                <w:szCs w:val="22"/>
                <w:lang w:val="lv-LV" w:eastAsia="en-US"/>
              </w:rPr>
            </w:pPr>
            <w:r w:rsidRPr="00790A60">
              <w:rPr>
                <w:b/>
                <w:bCs/>
                <w:sz w:val="22"/>
                <w:szCs w:val="22"/>
                <w:lang w:val="lv-LV" w:eastAsia="en-US"/>
              </w:rPr>
              <w:t>Piedāvājuma kopējā summa EUR, (bez PVN)</w:t>
            </w:r>
          </w:p>
        </w:tc>
      </w:tr>
      <w:tr w:rsidR="00790A60" w:rsidRPr="00790A60" w:rsidTr="00292496">
        <w:trPr>
          <w:jc w:val="center"/>
        </w:trPr>
        <w:tc>
          <w:tcPr>
            <w:tcW w:w="943"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2</w:t>
            </w:r>
          </w:p>
        </w:tc>
        <w:tc>
          <w:tcPr>
            <w:tcW w:w="2950"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SIA “</w:t>
            </w:r>
            <w:proofErr w:type="spellStart"/>
            <w:r w:rsidRPr="00790A60">
              <w:rPr>
                <w:b/>
                <w:sz w:val="22"/>
                <w:szCs w:val="22"/>
                <w:lang w:val="lv-LV" w:eastAsia="en-US"/>
              </w:rPr>
              <w:t>Sanitex</w:t>
            </w:r>
            <w:proofErr w:type="spellEnd"/>
            <w:r w:rsidRPr="00790A60">
              <w:rPr>
                <w:b/>
                <w:sz w:val="22"/>
                <w:szCs w:val="22"/>
                <w:lang w:val="lv-LV" w:eastAsia="en-US"/>
              </w:rPr>
              <w:t>”</w:t>
            </w:r>
          </w:p>
          <w:p w:rsidR="00790A60" w:rsidRPr="00790A60" w:rsidRDefault="00790A60" w:rsidP="00790A60">
            <w:pPr>
              <w:jc w:val="center"/>
              <w:rPr>
                <w:b/>
                <w:sz w:val="22"/>
                <w:szCs w:val="22"/>
                <w:lang w:val="lv-LV" w:eastAsia="en-US"/>
              </w:rPr>
            </w:pPr>
            <w:proofErr w:type="spellStart"/>
            <w:r w:rsidRPr="00790A60">
              <w:rPr>
                <w:b/>
                <w:sz w:val="22"/>
                <w:szCs w:val="22"/>
                <w:lang w:val="lv-LV" w:eastAsia="en-US"/>
              </w:rPr>
              <w:t>Reģ</w:t>
            </w:r>
            <w:proofErr w:type="spellEnd"/>
            <w:r w:rsidRPr="00790A60">
              <w:rPr>
                <w:b/>
                <w:sz w:val="22"/>
                <w:szCs w:val="22"/>
                <w:lang w:val="lv-LV" w:eastAsia="en-US"/>
              </w:rPr>
              <w:t>. Nr. 40003166842</w:t>
            </w:r>
          </w:p>
        </w:tc>
        <w:tc>
          <w:tcPr>
            <w:tcW w:w="1549"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456</w:t>
            </w:r>
          </w:p>
        </w:tc>
        <w:tc>
          <w:tcPr>
            <w:tcW w:w="1508" w:type="dxa"/>
            <w:shd w:val="clear" w:color="auto" w:fill="auto"/>
            <w:vAlign w:val="center"/>
          </w:tcPr>
          <w:p w:rsidR="00790A60" w:rsidRPr="00790A60" w:rsidRDefault="00790A60" w:rsidP="00790A60">
            <w:pPr>
              <w:jc w:val="center"/>
              <w:rPr>
                <w:b/>
                <w:sz w:val="22"/>
                <w:szCs w:val="22"/>
                <w:lang w:val="lv-LV" w:eastAsia="en-US"/>
              </w:rPr>
            </w:pPr>
            <w:r w:rsidRPr="00790A60">
              <w:rPr>
                <w:b/>
                <w:sz w:val="22"/>
                <w:szCs w:val="22"/>
                <w:lang w:val="lv-LV" w:eastAsia="en-US"/>
              </w:rPr>
              <w:t>10.08.2018.</w:t>
            </w:r>
          </w:p>
          <w:p w:rsidR="00790A60" w:rsidRPr="00790A60" w:rsidRDefault="00790A60" w:rsidP="00790A60">
            <w:pPr>
              <w:tabs>
                <w:tab w:val="center" w:pos="4320"/>
                <w:tab w:val="right" w:pos="8640"/>
              </w:tabs>
              <w:jc w:val="center"/>
              <w:rPr>
                <w:b/>
                <w:sz w:val="22"/>
                <w:szCs w:val="22"/>
                <w:lang w:val="lv-LV" w:eastAsia="en-US"/>
              </w:rPr>
            </w:pPr>
            <w:r w:rsidRPr="00790A60">
              <w:rPr>
                <w:b/>
                <w:sz w:val="22"/>
                <w:szCs w:val="22"/>
                <w:lang w:val="lv-LV" w:eastAsia="en-US"/>
              </w:rPr>
              <w:t>8:30</w:t>
            </w:r>
          </w:p>
        </w:tc>
        <w:tc>
          <w:tcPr>
            <w:tcW w:w="2409" w:type="dxa"/>
            <w:vAlign w:val="center"/>
          </w:tcPr>
          <w:p w:rsidR="00790A60" w:rsidRPr="00790A60" w:rsidRDefault="00790A60" w:rsidP="00790A60">
            <w:pPr>
              <w:jc w:val="center"/>
              <w:rPr>
                <w:b/>
                <w:sz w:val="22"/>
                <w:szCs w:val="22"/>
                <w:lang w:val="lv-LV" w:eastAsia="en-US"/>
              </w:rPr>
            </w:pP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ru-RU" w:eastAsia="ru-RU"/>
              </w:rPr>
            </w:pPr>
            <w:r w:rsidRPr="00790A60">
              <w:rPr>
                <w:sz w:val="22"/>
                <w:szCs w:val="22"/>
                <w:lang w:val="ru-RU" w:eastAsia="ru-RU"/>
              </w:rPr>
              <w:t xml:space="preserve">1 daļa - Svaigi dārzeņi un sakņaugi Nr.1 </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65.47</w:t>
            </w: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ru-RU" w:eastAsia="ru-RU"/>
              </w:rPr>
            </w:pPr>
            <w:r w:rsidRPr="00790A60">
              <w:rPr>
                <w:sz w:val="22"/>
                <w:szCs w:val="22"/>
                <w:lang w:val="ru-RU" w:eastAsia="ru-RU"/>
              </w:rPr>
              <w:lastRenderedPageBreak/>
              <w:t>2 daļa - Svaigi dārzeņi un sakņaugi Nr.2</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1.53</w:t>
            </w: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lv-LV" w:eastAsia="en-US"/>
              </w:rPr>
            </w:pPr>
            <w:r w:rsidRPr="00790A60">
              <w:rPr>
                <w:sz w:val="22"/>
                <w:szCs w:val="22"/>
                <w:lang w:val="lv-LV" w:eastAsia="en-US"/>
              </w:rPr>
              <w:t>3 daļa - Svaigi gurķi un tomāti</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6.60</w:t>
            </w: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lv-LV" w:eastAsia="en-US"/>
              </w:rPr>
            </w:pPr>
            <w:r w:rsidRPr="00790A60">
              <w:rPr>
                <w:sz w:val="22"/>
                <w:szCs w:val="22"/>
                <w:lang w:val="lv-LV" w:eastAsia="en-US"/>
              </w:rPr>
              <w:t>4.daļa - Svaigi augļi, eksotiskie augļi Nr.1</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54.38</w:t>
            </w:r>
          </w:p>
        </w:tc>
      </w:tr>
      <w:tr w:rsidR="00790A60" w:rsidRPr="00790A60" w:rsidTr="00292496">
        <w:trPr>
          <w:jc w:val="center"/>
        </w:trPr>
        <w:tc>
          <w:tcPr>
            <w:tcW w:w="6950" w:type="dxa"/>
            <w:gridSpan w:val="4"/>
            <w:shd w:val="clear" w:color="auto" w:fill="auto"/>
            <w:vAlign w:val="center"/>
          </w:tcPr>
          <w:p w:rsidR="00790A60" w:rsidRPr="00790A60" w:rsidRDefault="00790A60" w:rsidP="00790A60">
            <w:pPr>
              <w:jc w:val="right"/>
              <w:rPr>
                <w:sz w:val="22"/>
                <w:szCs w:val="22"/>
                <w:lang w:val="lv-LV" w:eastAsia="en-US"/>
              </w:rPr>
            </w:pPr>
            <w:r w:rsidRPr="00790A60">
              <w:rPr>
                <w:sz w:val="22"/>
                <w:szCs w:val="22"/>
                <w:lang w:val="lv-LV" w:eastAsia="en-US"/>
              </w:rPr>
              <w:t>5.daļa - Svaigi augļi Nr.2</w:t>
            </w:r>
          </w:p>
        </w:tc>
        <w:tc>
          <w:tcPr>
            <w:tcW w:w="2409" w:type="dxa"/>
            <w:vAlign w:val="center"/>
          </w:tcPr>
          <w:p w:rsidR="00790A60" w:rsidRPr="00790A60" w:rsidRDefault="00790A60" w:rsidP="00790A60">
            <w:pPr>
              <w:jc w:val="center"/>
              <w:rPr>
                <w:b/>
                <w:sz w:val="22"/>
                <w:szCs w:val="22"/>
                <w:lang w:val="lv-LV" w:eastAsia="en-US"/>
              </w:rPr>
            </w:pPr>
            <w:r w:rsidRPr="00790A60">
              <w:rPr>
                <w:b/>
                <w:sz w:val="22"/>
                <w:szCs w:val="22"/>
                <w:lang w:val="lv-LV" w:eastAsia="en-US"/>
              </w:rPr>
              <w:t>1.57</w:t>
            </w:r>
          </w:p>
        </w:tc>
      </w:tr>
    </w:tbl>
    <w:p w:rsidR="00790A60" w:rsidRDefault="00790A60" w:rsidP="0065064C">
      <w:pPr>
        <w:pStyle w:val="BodyText2"/>
      </w:pPr>
    </w:p>
    <w:p w:rsidR="00790A60" w:rsidRDefault="00790A60" w:rsidP="0065064C">
      <w:pPr>
        <w:pStyle w:val="BodyText2"/>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790A60" w:rsidRPr="008B30B2" w:rsidTr="00292496">
        <w:trPr>
          <w:trHeight w:val="348"/>
          <w:jc w:val="center"/>
        </w:trPr>
        <w:tc>
          <w:tcPr>
            <w:tcW w:w="1838" w:type="dxa"/>
            <w:vAlign w:val="center"/>
          </w:tcPr>
          <w:p w:rsidR="00790A60" w:rsidRPr="008B30B2" w:rsidRDefault="00790A60" w:rsidP="0029249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790A60" w:rsidRPr="008B30B2" w:rsidRDefault="00790A60" w:rsidP="00790A60">
            <w:pPr>
              <w:pStyle w:val="Subtitle"/>
              <w:jc w:val="left"/>
              <w:rPr>
                <w:b w:val="0"/>
                <w:sz w:val="22"/>
                <w:szCs w:val="22"/>
              </w:rPr>
            </w:pPr>
            <w:r w:rsidRPr="008B30B2">
              <w:rPr>
                <w:b w:val="0"/>
                <w:sz w:val="22"/>
                <w:szCs w:val="22"/>
              </w:rPr>
              <w:t xml:space="preserve">Vienības gatve 56, </w:t>
            </w:r>
            <w:r>
              <w:rPr>
                <w:b w:val="0"/>
                <w:sz w:val="22"/>
                <w:szCs w:val="22"/>
              </w:rPr>
              <w:t>14</w:t>
            </w:r>
            <w:r>
              <w:rPr>
                <w:b w:val="0"/>
                <w:sz w:val="22"/>
                <w:szCs w:val="22"/>
              </w:rPr>
              <w:t>.0</w:t>
            </w:r>
            <w:r>
              <w:rPr>
                <w:b w:val="0"/>
                <w:sz w:val="22"/>
                <w:szCs w:val="22"/>
              </w:rPr>
              <w:t>8</w:t>
            </w:r>
            <w:r>
              <w:rPr>
                <w:b w:val="0"/>
                <w:sz w:val="22"/>
                <w:szCs w:val="22"/>
              </w:rPr>
              <w:t>.2018.</w:t>
            </w:r>
            <w:r w:rsidRPr="008B30B2">
              <w:rPr>
                <w:b w:val="0"/>
                <w:sz w:val="22"/>
                <w:szCs w:val="22"/>
              </w:rPr>
              <w:t>, plkst. 1</w:t>
            </w:r>
            <w:r>
              <w:rPr>
                <w:b w:val="0"/>
                <w:sz w:val="22"/>
                <w:szCs w:val="22"/>
              </w:rPr>
              <w:t>1</w:t>
            </w:r>
            <w:r w:rsidRPr="008B30B2">
              <w:rPr>
                <w:b w:val="0"/>
                <w:sz w:val="22"/>
                <w:szCs w:val="22"/>
              </w:rPr>
              <w:t>:00</w:t>
            </w:r>
          </w:p>
        </w:tc>
      </w:tr>
      <w:tr w:rsidR="00790A60" w:rsidRPr="008B30B2" w:rsidTr="00292496">
        <w:trPr>
          <w:jc w:val="center"/>
        </w:trPr>
        <w:tc>
          <w:tcPr>
            <w:tcW w:w="1838" w:type="dxa"/>
            <w:vAlign w:val="center"/>
          </w:tcPr>
          <w:p w:rsidR="00790A60" w:rsidRPr="008B30B2" w:rsidRDefault="00790A60" w:rsidP="0029249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790A60" w:rsidRPr="008B30B2" w:rsidRDefault="00790A60" w:rsidP="00790A60">
            <w:pPr>
              <w:pStyle w:val="Header"/>
              <w:tabs>
                <w:tab w:val="clear" w:pos="4320"/>
                <w:tab w:val="clear" w:pos="8640"/>
              </w:tabs>
              <w:rPr>
                <w:rFonts w:ascii="Times New Roman" w:hAnsi="Times New Roman"/>
                <w:sz w:val="22"/>
                <w:szCs w:val="22"/>
              </w:rPr>
            </w:pPr>
            <w:r>
              <w:rPr>
                <w:rFonts w:ascii="Times New Roman" w:hAnsi="Times New Roman"/>
                <w:sz w:val="22"/>
                <w:szCs w:val="22"/>
              </w:rPr>
              <w:t>15</w:t>
            </w:r>
            <w:r w:rsidRPr="008B30B2">
              <w:rPr>
                <w:rFonts w:ascii="Times New Roman" w:hAnsi="Times New Roman"/>
                <w:sz w:val="22"/>
                <w:szCs w:val="22"/>
              </w:rPr>
              <w:t>.0</w:t>
            </w:r>
            <w:r>
              <w:rPr>
                <w:rFonts w:ascii="Times New Roman" w:hAnsi="Times New Roman"/>
                <w:sz w:val="22"/>
                <w:szCs w:val="22"/>
              </w:rPr>
              <w:t>8</w:t>
            </w:r>
            <w:r w:rsidRPr="008B30B2">
              <w:rPr>
                <w:rFonts w:ascii="Times New Roman" w:hAnsi="Times New Roman"/>
                <w:sz w:val="22"/>
                <w:szCs w:val="22"/>
              </w:rPr>
              <w:t>.2018.</w:t>
            </w:r>
          </w:p>
        </w:tc>
      </w:tr>
      <w:tr w:rsidR="00790A60" w:rsidRPr="00161FB6" w:rsidTr="00292496">
        <w:trPr>
          <w:trHeight w:val="70"/>
          <w:jc w:val="center"/>
        </w:trPr>
        <w:tc>
          <w:tcPr>
            <w:tcW w:w="1838" w:type="dxa"/>
            <w:vAlign w:val="center"/>
          </w:tcPr>
          <w:p w:rsidR="00790A60" w:rsidRPr="008B30B2" w:rsidRDefault="00790A60" w:rsidP="0029249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790A60" w:rsidRPr="00161FB6" w:rsidRDefault="00790A60" w:rsidP="00790A60">
            <w:pPr>
              <w:rPr>
                <w:bCs/>
                <w:sz w:val="22"/>
                <w:szCs w:val="22"/>
                <w:lang w:val="lv-LV"/>
              </w:rPr>
            </w:pPr>
            <w:r w:rsidRPr="00161FB6">
              <w:rPr>
                <w:sz w:val="22"/>
                <w:szCs w:val="22"/>
                <w:lang w:val="lv-LV"/>
              </w:rPr>
              <w:t>SIA “</w:t>
            </w:r>
            <w:proofErr w:type="spellStart"/>
            <w:r>
              <w:rPr>
                <w:sz w:val="22"/>
                <w:szCs w:val="22"/>
                <w:lang w:val="lv-LV"/>
              </w:rPr>
              <w:t>Sanitex</w:t>
            </w:r>
            <w:proofErr w:type="spellEnd"/>
            <w:r w:rsidRPr="00161FB6">
              <w:rPr>
                <w:sz w:val="22"/>
                <w:szCs w:val="22"/>
                <w:lang w:val="lv-LV"/>
              </w:rPr>
              <w:t xml:space="preserve">” </w:t>
            </w:r>
          </w:p>
        </w:tc>
      </w:tr>
      <w:tr w:rsidR="00790A60" w:rsidRPr="002A2610" w:rsidTr="00292496">
        <w:trPr>
          <w:jc w:val="center"/>
        </w:trPr>
        <w:tc>
          <w:tcPr>
            <w:tcW w:w="1838" w:type="dxa"/>
            <w:vAlign w:val="center"/>
          </w:tcPr>
          <w:p w:rsidR="00790A60" w:rsidRPr="002A2610" w:rsidRDefault="00790A60" w:rsidP="0029249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790A60" w:rsidRPr="00790A60" w:rsidRDefault="00790A60" w:rsidP="00790A60">
            <w:pPr>
              <w:tabs>
                <w:tab w:val="left" w:pos="567"/>
              </w:tabs>
              <w:jc w:val="both"/>
              <w:rPr>
                <w:sz w:val="24"/>
                <w:szCs w:val="24"/>
                <w:lang w:val="lv-LV"/>
              </w:rPr>
            </w:pPr>
            <w:r w:rsidRPr="00790A60">
              <w:rPr>
                <w:sz w:val="24"/>
                <w:szCs w:val="24"/>
                <w:lang w:val="lv-LV"/>
              </w:rPr>
              <w:t>Līguma slēgšanas tiesības tiks piešķirtas pretendentam, kurš ir iesniedzis  iepirkuma noteikumu un tehniskās specifikācijas prasībām atbilstošu piedāvājumu ar viszemāko cenu (bez PVN) kopsummu, par 1 (vienu) kg.</w:t>
            </w:r>
          </w:p>
          <w:p w:rsidR="00790A60" w:rsidRPr="002A2610" w:rsidRDefault="00790A60" w:rsidP="00292496">
            <w:pPr>
              <w:pStyle w:val="Header"/>
              <w:tabs>
                <w:tab w:val="clear" w:pos="4320"/>
                <w:tab w:val="clear" w:pos="8640"/>
              </w:tabs>
              <w:rPr>
                <w:rFonts w:ascii="Times New Roman" w:hAnsi="Times New Roman"/>
                <w:sz w:val="22"/>
                <w:szCs w:val="22"/>
              </w:rPr>
            </w:pPr>
          </w:p>
        </w:tc>
      </w:tr>
      <w:tr w:rsidR="00790A60" w:rsidRPr="002A2610" w:rsidTr="00292496">
        <w:trPr>
          <w:jc w:val="center"/>
        </w:trPr>
        <w:tc>
          <w:tcPr>
            <w:tcW w:w="1838" w:type="dxa"/>
            <w:vAlign w:val="center"/>
          </w:tcPr>
          <w:p w:rsidR="00790A60" w:rsidRPr="002A2610" w:rsidRDefault="00790A60" w:rsidP="0029249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790A60" w:rsidRPr="00790A60" w:rsidRDefault="00790A60" w:rsidP="00790A60">
            <w:pPr>
              <w:jc w:val="both"/>
              <w:rPr>
                <w:sz w:val="22"/>
                <w:szCs w:val="22"/>
              </w:rPr>
            </w:pPr>
            <w:proofErr w:type="spellStart"/>
            <w:r w:rsidRPr="00790A60">
              <w:rPr>
                <w:sz w:val="22"/>
                <w:szCs w:val="22"/>
              </w:rPr>
              <w:t>Saskaņā</w:t>
            </w:r>
            <w:proofErr w:type="spellEnd"/>
            <w:r w:rsidRPr="00790A60">
              <w:rPr>
                <w:sz w:val="22"/>
                <w:szCs w:val="22"/>
              </w:rPr>
              <w:t xml:space="preserve"> </w:t>
            </w:r>
            <w:proofErr w:type="spellStart"/>
            <w:r w:rsidRPr="00790A60">
              <w:rPr>
                <w:sz w:val="22"/>
                <w:szCs w:val="22"/>
              </w:rPr>
              <w:t>ar</w:t>
            </w:r>
            <w:proofErr w:type="spellEnd"/>
            <w:r w:rsidRPr="00790A60">
              <w:rPr>
                <w:sz w:val="22"/>
                <w:szCs w:val="22"/>
              </w:rPr>
              <w:t xml:space="preserve"> </w:t>
            </w:r>
            <w:proofErr w:type="spellStart"/>
            <w:r w:rsidRPr="00790A60">
              <w:rPr>
                <w:sz w:val="22"/>
                <w:szCs w:val="22"/>
              </w:rPr>
              <w:t>noteikumu</w:t>
            </w:r>
            <w:proofErr w:type="spellEnd"/>
            <w:r w:rsidRPr="00790A60">
              <w:rPr>
                <w:sz w:val="22"/>
                <w:szCs w:val="22"/>
              </w:rPr>
              <w:t xml:space="preserve"> 7.1.1.punktu SIA “</w:t>
            </w:r>
            <w:proofErr w:type="spellStart"/>
            <w:r w:rsidRPr="00790A60">
              <w:rPr>
                <w:sz w:val="22"/>
                <w:szCs w:val="22"/>
              </w:rPr>
              <w:t>Kabuleti</w:t>
            </w:r>
            <w:proofErr w:type="spellEnd"/>
            <w:r w:rsidRPr="00790A60">
              <w:rPr>
                <w:sz w:val="22"/>
                <w:szCs w:val="22"/>
              </w:rPr>
              <w:t xml:space="preserve"> Fruit” </w:t>
            </w:r>
            <w:proofErr w:type="spellStart"/>
            <w:r w:rsidRPr="00790A60">
              <w:rPr>
                <w:sz w:val="22"/>
                <w:szCs w:val="22"/>
              </w:rPr>
              <w:t>piedāvājums</w:t>
            </w:r>
            <w:proofErr w:type="spellEnd"/>
            <w:r w:rsidRPr="00790A60">
              <w:rPr>
                <w:sz w:val="22"/>
                <w:szCs w:val="22"/>
              </w:rPr>
              <w:t xml:space="preserve"> </w:t>
            </w:r>
            <w:proofErr w:type="spellStart"/>
            <w:r w:rsidRPr="00790A60">
              <w:rPr>
                <w:sz w:val="22"/>
                <w:szCs w:val="22"/>
              </w:rPr>
              <w:t>neatbilst</w:t>
            </w:r>
            <w:proofErr w:type="spellEnd"/>
            <w:r w:rsidRPr="00790A60">
              <w:rPr>
                <w:sz w:val="22"/>
                <w:szCs w:val="22"/>
              </w:rPr>
              <w:t xml:space="preserve"> </w:t>
            </w:r>
            <w:proofErr w:type="spellStart"/>
            <w:r w:rsidRPr="00790A60">
              <w:rPr>
                <w:sz w:val="22"/>
                <w:szCs w:val="22"/>
              </w:rPr>
              <w:t>noteiku</w:t>
            </w:r>
            <w:r>
              <w:rPr>
                <w:sz w:val="22"/>
                <w:szCs w:val="22"/>
              </w:rPr>
              <w:t>mu</w:t>
            </w:r>
            <w:proofErr w:type="spellEnd"/>
            <w:r>
              <w:rPr>
                <w:sz w:val="22"/>
                <w:szCs w:val="22"/>
              </w:rPr>
              <w:t xml:space="preserve"> 6.1. </w:t>
            </w:r>
            <w:proofErr w:type="gramStart"/>
            <w:r>
              <w:rPr>
                <w:sz w:val="22"/>
                <w:szCs w:val="22"/>
              </w:rPr>
              <w:t>un</w:t>
            </w:r>
            <w:proofErr w:type="gramEnd"/>
            <w:r>
              <w:rPr>
                <w:sz w:val="22"/>
                <w:szCs w:val="22"/>
              </w:rPr>
              <w:t xml:space="preserve"> 6.2. </w:t>
            </w:r>
            <w:proofErr w:type="spellStart"/>
            <w:proofErr w:type="gramStart"/>
            <w:r>
              <w:rPr>
                <w:sz w:val="22"/>
                <w:szCs w:val="22"/>
              </w:rPr>
              <w:t>punktu</w:t>
            </w:r>
            <w:proofErr w:type="spellEnd"/>
            <w:proofErr w:type="gramEnd"/>
            <w:r>
              <w:rPr>
                <w:sz w:val="22"/>
                <w:szCs w:val="22"/>
              </w:rPr>
              <w:t xml:space="preserve"> </w:t>
            </w:r>
            <w:proofErr w:type="spellStart"/>
            <w:r>
              <w:rPr>
                <w:sz w:val="22"/>
                <w:szCs w:val="22"/>
              </w:rPr>
              <w:t>prasībām</w:t>
            </w:r>
            <w:proofErr w:type="spellEnd"/>
            <w:r>
              <w:rPr>
                <w:sz w:val="22"/>
                <w:szCs w:val="22"/>
              </w:rPr>
              <w:t xml:space="preserve">. </w:t>
            </w:r>
            <w:proofErr w:type="spellStart"/>
            <w:r w:rsidRPr="00790A60">
              <w:rPr>
                <w:sz w:val="22"/>
                <w:szCs w:val="22"/>
              </w:rPr>
              <w:t>Pretendents</w:t>
            </w:r>
            <w:proofErr w:type="spellEnd"/>
            <w:r w:rsidRPr="00790A60">
              <w:rPr>
                <w:sz w:val="22"/>
                <w:szCs w:val="22"/>
              </w:rPr>
              <w:t xml:space="preserve"> </w:t>
            </w:r>
            <w:proofErr w:type="spellStart"/>
            <w:r w:rsidRPr="00790A60">
              <w:rPr>
                <w:sz w:val="22"/>
                <w:szCs w:val="22"/>
              </w:rPr>
              <w:t>tiek</w:t>
            </w:r>
            <w:proofErr w:type="spellEnd"/>
            <w:r w:rsidRPr="00790A60">
              <w:rPr>
                <w:sz w:val="22"/>
                <w:szCs w:val="22"/>
              </w:rPr>
              <w:t xml:space="preserve"> </w:t>
            </w:r>
            <w:proofErr w:type="spellStart"/>
            <w:r w:rsidRPr="00790A60">
              <w:rPr>
                <w:sz w:val="22"/>
                <w:szCs w:val="22"/>
              </w:rPr>
              <w:t>izslēgts</w:t>
            </w:r>
            <w:proofErr w:type="spellEnd"/>
            <w:r w:rsidRPr="00790A60">
              <w:rPr>
                <w:sz w:val="22"/>
                <w:szCs w:val="22"/>
              </w:rPr>
              <w:t xml:space="preserve"> no </w:t>
            </w:r>
            <w:proofErr w:type="spellStart"/>
            <w:r w:rsidRPr="00790A60">
              <w:rPr>
                <w:sz w:val="22"/>
                <w:szCs w:val="22"/>
              </w:rPr>
              <w:t>turpmākās</w:t>
            </w:r>
            <w:proofErr w:type="spellEnd"/>
            <w:r w:rsidRPr="00790A60">
              <w:rPr>
                <w:sz w:val="22"/>
                <w:szCs w:val="22"/>
              </w:rPr>
              <w:t xml:space="preserve"> </w:t>
            </w:r>
            <w:proofErr w:type="spellStart"/>
            <w:r w:rsidRPr="00790A60">
              <w:rPr>
                <w:sz w:val="22"/>
                <w:szCs w:val="22"/>
              </w:rPr>
              <w:t>dalības</w:t>
            </w:r>
            <w:proofErr w:type="spellEnd"/>
            <w:r w:rsidRPr="00790A60">
              <w:rPr>
                <w:sz w:val="22"/>
                <w:szCs w:val="22"/>
              </w:rPr>
              <w:t xml:space="preserve"> </w:t>
            </w:r>
            <w:proofErr w:type="spellStart"/>
            <w:r w:rsidRPr="00790A60">
              <w:rPr>
                <w:sz w:val="22"/>
                <w:szCs w:val="22"/>
              </w:rPr>
              <w:t>iepirkumā</w:t>
            </w:r>
            <w:proofErr w:type="spellEnd"/>
            <w:r w:rsidRPr="00790A60">
              <w:rPr>
                <w:sz w:val="22"/>
                <w:szCs w:val="22"/>
              </w:rPr>
              <w:t xml:space="preserve"> un </w:t>
            </w:r>
            <w:proofErr w:type="spellStart"/>
            <w:r w:rsidRPr="00790A60">
              <w:rPr>
                <w:sz w:val="22"/>
                <w:szCs w:val="22"/>
              </w:rPr>
              <w:t>turpmāk</w:t>
            </w:r>
            <w:proofErr w:type="spellEnd"/>
            <w:r w:rsidRPr="00790A60">
              <w:rPr>
                <w:sz w:val="22"/>
                <w:szCs w:val="22"/>
              </w:rPr>
              <w:t xml:space="preserve"> </w:t>
            </w:r>
            <w:proofErr w:type="spellStart"/>
            <w:r w:rsidRPr="00790A60">
              <w:rPr>
                <w:sz w:val="22"/>
                <w:szCs w:val="22"/>
              </w:rPr>
              <w:t>netiek</w:t>
            </w:r>
            <w:proofErr w:type="spellEnd"/>
            <w:r w:rsidRPr="00790A60">
              <w:rPr>
                <w:sz w:val="22"/>
                <w:szCs w:val="22"/>
              </w:rPr>
              <w:t xml:space="preserve"> </w:t>
            </w:r>
            <w:proofErr w:type="spellStart"/>
            <w:r w:rsidRPr="00790A60">
              <w:rPr>
                <w:sz w:val="22"/>
                <w:szCs w:val="22"/>
              </w:rPr>
              <w:t>izvērtēts</w:t>
            </w:r>
            <w:proofErr w:type="spellEnd"/>
            <w:r w:rsidRPr="00790A60">
              <w:rPr>
                <w:sz w:val="22"/>
                <w:szCs w:val="22"/>
              </w:rPr>
              <w:t>.</w:t>
            </w:r>
          </w:p>
          <w:p w:rsidR="00790A60" w:rsidRPr="002A2610" w:rsidRDefault="00790A60" w:rsidP="00292496">
            <w:pPr>
              <w:pStyle w:val="Header"/>
              <w:tabs>
                <w:tab w:val="clear" w:pos="4320"/>
                <w:tab w:val="clear" w:pos="8640"/>
              </w:tabs>
              <w:rPr>
                <w:rFonts w:ascii="Times New Roman" w:hAnsi="Times New Roman"/>
                <w:sz w:val="22"/>
                <w:szCs w:val="22"/>
              </w:rPr>
            </w:pPr>
          </w:p>
        </w:tc>
      </w:tr>
      <w:tr w:rsidR="00790A60" w:rsidRPr="002A2610" w:rsidTr="00292496">
        <w:trPr>
          <w:jc w:val="center"/>
        </w:trPr>
        <w:tc>
          <w:tcPr>
            <w:tcW w:w="1838" w:type="dxa"/>
            <w:vAlign w:val="center"/>
          </w:tcPr>
          <w:p w:rsidR="00790A60" w:rsidRPr="002A2610" w:rsidRDefault="00790A60" w:rsidP="0029249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790A60" w:rsidRPr="002A2610" w:rsidRDefault="00790A60" w:rsidP="0029249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90A60" w:rsidRDefault="00790A60" w:rsidP="0065064C">
      <w:pPr>
        <w:pStyle w:val="BodyText2"/>
      </w:pPr>
    </w:p>
    <w:sectPr w:rsidR="00790A60"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2F6">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BC77A94"/>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574"/>
        </w:tabs>
        <w:ind w:left="574"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7"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615277A"/>
    <w:multiLevelType w:val="hybridMultilevel"/>
    <w:tmpl w:val="631A3E78"/>
    <w:lvl w:ilvl="0" w:tplc="FC2A95AC">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9"/>
  </w:num>
  <w:num w:numId="5">
    <w:abstractNumId w:val="11"/>
  </w:num>
  <w:num w:numId="6">
    <w:abstractNumId w:val="12"/>
  </w:num>
  <w:num w:numId="7">
    <w:abstractNumId w:val="4"/>
  </w:num>
  <w:num w:numId="8">
    <w:abstractNumId w:val="8"/>
  </w:num>
  <w:num w:numId="9">
    <w:abstractNumId w:val="3"/>
  </w:num>
  <w:num w:numId="10">
    <w:abstractNumId w:val="5"/>
  </w:num>
  <w:num w:numId="11">
    <w:abstractNumId w:val="7"/>
  </w:num>
  <w:num w:numId="12">
    <w:abstractNumId w:val="1"/>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462F6"/>
    <w:rsid w:val="00161FB6"/>
    <w:rsid w:val="0016378B"/>
    <w:rsid w:val="00174B46"/>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0A60"/>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ListParagraphChar">
    <w:name w:val="List Paragraph Char"/>
    <w:link w:val="ListParagraph"/>
    <w:uiPriority w:val="34"/>
    <w:rsid w:val="00790A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367</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37</cp:revision>
  <cp:lastPrinted>2013-07-30T13:57:00Z</cp:lastPrinted>
  <dcterms:created xsi:type="dcterms:W3CDTF">2017-05-24T05:48:00Z</dcterms:created>
  <dcterms:modified xsi:type="dcterms:W3CDTF">2018-08-17T11:22:00Z</dcterms:modified>
</cp:coreProperties>
</file>